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5D81" w14:textId="023076B3" w:rsidR="005A0536" w:rsidRDefault="005A0536" w:rsidP="00A01E9D">
      <w:pPr>
        <w:pStyle w:val="Title"/>
        <w:jc w:val="left"/>
        <w:rPr>
          <w:sz w:val="24"/>
        </w:rPr>
      </w:pPr>
    </w:p>
    <w:p w14:paraId="184656A5" w14:textId="77777777" w:rsidR="00165B46" w:rsidRDefault="00165B46" w:rsidP="00A01E9D">
      <w:pPr>
        <w:pStyle w:val="Title"/>
        <w:jc w:val="left"/>
        <w:rPr>
          <w:sz w:val="24"/>
        </w:rPr>
      </w:pPr>
    </w:p>
    <w:p w14:paraId="25735D83" w14:textId="77777777" w:rsidR="005A0536" w:rsidRDefault="005A0536" w:rsidP="00A01E9D">
      <w:pPr>
        <w:pStyle w:val="Title"/>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4795"/>
      </w:tblGrid>
      <w:tr w:rsidR="00317890" w:rsidRPr="00E50A4F" w14:paraId="25735D88" w14:textId="77777777" w:rsidTr="25424D48">
        <w:tc>
          <w:tcPr>
            <w:tcW w:w="4221" w:type="dxa"/>
          </w:tcPr>
          <w:p w14:paraId="25735D84" w14:textId="77777777" w:rsidR="00317890" w:rsidRPr="00E50A4F" w:rsidRDefault="00317890" w:rsidP="002403BE">
            <w:pPr>
              <w:pStyle w:val="NoSpacing"/>
            </w:pPr>
            <w:r w:rsidRPr="00E50A4F">
              <w:t>Document name:</w:t>
            </w:r>
          </w:p>
          <w:p w14:paraId="25735D85" w14:textId="77777777" w:rsidR="00317890" w:rsidRPr="00E50A4F" w:rsidRDefault="00317890" w:rsidP="002403BE">
            <w:pPr>
              <w:pStyle w:val="NoSpacing"/>
            </w:pPr>
          </w:p>
          <w:p w14:paraId="25735D86" w14:textId="77777777" w:rsidR="00317890" w:rsidRPr="00E50A4F" w:rsidRDefault="00317890" w:rsidP="002403BE">
            <w:pPr>
              <w:pStyle w:val="NoSpacing"/>
            </w:pPr>
          </w:p>
        </w:tc>
        <w:tc>
          <w:tcPr>
            <w:tcW w:w="4795" w:type="dxa"/>
          </w:tcPr>
          <w:p w14:paraId="25735D87" w14:textId="2433F3DC" w:rsidR="00C952DE" w:rsidRPr="00E50A4F" w:rsidRDefault="00C952DE" w:rsidP="002403BE">
            <w:pPr>
              <w:pStyle w:val="NoSpacing"/>
              <w:rPr>
                <w:b w:val="0"/>
              </w:rPr>
            </w:pPr>
            <w:r>
              <w:rPr>
                <w:b w:val="0"/>
              </w:rPr>
              <w:t>Section 134A Decisions to withhold correspond</w:t>
            </w:r>
            <w:r w:rsidR="53036C2A">
              <w:rPr>
                <w:b w:val="0"/>
              </w:rPr>
              <w:t>e</w:t>
            </w:r>
            <w:r>
              <w:rPr>
                <w:b w:val="0"/>
              </w:rPr>
              <w:t>nce</w:t>
            </w:r>
          </w:p>
        </w:tc>
      </w:tr>
      <w:tr w:rsidR="00317890" w:rsidRPr="00E50A4F" w14:paraId="25735D8E" w14:textId="77777777" w:rsidTr="25424D48">
        <w:tc>
          <w:tcPr>
            <w:tcW w:w="4221" w:type="dxa"/>
          </w:tcPr>
          <w:p w14:paraId="25735D89" w14:textId="77777777" w:rsidR="00317890" w:rsidRPr="00E50A4F" w:rsidRDefault="00317890" w:rsidP="002403BE">
            <w:pPr>
              <w:pStyle w:val="NoSpacing"/>
            </w:pPr>
            <w:r w:rsidRPr="00E50A4F">
              <w:t>Portfolio</w:t>
            </w:r>
          </w:p>
          <w:p w14:paraId="25735D8B" w14:textId="77777777" w:rsidR="0007564A" w:rsidRPr="00E50A4F" w:rsidRDefault="0007564A" w:rsidP="002403BE">
            <w:pPr>
              <w:pStyle w:val="NoSpacing"/>
            </w:pPr>
          </w:p>
        </w:tc>
        <w:tc>
          <w:tcPr>
            <w:tcW w:w="4795" w:type="dxa"/>
          </w:tcPr>
          <w:p w14:paraId="25735D8C" w14:textId="77777777" w:rsidR="00317890" w:rsidRPr="00E50A4F" w:rsidRDefault="00317890" w:rsidP="002403BE">
            <w:pPr>
              <w:pStyle w:val="NoSpacing"/>
              <w:rPr>
                <w:b w:val="0"/>
              </w:rPr>
            </w:pPr>
            <w:r w:rsidRPr="00E50A4F">
              <w:rPr>
                <w:b w:val="0"/>
              </w:rPr>
              <w:t>Legal Services</w:t>
            </w:r>
          </w:p>
          <w:p w14:paraId="25735D8D" w14:textId="77777777" w:rsidR="002403BE" w:rsidRPr="00E50A4F" w:rsidRDefault="002403BE" w:rsidP="002403BE">
            <w:pPr>
              <w:pStyle w:val="NoSpacing"/>
              <w:rPr>
                <w:b w:val="0"/>
              </w:rPr>
            </w:pPr>
          </w:p>
        </w:tc>
      </w:tr>
      <w:tr w:rsidR="001810BD" w:rsidRPr="00E50A4F" w14:paraId="1792679A" w14:textId="77777777" w:rsidTr="25424D48">
        <w:tc>
          <w:tcPr>
            <w:tcW w:w="4221" w:type="dxa"/>
          </w:tcPr>
          <w:p w14:paraId="7670301B" w14:textId="56E2FFC4" w:rsidR="001810BD" w:rsidRPr="00E50A4F" w:rsidRDefault="001810BD" w:rsidP="002403BE">
            <w:pPr>
              <w:pStyle w:val="NoSpacing"/>
            </w:pPr>
            <w:r w:rsidRPr="00E50A4F">
              <w:t>What does this policy replace?</w:t>
            </w:r>
          </w:p>
        </w:tc>
        <w:tc>
          <w:tcPr>
            <w:tcW w:w="4795" w:type="dxa"/>
          </w:tcPr>
          <w:p w14:paraId="48F26ED3" w14:textId="25D87F27" w:rsidR="001810BD" w:rsidRPr="00E50A4F" w:rsidRDefault="001810BD" w:rsidP="002403BE">
            <w:pPr>
              <w:pStyle w:val="NoSpacing"/>
              <w:rPr>
                <w:b w:val="0"/>
              </w:rPr>
            </w:pPr>
            <w:r w:rsidRPr="00E50A4F">
              <w:rPr>
                <w:b w:val="0"/>
              </w:rPr>
              <w:t>Section 134 MHA: Withholding Patients’ Mail</w:t>
            </w:r>
          </w:p>
        </w:tc>
      </w:tr>
      <w:tr w:rsidR="00317890" w:rsidRPr="00E50A4F" w14:paraId="25735D93" w14:textId="77777777" w:rsidTr="25424D48">
        <w:tc>
          <w:tcPr>
            <w:tcW w:w="4221" w:type="dxa"/>
          </w:tcPr>
          <w:p w14:paraId="25735D8F" w14:textId="77777777" w:rsidR="00317890" w:rsidRPr="00E50A4F" w:rsidRDefault="00317890" w:rsidP="002403BE">
            <w:pPr>
              <w:pStyle w:val="NoSpacing"/>
            </w:pPr>
            <w:r w:rsidRPr="00E50A4F">
              <w:t>Document type:</w:t>
            </w:r>
          </w:p>
          <w:p w14:paraId="25735D91" w14:textId="77777777" w:rsidR="00317890" w:rsidRPr="00E50A4F" w:rsidRDefault="00317890" w:rsidP="002403BE">
            <w:pPr>
              <w:pStyle w:val="NoSpacing"/>
            </w:pPr>
          </w:p>
        </w:tc>
        <w:tc>
          <w:tcPr>
            <w:tcW w:w="4795" w:type="dxa"/>
          </w:tcPr>
          <w:p w14:paraId="25735D92" w14:textId="77777777" w:rsidR="00317890" w:rsidRPr="00E50A4F" w:rsidRDefault="00317890" w:rsidP="002403BE">
            <w:pPr>
              <w:pStyle w:val="NoSpacing"/>
              <w:rPr>
                <w:b w:val="0"/>
              </w:rPr>
            </w:pPr>
            <w:r w:rsidRPr="00E50A4F">
              <w:rPr>
                <w:b w:val="0"/>
              </w:rPr>
              <w:t>Policy</w:t>
            </w:r>
          </w:p>
        </w:tc>
      </w:tr>
      <w:tr w:rsidR="00317890" w:rsidRPr="00E50A4F" w14:paraId="25735D98" w14:textId="77777777" w:rsidTr="25424D48">
        <w:tc>
          <w:tcPr>
            <w:tcW w:w="4221" w:type="dxa"/>
          </w:tcPr>
          <w:p w14:paraId="25735D94" w14:textId="77777777" w:rsidR="00317890" w:rsidRPr="00E50A4F" w:rsidRDefault="00317890" w:rsidP="002403BE">
            <w:pPr>
              <w:pStyle w:val="NoSpacing"/>
            </w:pPr>
            <w:r w:rsidRPr="00E50A4F">
              <w:t>Staff group to whom it applies:</w:t>
            </w:r>
          </w:p>
          <w:p w14:paraId="25735D96" w14:textId="77777777" w:rsidR="00317890" w:rsidRPr="00E50A4F" w:rsidRDefault="00317890" w:rsidP="002403BE">
            <w:pPr>
              <w:pStyle w:val="NoSpacing"/>
            </w:pPr>
          </w:p>
        </w:tc>
        <w:tc>
          <w:tcPr>
            <w:tcW w:w="4795" w:type="dxa"/>
          </w:tcPr>
          <w:p w14:paraId="25735D97" w14:textId="77777777" w:rsidR="00317890" w:rsidRPr="00E50A4F" w:rsidRDefault="00862EF2" w:rsidP="002403BE">
            <w:pPr>
              <w:pStyle w:val="NoSpacing"/>
              <w:rPr>
                <w:b w:val="0"/>
              </w:rPr>
            </w:pPr>
            <w:r w:rsidRPr="00E50A4F">
              <w:rPr>
                <w:b w:val="0"/>
              </w:rPr>
              <w:t>All staff on mental health service wards</w:t>
            </w:r>
          </w:p>
        </w:tc>
      </w:tr>
      <w:tr w:rsidR="00317890" w:rsidRPr="00E50A4F" w14:paraId="25735D9D" w14:textId="77777777" w:rsidTr="25424D48">
        <w:tc>
          <w:tcPr>
            <w:tcW w:w="4221" w:type="dxa"/>
          </w:tcPr>
          <w:p w14:paraId="25735D99" w14:textId="77777777" w:rsidR="00317890" w:rsidRPr="00E50A4F" w:rsidRDefault="00317890" w:rsidP="002403BE">
            <w:pPr>
              <w:pStyle w:val="NoSpacing"/>
            </w:pPr>
            <w:r w:rsidRPr="00E50A4F">
              <w:t>Distribution:</w:t>
            </w:r>
          </w:p>
          <w:p w14:paraId="25735D9B" w14:textId="77777777" w:rsidR="00317890" w:rsidRPr="00E50A4F" w:rsidRDefault="00317890" w:rsidP="002403BE">
            <w:pPr>
              <w:pStyle w:val="NoSpacing"/>
            </w:pPr>
          </w:p>
        </w:tc>
        <w:tc>
          <w:tcPr>
            <w:tcW w:w="4795" w:type="dxa"/>
          </w:tcPr>
          <w:p w14:paraId="25735D9C" w14:textId="77777777" w:rsidR="00317890" w:rsidRPr="00E50A4F" w:rsidRDefault="00317890" w:rsidP="002403BE">
            <w:pPr>
              <w:pStyle w:val="NoSpacing"/>
              <w:rPr>
                <w:b w:val="0"/>
              </w:rPr>
            </w:pPr>
            <w:r w:rsidRPr="00E50A4F">
              <w:rPr>
                <w:b w:val="0"/>
              </w:rPr>
              <w:t>The whole of the Trust</w:t>
            </w:r>
          </w:p>
        </w:tc>
      </w:tr>
      <w:tr w:rsidR="00317890" w:rsidRPr="00E50A4F" w14:paraId="25735DA2" w14:textId="77777777" w:rsidTr="25424D48">
        <w:tc>
          <w:tcPr>
            <w:tcW w:w="4221" w:type="dxa"/>
          </w:tcPr>
          <w:p w14:paraId="25735D9E" w14:textId="77777777" w:rsidR="00317890" w:rsidRPr="00E50A4F" w:rsidRDefault="00317890" w:rsidP="002403BE">
            <w:pPr>
              <w:pStyle w:val="NoSpacing"/>
            </w:pPr>
            <w:r w:rsidRPr="00E50A4F">
              <w:t>How to access:</w:t>
            </w:r>
          </w:p>
          <w:p w14:paraId="25735D9F" w14:textId="77777777" w:rsidR="00317890" w:rsidRPr="00E50A4F" w:rsidRDefault="00317890" w:rsidP="002403BE">
            <w:pPr>
              <w:pStyle w:val="NoSpacing"/>
            </w:pPr>
          </w:p>
          <w:p w14:paraId="25735DA0" w14:textId="77777777" w:rsidR="00317890" w:rsidRPr="00E50A4F" w:rsidRDefault="00317890" w:rsidP="002403BE">
            <w:pPr>
              <w:pStyle w:val="NoSpacing"/>
            </w:pPr>
          </w:p>
        </w:tc>
        <w:tc>
          <w:tcPr>
            <w:tcW w:w="4795" w:type="dxa"/>
          </w:tcPr>
          <w:p w14:paraId="25735DA1" w14:textId="77777777" w:rsidR="00317890" w:rsidRPr="00E50A4F" w:rsidRDefault="00317890" w:rsidP="002403BE">
            <w:pPr>
              <w:pStyle w:val="NoSpacing"/>
              <w:rPr>
                <w:b w:val="0"/>
              </w:rPr>
            </w:pPr>
            <w:r w:rsidRPr="00E50A4F">
              <w:rPr>
                <w:b w:val="0"/>
              </w:rPr>
              <w:t xml:space="preserve">Intranet and internet </w:t>
            </w:r>
          </w:p>
        </w:tc>
      </w:tr>
      <w:tr w:rsidR="00317890" w:rsidRPr="006A3B8C" w14:paraId="25735DAD" w14:textId="77777777" w:rsidTr="25424D48">
        <w:tc>
          <w:tcPr>
            <w:tcW w:w="4221" w:type="dxa"/>
          </w:tcPr>
          <w:p w14:paraId="25735DA3" w14:textId="77777777" w:rsidR="00317890" w:rsidRPr="00E50A4F" w:rsidRDefault="00317890" w:rsidP="002403BE">
            <w:pPr>
              <w:pStyle w:val="NoSpacing"/>
            </w:pPr>
            <w:r w:rsidRPr="00E50A4F">
              <w:t>Issue date:</w:t>
            </w:r>
          </w:p>
          <w:p w14:paraId="25735DA4" w14:textId="77777777" w:rsidR="00317890" w:rsidRPr="00E50A4F" w:rsidRDefault="00317890" w:rsidP="002403BE">
            <w:pPr>
              <w:pStyle w:val="NoSpacing"/>
            </w:pPr>
          </w:p>
          <w:p w14:paraId="25735DA5" w14:textId="77777777" w:rsidR="00317890" w:rsidRPr="00E50A4F" w:rsidRDefault="00317890" w:rsidP="002403BE">
            <w:pPr>
              <w:pStyle w:val="NoSpacing"/>
            </w:pPr>
          </w:p>
        </w:tc>
        <w:tc>
          <w:tcPr>
            <w:tcW w:w="4795" w:type="dxa"/>
          </w:tcPr>
          <w:p w14:paraId="25735DA6" w14:textId="77777777" w:rsidR="00862EF2" w:rsidRPr="00E50A4F" w:rsidRDefault="00862EF2" w:rsidP="002403BE">
            <w:pPr>
              <w:pStyle w:val="NoSpacing"/>
              <w:rPr>
                <w:b w:val="0"/>
              </w:rPr>
            </w:pPr>
            <w:r w:rsidRPr="00E50A4F">
              <w:rPr>
                <w:b w:val="0"/>
              </w:rPr>
              <w:t>June 1999</w:t>
            </w:r>
          </w:p>
          <w:p w14:paraId="25735DA7" w14:textId="77777777" w:rsidR="00317890" w:rsidRPr="00E50A4F" w:rsidRDefault="00862EF2" w:rsidP="002403BE">
            <w:pPr>
              <w:pStyle w:val="NoSpacing"/>
              <w:rPr>
                <w:b w:val="0"/>
              </w:rPr>
            </w:pPr>
            <w:r w:rsidRPr="00E50A4F">
              <w:rPr>
                <w:b w:val="0"/>
              </w:rPr>
              <w:t>Reviewed September 2002</w:t>
            </w:r>
          </w:p>
          <w:p w14:paraId="25735DA8" w14:textId="77777777" w:rsidR="00862EF2" w:rsidRPr="00E50A4F" w:rsidRDefault="00862EF2" w:rsidP="002403BE">
            <w:pPr>
              <w:pStyle w:val="NoSpacing"/>
              <w:rPr>
                <w:b w:val="0"/>
              </w:rPr>
            </w:pPr>
            <w:r w:rsidRPr="00E50A4F">
              <w:rPr>
                <w:b w:val="0"/>
              </w:rPr>
              <w:t>Reviewed September 2004</w:t>
            </w:r>
          </w:p>
          <w:p w14:paraId="25735DA9" w14:textId="77777777" w:rsidR="00317890" w:rsidRPr="00E50A4F" w:rsidRDefault="00317890" w:rsidP="002403BE">
            <w:pPr>
              <w:pStyle w:val="NoSpacing"/>
              <w:rPr>
                <w:b w:val="0"/>
              </w:rPr>
            </w:pPr>
            <w:r w:rsidRPr="00E50A4F">
              <w:rPr>
                <w:b w:val="0"/>
              </w:rPr>
              <w:t>Reviewed</w:t>
            </w:r>
            <w:r w:rsidR="00862EF2" w:rsidRPr="00E50A4F">
              <w:rPr>
                <w:b w:val="0"/>
              </w:rPr>
              <w:t xml:space="preserve"> November</w:t>
            </w:r>
            <w:r w:rsidRPr="00E50A4F">
              <w:rPr>
                <w:b w:val="0"/>
              </w:rPr>
              <w:t xml:space="preserve"> </w:t>
            </w:r>
            <w:r w:rsidR="00862EF2" w:rsidRPr="00E50A4F">
              <w:rPr>
                <w:b w:val="0"/>
              </w:rPr>
              <w:t>2015</w:t>
            </w:r>
          </w:p>
          <w:p w14:paraId="25735DAA" w14:textId="77777777" w:rsidR="00317890" w:rsidRPr="00E50A4F" w:rsidRDefault="00317890" w:rsidP="002403BE">
            <w:pPr>
              <w:pStyle w:val="NoSpacing"/>
              <w:rPr>
                <w:b w:val="0"/>
              </w:rPr>
            </w:pPr>
            <w:r w:rsidRPr="00E50A4F">
              <w:rPr>
                <w:b w:val="0"/>
              </w:rPr>
              <w:t xml:space="preserve">Reviewed </w:t>
            </w:r>
            <w:r w:rsidR="00FD4042" w:rsidRPr="00E50A4F">
              <w:rPr>
                <w:b w:val="0"/>
              </w:rPr>
              <w:t>March</w:t>
            </w:r>
            <w:r w:rsidR="00862EF2" w:rsidRPr="00E50A4F">
              <w:rPr>
                <w:b w:val="0"/>
              </w:rPr>
              <w:t xml:space="preserve"> 2016</w:t>
            </w:r>
          </w:p>
          <w:p w14:paraId="25735DAB" w14:textId="77777777" w:rsidR="00F842F0" w:rsidRPr="00E50A4F" w:rsidRDefault="0007564A" w:rsidP="002403BE">
            <w:pPr>
              <w:pStyle w:val="NoSpacing"/>
              <w:rPr>
                <w:b w:val="0"/>
              </w:rPr>
            </w:pPr>
            <w:r w:rsidRPr="00E50A4F">
              <w:rPr>
                <w:b w:val="0"/>
              </w:rPr>
              <w:t>May 2019 (</w:t>
            </w:r>
            <w:r w:rsidR="005A0536" w:rsidRPr="00E50A4F">
              <w:rPr>
                <w:b w:val="0"/>
              </w:rPr>
              <w:t>Reviewed March</w:t>
            </w:r>
            <w:r w:rsidR="00F842F0" w:rsidRPr="00E50A4F">
              <w:rPr>
                <w:b w:val="0"/>
              </w:rPr>
              <w:t xml:space="preserve"> 2019</w:t>
            </w:r>
            <w:r w:rsidRPr="00E50A4F">
              <w:rPr>
                <w:b w:val="0"/>
              </w:rPr>
              <w:t>)</w:t>
            </w:r>
          </w:p>
          <w:p w14:paraId="25735DAC" w14:textId="20C8BD3F" w:rsidR="002403BE" w:rsidRPr="0007564A" w:rsidRDefault="00E50A4F" w:rsidP="002403BE">
            <w:pPr>
              <w:pStyle w:val="NoSpacing"/>
              <w:rPr>
                <w:b w:val="0"/>
              </w:rPr>
            </w:pPr>
            <w:r w:rsidRPr="00E50A4F">
              <w:rPr>
                <w:b w:val="0"/>
              </w:rPr>
              <w:t xml:space="preserve">Reviewed </w:t>
            </w:r>
            <w:r w:rsidR="001810BD" w:rsidRPr="00E50A4F">
              <w:rPr>
                <w:b w:val="0"/>
              </w:rPr>
              <w:t>November 2022</w:t>
            </w:r>
          </w:p>
        </w:tc>
      </w:tr>
      <w:tr w:rsidR="00317890" w:rsidRPr="00E50A4F" w14:paraId="25735DB2" w14:textId="77777777" w:rsidTr="25424D48">
        <w:tc>
          <w:tcPr>
            <w:tcW w:w="4221" w:type="dxa"/>
          </w:tcPr>
          <w:p w14:paraId="25735DAE" w14:textId="77777777" w:rsidR="00317890" w:rsidRPr="00E50A4F" w:rsidRDefault="00317890" w:rsidP="002403BE">
            <w:pPr>
              <w:pStyle w:val="NoSpacing"/>
            </w:pPr>
            <w:r w:rsidRPr="00E50A4F">
              <w:t>Next review:</w:t>
            </w:r>
          </w:p>
          <w:p w14:paraId="25735DAF" w14:textId="77777777" w:rsidR="00317890" w:rsidRPr="00E50A4F" w:rsidRDefault="00317890" w:rsidP="002403BE">
            <w:pPr>
              <w:pStyle w:val="NoSpacing"/>
            </w:pPr>
          </w:p>
          <w:p w14:paraId="25735DB0" w14:textId="77777777" w:rsidR="00317890" w:rsidRPr="00E50A4F" w:rsidRDefault="00317890" w:rsidP="002403BE">
            <w:pPr>
              <w:pStyle w:val="NoSpacing"/>
            </w:pPr>
          </w:p>
        </w:tc>
        <w:tc>
          <w:tcPr>
            <w:tcW w:w="4795" w:type="dxa"/>
          </w:tcPr>
          <w:p w14:paraId="3A61DA31" w14:textId="77777777" w:rsidR="00F218D6" w:rsidRPr="00E50A4F" w:rsidRDefault="00F218D6" w:rsidP="002403BE">
            <w:pPr>
              <w:pStyle w:val="NoSpacing"/>
              <w:rPr>
                <w:b w:val="0"/>
              </w:rPr>
            </w:pPr>
          </w:p>
          <w:p w14:paraId="25735DB1" w14:textId="660F905C" w:rsidR="00F218D6" w:rsidRPr="00E50A4F" w:rsidRDefault="00F218D6" w:rsidP="002403BE">
            <w:pPr>
              <w:pStyle w:val="NoSpacing"/>
              <w:rPr>
                <w:b w:val="0"/>
              </w:rPr>
            </w:pPr>
            <w:r w:rsidRPr="00E50A4F">
              <w:rPr>
                <w:b w:val="0"/>
              </w:rPr>
              <w:t>October 2025</w:t>
            </w:r>
          </w:p>
        </w:tc>
      </w:tr>
      <w:tr w:rsidR="00317890" w:rsidRPr="006A3B8C" w14:paraId="25735DB7" w14:textId="77777777" w:rsidTr="25424D48">
        <w:tc>
          <w:tcPr>
            <w:tcW w:w="4221" w:type="dxa"/>
          </w:tcPr>
          <w:p w14:paraId="25735DB3" w14:textId="77777777" w:rsidR="00317890" w:rsidRPr="00E50A4F" w:rsidRDefault="00317890" w:rsidP="002403BE">
            <w:pPr>
              <w:pStyle w:val="NoSpacing"/>
            </w:pPr>
            <w:r w:rsidRPr="00E50A4F">
              <w:t>Approved by:</w:t>
            </w:r>
          </w:p>
          <w:p w14:paraId="25735DB4" w14:textId="77777777" w:rsidR="00317890" w:rsidRPr="00E50A4F" w:rsidRDefault="00317890" w:rsidP="002403BE">
            <w:pPr>
              <w:pStyle w:val="NoSpacing"/>
            </w:pPr>
          </w:p>
          <w:p w14:paraId="25735DB5" w14:textId="77777777" w:rsidR="00317890" w:rsidRPr="00E50A4F" w:rsidRDefault="00317890" w:rsidP="002403BE">
            <w:pPr>
              <w:pStyle w:val="NoSpacing"/>
            </w:pPr>
          </w:p>
        </w:tc>
        <w:tc>
          <w:tcPr>
            <w:tcW w:w="4795" w:type="dxa"/>
          </w:tcPr>
          <w:p w14:paraId="25735DB6" w14:textId="773ABF9D" w:rsidR="00317890" w:rsidRPr="0007564A" w:rsidRDefault="00317890" w:rsidP="002403BE">
            <w:pPr>
              <w:pStyle w:val="NoSpacing"/>
              <w:rPr>
                <w:b w:val="0"/>
              </w:rPr>
            </w:pPr>
            <w:r w:rsidRPr="00E50A4F">
              <w:rPr>
                <w:b w:val="0"/>
              </w:rPr>
              <w:t xml:space="preserve">Executive Management Team </w:t>
            </w:r>
            <w:r w:rsidR="001810BD" w:rsidRPr="00E50A4F">
              <w:rPr>
                <w:b w:val="0"/>
              </w:rPr>
              <w:t xml:space="preserve">on </w:t>
            </w:r>
            <w:r w:rsidR="00E50A4F" w:rsidRPr="00E50A4F">
              <w:rPr>
                <w:b w:val="0"/>
              </w:rPr>
              <w:t>24 November 2022</w:t>
            </w:r>
          </w:p>
        </w:tc>
      </w:tr>
      <w:tr w:rsidR="00317890" w:rsidRPr="006A3B8C" w14:paraId="25735DBC" w14:textId="77777777" w:rsidTr="25424D48">
        <w:tc>
          <w:tcPr>
            <w:tcW w:w="4221" w:type="dxa"/>
          </w:tcPr>
          <w:p w14:paraId="25735DB8" w14:textId="77777777" w:rsidR="00317890" w:rsidRPr="006A3B8C" w:rsidRDefault="00317890" w:rsidP="002403BE">
            <w:pPr>
              <w:pStyle w:val="NoSpacing"/>
            </w:pPr>
            <w:r w:rsidRPr="006A3B8C">
              <w:t>Developed by:</w:t>
            </w:r>
          </w:p>
          <w:p w14:paraId="25735DB9" w14:textId="77777777" w:rsidR="00317890" w:rsidRPr="006A3B8C" w:rsidRDefault="00317890" w:rsidP="002403BE">
            <w:pPr>
              <w:pStyle w:val="NoSpacing"/>
            </w:pPr>
          </w:p>
          <w:p w14:paraId="25735DBA" w14:textId="77777777" w:rsidR="00317890" w:rsidRPr="006A3B8C" w:rsidRDefault="00317890" w:rsidP="002403BE">
            <w:pPr>
              <w:pStyle w:val="NoSpacing"/>
            </w:pPr>
          </w:p>
        </w:tc>
        <w:tc>
          <w:tcPr>
            <w:tcW w:w="4795" w:type="dxa"/>
          </w:tcPr>
          <w:p w14:paraId="25735DBB" w14:textId="77777777" w:rsidR="00317890" w:rsidRPr="0007564A" w:rsidRDefault="00317890" w:rsidP="002403BE">
            <w:pPr>
              <w:pStyle w:val="NoSpacing"/>
              <w:rPr>
                <w:b w:val="0"/>
              </w:rPr>
            </w:pPr>
            <w:r w:rsidRPr="0007564A">
              <w:rPr>
                <w:b w:val="0"/>
              </w:rPr>
              <w:t>Assistant Director Legal Services</w:t>
            </w:r>
          </w:p>
        </w:tc>
      </w:tr>
      <w:tr w:rsidR="00317890" w:rsidRPr="006A3B8C" w14:paraId="25735DC1" w14:textId="77777777" w:rsidTr="25424D48">
        <w:tc>
          <w:tcPr>
            <w:tcW w:w="4221" w:type="dxa"/>
          </w:tcPr>
          <w:p w14:paraId="25735DBD" w14:textId="77777777" w:rsidR="00317890" w:rsidRPr="006A3B8C" w:rsidRDefault="00317890" w:rsidP="002403BE">
            <w:pPr>
              <w:pStyle w:val="NoSpacing"/>
            </w:pPr>
            <w:r w:rsidRPr="006A3B8C">
              <w:t>Director leads:</w:t>
            </w:r>
          </w:p>
          <w:p w14:paraId="25735DBE" w14:textId="77777777" w:rsidR="00317890" w:rsidRPr="006A3B8C" w:rsidRDefault="00317890" w:rsidP="002403BE">
            <w:pPr>
              <w:pStyle w:val="NoSpacing"/>
            </w:pPr>
          </w:p>
          <w:p w14:paraId="25735DBF" w14:textId="77777777" w:rsidR="00317890" w:rsidRPr="006A3B8C" w:rsidRDefault="00317890" w:rsidP="002403BE">
            <w:pPr>
              <w:pStyle w:val="NoSpacing"/>
            </w:pPr>
          </w:p>
        </w:tc>
        <w:tc>
          <w:tcPr>
            <w:tcW w:w="4795" w:type="dxa"/>
          </w:tcPr>
          <w:p w14:paraId="25735DC0" w14:textId="7A9603BF" w:rsidR="00317890" w:rsidRPr="00E50A4F" w:rsidRDefault="001810BD" w:rsidP="002403BE">
            <w:pPr>
              <w:pStyle w:val="NoSpacing"/>
              <w:rPr>
                <w:b w:val="0"/>
              </w:rPr>
            </w:pPr>
            <w:r w:rsidRPr="00E50A4F">
              <w:rPr>
                <w:b w:val="0"/>
              </w:rPr>
              <w:t>Chief medical officer</w:t>
            </w:r>
          </w:p>
        </w:tc>
      </w:tr>
      <w:tr w:rsidR="00317890" w:rsidRPr="006A3B8C" w14:paraId="25735DC8" w14:textId="77777777" w:rsidTr="25424D48">
        <w:tc>
          <w:tcPr>
            <w:tcW w:w="4221" w:type="dxa"/>
          </w:tcPr>
          <w:p w14:paraId="25735DC2" w14:textId="77777777" w:rsidR="00317890" w:rsidRPr="006A3B8C" w:rsidRDefault="00317890" w:rsidP="002403BE">
            <w:pPr>
              <w:pStyle w:val="NoSpacing"/>
            </w:pPr>
            <w:r w:rsidRPr="006A3B8C">
              <w:t>Contact for advice:</w:t>
            </w:r>
          </w:p>
          <w:p w14:paraId="25735DC3" w14:textId="77777777" w:rsidR="00317890" w:rsidRPr="006A3B8C" w:rsidRDefault="00317890" w:rsidP="002403BE">
            <w:pPr>
              <w:pStyle w:val="NoSpacing"/>
            </w:pPr>
          </w:p>
          <w:p w14:paraId="25735DC4" w14:textId="77777777" w:rsidR="00317890" w:rsidRPr="006A3B8C" w:rsidRDefault="00317890" w:rsidP="002403BE">
            <w:pPr>
              <w:pStyle w:val="NoSpacing"/>
            </w:pPr>
          </w:p>
        </w:tc>
        <w:tc>
          <w:tcPr>
            <w:tcW w:w="4795" w:type="dxa"/>
          </w:tcPr>
          <w:p w14:paraId="25735DC5" w14:textId="77777777" w:rsidR="00317890" w:rsidRPr="0007564A" w:rsidRDefault="00E35CD4" w:rsidP="002403BE">
            <w:pPr>
              <w:pStyle w:val="NoSpacing"/>
              <w:rPr>
                <w:b w:val="0"/>
              </w:rPr>
            </w:pPr>
            <w:r w:rsidRPr="0007564A">
              <w:rPr>
                <w:b w:val="0"/>
              </w:rPr>
              <w:t>Legal services  - 01924 316000</w:t>
            </w:r>
          </w:p>
          <w:p w14:paraId="25735DC6" w14:textId="77777777" w:rsidR="00317890" w:rsidRPr="0007564A" w:rsidRDefault="00317890" w:rsidP="002403BE">
            <w:pPr>
              <w:pStyle w:val="NoSpacing"/>
              <w:rPr>
                <w:b w:val="0"/>
              </w:rPr>
            </w:pPr>
            <w:r w:rsidRPr="0007564A">
              <w:rPr>
                <w:b w:val="0"/>
              </w:rPr>
              <w:t>Mental Health Act Administrators</w:t>
            </w:r>
          </w:p>
          <w:p w14:paraId="25735DC7" w14:textId="77777777" w:rsidR="00317890" w:rsidRPr="0007564A" w:rsidRDefault="00317890" w:rsidP="002403BE">
            <w:pPr>
              <w:pStyle w:val="NoSpacing"/>
              <w:rPr>
                <w:b w:val="0"/>
              </w:rPr>
            </w:pPr>
          </w:p>
        </w:tc>
      </w:tr>
    </w:tbl>
    <w:p w14:paraId="25735DC9" w14:textId="77777777" w:rsidR="004E4EB2" w:rsidRDefault="004E4EB2">
      <w:pPr>
        <w:pStyle w:val="Title"/>
        <w:rPr>
          <w:sz w:val="24"/>
        </w:rPr>
      </w:pPr>
    </w:p>
    <w:sdt>
      <w:sdtPr>
        <w:rPr>
          <w:rFonts w:ascii="Arial" w:eastAsia="Times New Roman" w:hAnsi="Arial" w:cs="Times New Roman"/>
          <w:color w:val="auto"/>
          <w:sz w:val="24"/>
          <w:szCs w:val="20"/>
          <w:lang w:val="en-GB"/>
        </w:rPr>
        <w:id w:val="-1354489000"/>
        <w:docPartObj>
          <w:docPartGallery w:val="Table of Contents"/>
          <w:docPartUnique/>
        </w:docPartObj>
      </w:sdtPr>
      <w:sdtEndPr>
        <w:rPr>
          <w:b/>
          <w:bCs/>
          <w:noProof/>
        </w:rPr>
      </w:sdtEndPr>
      <w:sdtContent>
        <w:p w14:paraId="25735DCA" w14:textId="77777777" w:rsidR="007E7DB2" w:rsidRPr="007E7DB2" w:rsidRDefault="007E7DB2">
          <w:pPr>
            <w:pStyle w:val="TOCHeading"/>
            <w:rPr>
              <w:color w:val="auto"/>
            </w:rPr>
          </w:pPr>
          <w:r w:rsidRPr="007E7DB2">
            <w:rPr>
              <w:color w:val="auto"/>
            </w:rPr>
            <w:t>Contents</w:t>
          </w:r>
        </w:p>
        <w:p w14:paraId="25735DCB" w14:textId="697F152F" w:rsidR="00F83290" w:rsidRDefault="007E7DB2">
          <w:pPr>
            <w:pStyle w:val="TOC1"/>
            <w:tabs>
              <w:tab w:val="right" w:leader="dot" w:pos="9350"/>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44684893" w:history="1">
            <w:r w:rsidR="00F83290" w:rsidRPr="00873A48">
              <w:rPr>
                <w:rStyle w:val="Hyperlink"/>
                <w:noProof/>
              </w:rPr>
              <w:t>PATIENTS' CORRESPONDENCE - WITHHOLDING OUTGOING MAIL</w:t>
            </w:r>
            <w:r w:rsidR="00F83290">
              <w:rPr>
                <w:noProof/>
                <w:webHidden/>
              </w:rPr>
              <w:tab/>
            </w:r>
            <w:r w:rsidR="00F83290">
              <w:rPr>
                <w:noProof/>
                <w:webHidden/>
              </w:rPr>
              <w:fldChar w:fldCharType="begin"/>
            </w:r>
            <w:r w:rsidR="00F83290">
              <w:rPr>
                <w:noProof/>
                <w:webHidden/>
              </w:rPr>
              <w:instrText xml:space="preserve"> PAGEREF _Toc444684893 \h </w:instrText>
            </w:r>
            <w:r w:rsidR="00F83290">
              <w:rPr>
                <w:noProof/>
                <w:webHidden/>
              </w:rPr>
            </w:r>
            <w:r w:rsidR="00F83290">
              <w:rPr>
                <w:noProof/>
                <w:webHidden/>
              </w:rPr>
              <w:fldChar w:fldCharType="separate"/>
            </w:r>
            <w:r w:rsidR="00FD195A">
              <w:rPr>
                <w:noProof/>
                <w:webHidden/>
              </w:rPr>
              <w:t>3</w:t>
            </w:r>
            <w:r w:rsidR="00F83290">
              <w:rPr>
                <w:noProof/>
                <w:webHidden/>
              </w:rPr>
              <w:fldChar w:fldCharType="end"/>
            </w:r>
          </w:hyperlink>
        </w:p>
        <w:p w14:paraId="25735DCC" w14:textId="3D3E71FC" w:rsidR="00F83290" w:rsidRDefault="00BF34DE">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444684894" w:history="1">
            <w:r w:rsidR="00F83290" w:rsidRPr="00873A48">
              <w:rPr>
                <w:rStyle w:val="Hyperlink"/>
                <w:noProof/>
              </w:rPr>
              <w:t>1.</w:t>
            </w:r>
            <w:r w:rsidR="00F83290">
              <w:rPr>
                <w:rFonts w:asciiTheme="minorHAnsi" w:eastAsiaTheme="minorEastAsia" w:hAnsiTheme="minorHAnsi" w:cstheme="minorBidi"/>
                <w:noProof/>
                <w:sz w:val="22"/>
                <w:szCs w:val="22"/>
                <w:lang w:eastAsia="en-GB"/>
              </w:rPr>
              <w:tab/>
            </w:r>
            <w:r w:rsidR="00F83290" w:rsidRPr="00873A48">
              <w:rPr>
                <w:rStyle w:val="Hyperlink"/>
                <w:noProof/>
              </w:rPr>
              <w:t>Power to withhold mail</w:t>
            </w:r>
            <w:r w:rsidR="00F83290">
              <w:rPr>
                <w:noProof/>
                <w:webHidden/>
              </w:rPr>
              <w:tab/>
            </w:r>
            <w:r w:rsidR="00F83290">
              <w:rPr>
                <w:noProof/>
                <w:webHidden/>
              </w:rPr>
              <w:fldChar w:fldCharType="begin"/>
            </w:r>
            <w:r w:rsidR="00F83290">
              <w:rPr>
                <w:noProof/>
                <w:webHidden/>
              </w:rPr>
              <w:instrText xml:space="preserve"> PAGEREF _Toc444684894 \h </w:instrText>
            </w:r>
            <w:r w:rsidR="00F83290">
              <w:rPr>
                <w:noProof/>
                <w:webHidden/>
              </w:rPr>
            </w:r>
            <w:r w:rsidR="00F83290">
              <w:rPr>
                <w:noProof/>
                <w:webHidden/>
              </w:rPr>
              <w:fldChar w:fldCharType="separate"/>
            </w:r>
            <w:r w:rsidR="00FD195A">
              <w:rPr>
                <w:noProof/>
                <w:webHidden/>
              </w:rPr>
              <w:t>3</w:t>
            </w:r>
            <w:r w:rsidR="00F83290">
              <w:rPr>
                <w:noProof/>
                <w:webHidden/>
              </w:rPr>
              <w:fldChar w:fldCharType="end"/>
            </w:r>
          </w:hyperlink>
        </w:p>
        <w:p w14:paraId="25735DCD" w14:textId="7AE7D02C" w:rsidR="00F83290" w:rsidRDefault="00BF34DE">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444684895" w:history="1">
            <w:r w:rsidR="00F83290" w:rsidRPr="00873A48">
              <w:rPr>
                <w:rStyle w:val="Hyperlink"/>
                <w:noProof/>
              </w:rPr>
              <w:t>2.</w:t>
            </w:r>
            <w:r w:rsidR="00F83290">
              <w:rPr>
                <w:rFonts w:asciiTheme="minorHAnsi" w:eastAsiaTheme="minorEastAsia" w:hAnsiTheme="minorHAnsi" w:cstheme="minorBidi"/>
                <w:noProof/>
                <w:sz w:val="22"/>
                <w:szCs w:val="22"/>
                <w:lang w:eastAsia="en-GB"/>
              </w:rPr>
              <w:tab/>
            </w:r>
            <w:r w:rsidR="00F83290" w:rsidRPr="00873A48">
              <w:rPr>
                <w:rStyle w:val="Hyperlink"/>
                <w:noProof/>
              </w:rPr>
              <w:t>Process for Withholding Correspondence.</w:t>
            </w:r>
            <w:r w:rsidR="00F83290">
              <w:rPr>
                <w:noProof/>
                <w:webHidden/>
              </w:rPr>
              <w:tab/>
            </w:r>
            <w:r w:rsidR="00F83290">
              <w:rPr>
                <w:noProof/>
                <w:webHidden/>
              </w:rPr>
              <w:fldChar w:fldCharType="begin"/>
            </w:r>
            <w:r w:rsidR="00F83290">
              <w:rPr>
                <w:noProof/>
                <w:webHidden/>
              </w:rPr>
              <w:instrText xml:space="preserve"> PAGEREF _Toc444684895 \h </w:instrText>
            </w:r>
            <w:r w:rsidR="00F83290">
              <w:rPr>
                <w:noProof/>
                <w:webHidden/>
              </w:rPr>
            </w:r>
            <w:r w:rsidR="00F83290">
              <w:rPr>
                <w:noProof/>
                <w:webHidden/>
              </w:rPr>
              <w:fldChar w:fldCharType="separate"/>
            </w:r>
            <w:r w:rsidR="00FD195A">
              <w:rPr>
                <w:noProof/>
                <w:webHidden/>
              </w:rPr>
              <w:t>3</w:t>
            </w:r>
            <w:r w:rsidR="00F83290">
              <w:rPr>
                <w:noProof/>
                <w:webHidden/>
              </w:rPr>
              <w:fldChar w:fldCharType="end"/>
            </w:r>
          </w:hyperlink>
        </w:p>
        <w:p w14:paraId="25735DCE" w14:textId="2E548B30" w:rsidR="00F83290" w:rsidRDefault="00BF34DE">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444684896" w:history="1">
            <w:r w:rsidR="00F83290" w:rsidRPr="00873A48">
              <w:rPr>
                <w:rStyle w:val="Hyperlink"/>
                <w:noProof/>
              </w:rPr>
              <w:t>3.</w:t>
            </w:r>
            <w:r w:rsidR="00F83290">
              <w:rPr>
                <w:rFonts w:asciiTheme="minorHAnsi" w:eastAsiaTheme="minorEastAsia" w:hAnsiTheme="minorHAnsi" w:cstheme="minorBidi"/>
                <w:noProof/>
                <w:sz w:val="22"/>
                <w:szCs w:val="22"/>
                <w:lang w:eastAsia="en-GB"/>
              </w:rPr>
              <w:tab/>
            </w:r>
            <w:r w:rsidR="00F83290" w:rsidRPr="00873A48">
              <w:rPr>
                <w:rStyle w:val="Hyperlink"/>
                <w:noProof/>
              </w:rPr>
              <w:t>Responsibility of Nursing Staff  (please see appendix 2)</w:t>
            </w:r>
            <w:r w:rsidR="00F83290">
              <w:rPr>
                <w:noProof/>
                <w:webHidden/>
              </w:rPr>
              <w:tab/>
            </w:r>
            <w:r w:rsidR="00F83290">
              <w:rPr>
                <w:noProof/>
                <w:webHidden/>
              </w:rPr>
              <w:fldChar w:fldCharType="begin"/>
            </w:r>
            <w:r w:rsidR="00F83290">
              <w:rPr>
                <w:noProof/>
                <w:webHidden/>
              </w:rPr>
              <w:instrText xml:space="preserve"> PAGEREF _Toc444684896 \h </w:instrText>
            </w:r>
            <w:r w:rsidR="00F83290">
              <w:rPr>
                <w:noProof/>
                <w:webHidden/>
              </w:rPr>
            </w:r>
            <w:r w:rsidR="00F83290">
              <w:rPr>
                <w:noProof/>
                <w:webHidden/>
              </w:rPr>
              <w:fldChar w:fldCharType="separate"/>
            </w:r>
            <w:r w:rsidR="00FD195A">
              <w:rPr>
                <w:noProof/>
                <w:webHidden/>
              </w:rPr>
              <w:t>4</w:t>
            </w:r>
            <w:r w:rsidR="00F83290">
              <w:rPr>
                <w:noProof/>
                <w:webHidden/>
              </w:rPr>
              <w:fldChar w:fldCharType="end"/>
            </w:r>
          </w:hyperlink>
        </w:p>
        <w:p w14:paraId="25735DCF" w14:textId="663BEE6D" w:rsidR="00F83290" w:rsidRDefault="00BF34DE">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444684897" w:history="1">
            <w:r w:rsidR="00F83290" w:rsidRPr="00873A48">
              <w:rPr>
                <w:rStyle w:val="Hyperlink"/>
                <w:noProof/>
              </w:rPr>
              <w:t>4.</w:t>
            </w:r>
            <w:r w:rsidR="00F83290">
              <w:rPr>
                <w:rFonts w:asciiTheme="minorHAnsi" w:eastAsiaTheme="minorEastAsia" w:hAnsiTheme="minorHAnsi" w:cstheme="minorBidi"/>
                <w:noProof/>
                <w:sz w:val="22"/>
                <w:szCs w:val="22"/>
                <w:lang w:eastAsia="en-GB"/>
              </w:rPr>
              <w:tab/>
            </w:r>
            <w:r w:rsidR="00F83290" w:rsidRPr="00873A48">
              <w:rPr>
                <w:rStyle w:val="Hyperlink"/>
                <w:noProof/>
              </w:rPr>
              <w:t>Non-compliance with Restrictions</w:t>
            </w:r>
            <w:r w:rsidR="00F83290">
              <w:rPr>
                <w:noProof/>
                <w:webHidden/>
              </w:rPr>
              <w:tab/>
            </w:r>
            <w:r w:rsidR="00F83290">
              <w:rPr>
                <w:noProof/>
                <w:webHidden/>
              </w:rPr>
              <w:fldChar w:fldCharType="begin"/>
            </w:r>
            <w:r w:rsidR="00F83290">
              <w:rPr>
                <w:noProof/>
                <w:webHidden/>
              </w:rPr>
              <w:instrText xml:space="preserve"> PAGEREF _Toc444684897 \h </w:instrText>
            </w:r>
            <w:r w:rsidR="00F83290">
              <w:rPr>
                <w:noProof/>
                <w:webHidden/>
              </w:rPr>
            </w:r>
            <w:r w:rsidR="00F83290">
              <w:rPr>
                <w:noProof/>
                <w:webHidden/>
              </w:rPr>
              <w:fldChar w:fldCharType="separate"/>
            </w:r>
            <w:r w:rsidR="00FD195A">
              <w:rPr>
                <w:noProof/>
                <w:webHidden/>
              </w:rPr>
              <w:t>5</w:t>
            </w:r>
            <w:r w:rsidR="00F83290">
              <w:rPr>
                <w:noProof/>
                <w:webHidden/>
              </w:rPr>
              <w:fldChar w:fldCharType="end"/>
            </w:r>
          </w:hyperlink>
        </w:p>
        <w:p w14:paraId="25735DD0" w14:textId="632A20AE" w:rsidR="00F83290" w:rsidRDefault="00BF34DE">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444684898" w:history="1">
            <w:r w:rsidR="00F83290" w:rsidRPr="00873A48">
              <w:rPr>
                <w:rStyle w:val="Hyperlink"/>
                <w:noProof/>
              </w:rPr>
              <w:t>5.</w:t>
            </w:r>
            <w:r w:rsidR="00F83290">
              <w:rPr>
                <w:rFonts w:asciiTheme="minorHAnsi" w:eastAsiaTheme="minorEastAsia" w:hAnsiTheme="minorHAnsi" w:cstheme="minorBidi"/>
                <w:noProof/>
                <w:sz w:val="22"/>
                <w:szCs w:val="22"/>
                <w:lang w:eastAsia="en-GB"/>
              </w:rPr>
              <w:tab/>
            </w:r>
            <w:r w:rsidR="00F83290" w:rsidRPr="00873A48">
              <w:rPr>
                <w:rStyle w:val="Hyperlink"/>
                <w:noProof/>
              </w:rPr>
              <w:t>Leave of Absence</w:t>
            </w:r>
            <w:r w:rsidR="00F83290">
              <w:rPr>
                <w:noProof/>
                <w:webHidden/>
              </w:rPr>
              <w:tab/>
            </w:r>
            <w:r w:rsidR="00F83290">
              <w:rPr>
                <w:noProof/>
                <w:webHidden/>
              </w:rPr>
              <w:fldChar w:fldCharType="begin"/>
            </w:r>
            <w:r w:rsidR="00F83290">
              <w:rPr>
                <w:noProof/>
                <w:webHidden/>
              </w:rPr>
              <w:instrText xml:space="preserve"> PAGEREF _Toc444684898 \h </w:instrText>
            </w:r>
            <w:r w:rsidR="00F83290">
              <w:rPr>
                <w:noProof/>
                <w:webHidden/>
              </w:rPr>
            </w:r>
            <w:r w:rsidR="00F83290">
              <w:rPr>
                <w:noProof/>
                <w:webHidden/>
              </w:rPr>
              <w:fldChar w:fldCharType="separate"/>
            </w:r>
            <w:r w:rsidR="00FD195A">
              <w:rPr>
                <w:noProof/>
                <w:webHidden/>
              </w:rPr>
              <w:t>5</w:t>
            </w:r>
            <w:r w:rsidR="00F83290">
              <w:rPr>
                <w:noProof/>
                <w:webHidden/>
              </w:rPr>
              <w:fldChar w:fldCharType="end"/>
            </w:r>
          </w:hyperlink>
        </w:p>
        <w:p w14:paraId="25735DD1" w14:textId="182D59B4" w:rsidR="00F83290" w:rsidRDefault="00BF34DE">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444684899" w:history="1">
            <w:r w:rsidR="00F83290" w:rsidRPr="00873A48">
              <w:rPr>
                <w:rStyle w:val="Hyperlink"/>
                <w:noProof/>
              </w:rPr>
              <w:t>6.</w:t>
            </w:r>
            <w:r w:rsidR="00F83290">
              <w:rPr>
                <w:rFonts w:asciiTheme="minorHAnsi" w:eastAsiaTheme="minorEastAsia" w:hAnsiTheme="minorHAnsi" w:cstheme="minorBidi"/>
                <w:noProof/>
                <w:sz w:val="22"/>
                <w:szCs w:val="22"/>
                <w:lang w:eastAsia="en-GB"/>
              </w:rPr>
              <w:tab/>
            </w:r>
            <w:r w:rsidR="00F83290" w:rsidRPr="00873A48">
              <w:rPr>
                <w:rStyle w:val="Hyperlink"/>
                <w:noProof/>
              </w:rPr>
              <w:t>Receipt of Mail by Patients</w:t>
            </w:r>
            <w:r w:rsidR="00F83290">
              <w:rPr>
                <w:noProof/>
                <w:webHidden/>
              </w:rPr>
              <w:tab/>
            </w:r>
            <w:r w:rsidR="00F83290">
              <w:rPr>
                <w:noProof/>
                <w:webHidden/>
              </w:rPr>
              <w:fldChar w:fldCharType="begin"/>
            </w:r>
            <w:r w:rsidR="00F83290">
              <w:rPr>
                <w:noProof/>
                <w:webHidden/>
              </w:rPr>
              <w:instrText xml:space="preserve"> PAGEREF _Toc444684899 \h </w:instrText>
            </w:r>
            <w:r w:rsidR="00F83290">
              <w:rPr>
                <w:noProof/>
                <w:webHidden/>
              </w:rPr>
            </w:r>
            <w:r w:rsidR="00F83290">
              <w:rPr>
                <w:noProof/>
                <w:webHidden/>
              </w:rPr>
              <w:fldChar w:fldCharType="separate"/>
            </w:r>
            <w:r w:rsidR="00FD195A">
              <w:rPr>
                <w:noProof/>
                <w:webHidden/>
              </w:rPr>
              <w:t>5</w:t>
            </w:r>
            <w:r w:rsidR="00F83290">
              <w:rPr>
                <w:noProof/>
                <w:webHidden/>
              </w:rPr>
              <w:fldChar w:fldCharType="end"/>
            </w:r>
          </w:hyperlink>
        </w:p>
        <w:p w14:paraId="25735DD2" w14:textId="3B639CD1" w:rsidR="00F83290" w:rsidRDefault="00BF34DE">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444684900" w:history="1">
            <w:r w:rsidR="00F83290" w:rsidRPr="00873A48">
              <w:rPr>
                <w:rStyle w:val="Hyperlink"/>
                <w:noProof/>
              </w:rPr>
              <w:t>7.</w:t>
            </w:r>
            <w:r w:rsidR="00F83290">
              <w:rPr>
                <w:rFonts w:asciiTheme="minorHAnsi" w:eastAsiaTheme="minorEastAsia" w:hAnsiTheme="minorHAnsi" w:cstheme="minorBidi"/>
                <w:noProof/>
                <w:sz w:val="22"/>
                <w:szCs w:val="22"/>
                <w:lang w:eastAsia="en-GB"/>
              </w:rPr>
              <w:tab/>
            </w:r>
            <w:r w:rsidR="00F83290" w:rsidRPr="00873A48">
              <w:rPr>
                <w:rStyle w:val="Hyperlink"/>
                <w:noProof/>
              </w:rPr>
              <w:t>Monitoring</w:t>
            </w:r>
            <w:r w:rsidR="00F83290">
              <w:rPr>
                <w:noProof/>
                <w:webHidden/>
              </w:rPr>
              <w:tab/>
            </w:r>
            <w:r w:rsidR="00F83290">
              <w:rPr>
                <w:noProof/>
                <w:webHidden/>
              </w:rPr>
              <w:fldChar w:fldCharType="begin"/>
            </w:r>
            <w:r w:rsidR="00F83290">
              <w:rPr>
                <w:noProof/>
                <w:webHidden/>
              </w:rPr>
              <w:instrText xml:space="preserve"> PAGEREF _Toc444684900 \h </w:instrText>
            </w:r>
            <w:r w:rsidR="00F83290">
              <w:rPr>
                <w:noProof/>
                <w:webHidden/>
              </w:rPr>
            </w:r>
            <w:r w:rsidR="00F83290">
              <w:rPr>
                <w:noProof/>
                <w:webHidden/>
              </w:rPr>
              <w:fldChar w:fldCharType="separate"/>
            </w:r>
            <w:r w:rsidR="00FD195A">
              <w:rPr>
                <w:noProof/>
                <w:webHidden/>
              </w:rPr>
              <w:t>5</w:t>
            </w:r>
            <w:r w:rsidR="00F83290">
              <w:rPr>
                <w:noProof/>
                <w:webHidden/>
              </w:rPr>
              <w:fldChar w:fldCharType="end"/>
            </w:r>
          </w:hyperlink>
        </w:p>
        <w:p w14:paraId="25735DD3" w14:textId="19AE3838" w:rsidR="00F83290" w:rsidRDefault="00BF34DE">
          <w:pPr>
            <w:pStyle w:val="TOC1"/>
            <w:tabs>
              <w:tab w:val="left" w:pos="440"/>
              <w:tab w:val="right" w:leader="dot" w:pos="9350"/>
            </w:tabs>
            <w:rPr>
              <w:rFonts w:asciiTheme="minorHAnsi" w:eastAsiaTheme="minorEastAsia" w:hAnsiTheme="minorHAnsi" w:cstheme="minorBidi"/>
              <w:noProof/>
              <w:sz w:val="22"/>
              <w:szCs w:val="22"/>
              <w:lang w:eastAsia="en-GB"/>
            </w:rPr>
          </w:pPr>
          <w:hyperlink w:anchor="_Toc444684901" w:history="1">
            <w:r w:rsidR="00F83290" w:rsidRPr="00873A48">
              <w:rPr>
                <w:rStyle w:val="Hyperlink"/>
                <w:noProof/>
              </w:rPr>
              <w:t>9.</w:t>
            </w:r>
            <w:r w:rsidR="00F83290">
              <w:rPr>
                <w:rFonts w:asciiTheme="minorHAnsi" w:eastAsiaTheme="minorEastAsia" w:hAnsiTheme="minorHAnsi" w:cstheme="minorBidi"/>
                <w:noProof/>
                <w:sz w:val="22"/>
                <w:szCs w:val="22"/>
                <w:lang w:eastAsia="en-GB"/>
              </w:rPr>
              <w:tab/>
            </w:r>
            <w:r w:rsidR="00F83290" w:rsidRPr="00873A48">
              <w:rPr>
                <w:rStyle w:val="Hyperlink"/>
                <w:noProof/>
              </w:rPr>
              <w:t>Definitions</w:t>
            </w:r>
            <w:r w:rsidR="00F83290">
              <w:rPr>
                <w:noProof/>
                <w:webHidden/>
              </w:rPr>
              <w:tab/>
            </w:r>
            <w:r w:rsidR="00F83290">
              <w:rPr>
                <w:noProof/>
                <w:webHidden/>
              </w:rPr>
              <w:fldChar w:fldCharType="begin"/>
            </w:r>
            <w:r w:rsidR="00F83290">
              <w:rPr>
                <w:noProof/>
                <w:webHidden/>
              </w:rPr>
              <w:instrText xml:space="preserve"> PAGEREF _Toc444684901 \h </w:instrText>
            </w:r>
            <w:r w:rsidR="00F83290">
              <w:rPr>
                <w:noProof/>
                <w:webHidden/>
              </w:rPr>
            </w:r>
            <w:r w:rsidR="00F83290">
              <w:rPr>
                <w:noProof/>
                <w:webHidden/>
              </w:rPr>
              <w:fldChar w:fldCharType="separate"/>
            </w:r>
            <w:r w:rsidR="00FD195A">
              <w:rPr>
                <w:noProof/>
                <w:webHidden/>
              </w:rPr>
              <w:t>5</w:t>
            </w:r>
            <w:r w:rsidR="00F83290">
              <w:rPr>
                <w:noProof/>
                <w:webHidden/>
              </w:rPr>
              <w:fldChar w:fldCharType="end"/>
            </w:r>
          </w:hyperlink>
        </w:p>
        <w:p w14:paraId="25735DD4" w14:textId="2832F0FE" w:rsidR="00F83290" w:rsidRDefault="00BF34DE">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444684902" w:history="1">
            <w:r w:rsidR="00F83290" w:rsidRPr="00873A48">
              <w:rPr>
                <w:rStyle w:val="Hyperlink"/>
                <w:bCs/>
                <w:noProof/>
              </w:rPr>
              <w:t>10.</w:t>
            </w:r>
            <w:r w:rsidR="00F83290">
              <w:rPr>
                <w:rFonts w:asciiTheme="minorHAnsi" w:eastAsiaTheme="minorEastAsia" w:hAnsiTheme="minorHAnsi" w:cstheme="minorBidi"/>
                <w:noProof/>
                <w:sz w:val="22"/>
                <w:szCs w:val="22"/>
                <w:lang w:eastAsia="en-GB"/>
              </w:rPr>
              <w:tab/>
            </w:r>
            <w:r w:rsidR="00F83290" w:rsidRPr="00873A48">
              <w:rPr>
                <w:rStyle w:val="Hyperlink"/>
                <w:noProof/>
              </w:rPr>
              <w:t>Duties</w:t>
            </w:r>
            <w:r w:rsidR="00F83290">
              <w:rPr>
                <w:noProof/>
                <w:webHidden/>
              </w:rPr>
              <w:tab/>
            </w:r>
            <w:r w:rsidR="00F83290">
              <w:rPr>
                <w:noProof/>
                <w:webHidden/>
              </w:rPr>
              <w:fldChar w:fldCharType="begin"/>
            </w:r>
            <w:r w:rsidR="00F83290">
              <w:rPr>
                <w:noProof/>
                <w:webHidden/>
              </w:rPr>
              <w:instrText xml:space="preserve"> PAGEREF _Toc444684902 \h </w:instrText>
            </w:r>
            <w:r w:rsidR="00F83290">
              <w:rPr>
                <w:noProof/>
                <w:webHidden/>
              </w:rPr>
            </w:r>
            <w:r w:rsidR="00F83290">
              <w:rPr>
                <w:noProof/>
                <w:webHidden/>
              </w:rPr>
              <w:fldChar w:fldCharType="separate"/>
            </w:r>
            <w:r w:rsidR="00FD195A">
              <w:rPr>
                <w:noProof/>
                <w:webHidden/>
              </w:rPr>
              <w:t>6</w:t>
            </w:r>
            <w:r w:rsidR="00F83290">
              <w:rPr>
                <w:noProof/>
                <w:webHidden/>
              </w:rPr>
              <w:fldChar w:fldCharType="end"/>
            </w:r>
          </w:hyperlink>
        </w:p>
        <w:p w14:paraId="25735DD5" w14:textId="4366FFA4" w:rsidR="00F83290" w:rsidRDefault="00BF34DE">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444684903" w:history="1">
            <w:r w:rsidR="00F83290" w:rsidRPr="00873A48">
              <w:rPr>
                <w:rStyle w:val="Hyperlink"/>
                <w:bCs/>
                <w:noProof/>
              </w:rPr>
              <w:t>11.</w:t>
            </w:r>
            <w:r w:rsidR="00F83290">
              <w:rPr>
                <w:rFonts w:asciiTheme="minorHAnsi" w:eastAsiaTheme="minorEastAsia" w:hAnsiTheme="minorHAnsi" w:cstheme="minorBidi"/>
                <w:noProof/>
                <w:sz w:val="22"/>
                <w:szCs w:val="22"/>
                <w:lang w:eastAsia="en-GB"/>
              </w:rPr>
              <w:tab/>
            </w:r>
            <w:r w:rsidR="00F83290" w:rsidRPr="00873A48">
              <w:rPr>
                <w:rStyle w:val="Hyperlink"/>
                <w:noProof/>
              </w:rPr>
              <w:t>Principles</w:t>
            </w:r>
            <w:r w:rsidR="00F83290">
              <w:rPr>
                <w:noProof/>
                <w:webHidden/>
              </w:rPr>
              <w:tab/>
            </w:r>
            <w:r w:rsidR="00F83290">
              <w:rPr>
                <w:noProof/>
                <w:webHidden/>
              </w:rPr>
              <w:fldChar w:fldCharType="begin"/>
            </w:r>
            <w:r w:rsidR="00F83290">
              <w:rPr>
                <w:noProof/>
                <w:webHidden/>
              </w:rPr>
              <w:instrText xml:space="preserve"> PAGEREF _Toc444684903 \h </w:instrText>
            </w:r>
            <w:r w:rsidR="00F83290">
              <w:rPr>
                <w:noProof/>
                <w:webHidden/>
              </w:rPr>
            </w:r>
            <w:r w:rsidR="00F83290">
              <w:rPr>
                <w:noProof/>
                <w:webHidden/>
              </w:rPr>
              <w:fldChar w:fldCharType="separate"/>
            </w:r>
            <w:r w:rsidR="00FD195A">
              <w:rPr>
                <w:noProof/>
                <w:webHidden/>
              </w:rPr>
              <w:t>7</w:t>
            </w:r>
            <w:r w:rsidR="00F83290">
              <w:rPr>
                <w:noProof/>
                <w:webHidden/>
              </w:rPr>
              <w:fldChar w:fldCharType="end"/>
            </w:r>
          </w:hyperlink>
        </w:p>
        <w:p w14:paraId="25735DD6" w14:textId="3F718E9C" w:rsidR="00F83290" w:rsidRDefault="00BF34DE">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444684904" w:history="1">
            <w:r w:rsidR="00F83290" w:rsidRPr="00873A48">
              <w:rPr>
                <w:rStyle w:val="Hyperlink"/>
                <w:noProof/>
              </w:rPr>
              <w:t>12.</w:t>
            </w:r>
            <w:r w:rsidR="00F83290">
              <w:rPr>
                <w:rFonts w:asciiTheme="minorHAnsi" w:eastAsiaTheme="minorEastAsia" w:hAnsiTheme="minorHAnsi" w:cstheme="minorBidi"/>
                <w:noProof/>
                <w:sz w:val="22"/>
                <w:szCs w:val="22"/>
                <w:lang w:eastAsia="en-GB"/>
              </w:rPr>
              <w:tab/>
            </w:r>
            <w:r w:rsidR="00F83290" w:rsidRPr="00873A48">
              <w:rPr>
                <w:rStyle w:val="Hyperlink"/>
                <w:noProof/>
              </w:rPr>
              <w:t>Equality impact assessment</w:t>
            </w:r>
            <w:r w:rsidR="00F83290">
              <w:rPr>
                <w:noProof/>
                <w:webHidden/>
              </w:rPr>
              <w:tab/>
            </w:r>
            <w:r w:rsidR="00F83290">
              <w:rPr>
                <w:noProof/>
                <w:webHidden/>
              </w:rPr>
              <w:fldChar w:fldCharType="begin"/>
            </w:r>
            <w:r w:rsidR="00F83290">
              <w:rPr>
                <w:noProof/>
                <w:webHidden/>
              </w:rPr>
              <w:instrText xml:space="preserve"> PAGEREF _Toc444684904 \h </w:instrText>
            </w:r>
            <w:r w:rsidR="00F83290">
              <w:rPr>
                <w:noProof/>
                <w:webHidden/>
              </w:rPr>
            </w:r>
            <w:r w:rsidR="00F83290">
              <w:rPr>
                <w:noProof/>
                <w:webHidden/>
              </w:rPr>
              <w:fldChar w:fldCharType="separate"/>
            </w:r>
            <w:r w:rsidR="00FD195A">
              <w:rPr>
                <w:noProof/>
                <w:webHidden/>
              </w:rPr>
              <w:t>7</w:t>
            </w:r>
            <w:r w:rsidR="00F83290">
              <w:rPr>
                <w:noProof/>
                <w:webHidden/>
              </w:rPr>
              <w:fldChar w:fldCharType="end"/>
            </w:r>
          </w:hyperlink>
        </w:p>
        <w:p w14:paraId="25735DD7" w14:textId="6EA7D17C" w:rsidR="00F83290" w:rsidRDefault="00BF34DE">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444684905" w:history="1">
            <w:r w:rsidR="00F83290" w:rsidRPr="00873A48">
              <w:rPr>
                <w:rStyle w:val="Hyperlink"/>
                <w:noProof/>
              </w:rPr>
              <w:t>13.</w:t>
            </w:r>
            <w:r w:rsidR="00F83290">
              <w:rPr>
                <w:rFonts w:asciiTheme="minorHAnsi" w:eastAsiaTheme="minorEastAsia" w:hAnsiTheme="minorHAnsi" w:cstheme="minorBidi"/>
                <w:noProof/>
                <w:sz w:val="22"/>
                <w:szCs w:val="22"/>
                <w:lang w:eastAsia="en-GB"/>
              </w:rPr>
              <w:tab/>
            </w:r>
            <w:r w:rsidR="00F83290" w:rsidRPr="00873A48">
              <w:rPr>
                <w:rStyle w:val="Hyperlink"/>
                <w:noProof/>
              </w:rPr>
              <w:t>Dissemination and implementation arrangements</w:t>
            </w:r>
            <w:r w:rsidR="00F83290">
              <w:rPr>
                <w:noProof/>
                <w:webHidden/>
              </w:rPr>
              <w:tab/>
            </w:r>
            <w:r w:rsidR="00F83290">
              <w:rPr>
                <w:noProof/>
                <w:webHidden/>
              </w:rPr>
              <w:fldChar w:fldCharType="begin"/>
            </w:r>
            <w:r w:rsidR="00F83290">
              <w:rPr>
                <w:noProof/>
                <w:webHidden/>
              </w:rPr>
              <w:instrText xml:space="preserve"> PAGEREF _Toc444684905 \h </w:instrText>
            </w:r>
            <w:r w:rsidR="00F83290">
              <w:rPr>
                <w:noProof/>
                <w:webHidden/>
              </w:rPr>
            </w:r>
            <w:r w:rsidR="00F83290">
              <w:rPr>
                <w:noProof/>
                <w:webHidden/>
              </w:rPr>
              <w:fldChar w:fldCharType="separate"/>
            </w:r>
            <w:r w:rsidR="00FD195A">
              <w:rPr>
                <w:noProof/>
                <w:webHidden/>
              </w:rPr>
              <w:t>7</w:t>
            </w:r>
            <w:r w:rsidR="00F83290">
              <w:rPr>
                <w:noProof/>
                <w:webHidden/>
              </w:rPr>
              <w:fldChar w:fldCharType="end"/>
            </w:r>
          </w:hyperlink>
        </w:p>
        <w:p w14:paraId="25735DD8" w14:textId="5A9E46DB" w:rsidR="00F83290" w:rsidRDefault="00BF34DE">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444684906" w:history="1">
            <w:r w:rsidR="00F83290" w:rsidRPr="00873A48">
              <w:rPr>
                <w:rStyle w:val="Hyperlink"/>
                <w:noProof/>
              </w:rPr>
              <w:t>14.</w:t>
            </w:r>
            <w:r w:rsidR="00F83290">
              <w:rPr>
                <w:rFonts w:asciiTheme="minorHAnsi" w:eastAsiaTheme="minorEastAsia" w:hAnsiTheme="minorHAnsi" w:cstheme="minorBidi"/>
                <w:noProof/>
                <w:sz w:val="22"/>
                <w:szCs w:val="22"/>
                <w:lang w:eastAsia="en-GB"/>
              </w:rPr>
              <w:tab/>
            </w:r>
            <w:r w:rsidR="00F83290" w:rsidRPr="00873A48">
              <w:rPr>
                <w:rStyle w:val="Hyperlink"/>
                <w:noProof/>
              </w:rPr>
              <w:t>Process for monitoring compliance and effectiveness</w:t>
            </w:r>
            <w:r w:rsidR="00F83290">
              <w:rPr>
                <w:noProof/>
                <w:webHidden/>
              </w:rPr>
              <w:tab/>
            </w:r>
            <w:r w:rsidR="00F83290">
              <w:rPr>
                <w:noProof/>
                <w:webHidden/>
              </w:rPr>
              <w:fldChar w:fldCharType="begin"/>
            </w:r>
            <w:r w:rsidR="00F83290">
              <w:rPr>
                <w:noProof/>
                <w:webHidden/>
              </w:rPr>
              <w:instrText xml:space="preserve"> PAGEREF _Toc444684906 \h </w:instrText>
            </w:r>
            <w:r w:rsidR="00F83290">
              <w:rPr>
                <w:noProof/>
                <w:webHidden/>
              </w:rPr>
            </w:r>
            <w:r w:rsidR="00F83290">
              <w:rPr>
                <w:noProof/>
                <w:webHidden/>
              </w:rPr>
              <w:fldChar w:fldCharType="separate"/>
            </w:r>
            <w:r w:rsidR="00FD195A">
              <w:rPr>
                <w:noProof/>
                <w:webHidden/>
              </w:rPr>
              <w:t>7</w:t>
            </w:r>
            <w:r w:rsidR="00F83290">
              <w:rPr>
                <w:noProof/>
                <w:webHidden/>
              </w:rPr>
              <w:fldChar w:fldCharType="end"/>
            </w:r>
          </w:hyperlink>
        </w:p>
        <w:p w14:paraId="25735DD9" w14:textId="7EDF6F01" w:rsidR="00F83290" w:rsidRDefault="00BF34DE">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444684907" w:history="1">
            <w:r w:rsidR="00F83290" w:rsidRPr="00873A48">
              <w:rPr>
                <w:rStyle w:val="Hyperlink"/>
                <w:noProof/>
              </w:rPr>
              <w:t>15.</w:t>
            </w:r>
            <w:r w:rsidR="00F83290">
              <w:rPr>
                <w:rFonts w:asciiTheme="minorHAnsi" w:eastAsiaTheme="minorEastAsia" w:hAnsiTheme="minorHAnsi" w:cstheme="minorBidi"/>
                <w:noProof/>
                <w:sz w:val="22"/>
                <w:szCs w:val="22"/>
                <w:lang w:eastAsia="en-GB"/>
              </w:rPr>
              <w:tab/>
            </w:r>
            <w:r w:rsidR="00F83290" w:rsidRPr="00873A48">
              <w:rPr>
                <w:rStyle w:val="Hyperlink"/>
                <w:noProof/>
              </w:rPr>
              <w:t>Review and revision arrangements</w:t>
            </w:r>
            <w:r w:rsidR="00F83290">
              <w:rPr>
                <w:noProof/>
                <w:webHidden/>
              </w:rPr>
              <w:tab/>
            </w:r>
            <w:r w:rsidR="00F83290">
              <w:rPr>
                <w:noProof/>
                <w:webHidden/>
              </w:rPr>
              <w:fldChar w:fldCharType="begin"/>
            </w:r>
            <w:r w:rsidR="00F83290">
              <w:rPr>
                <w:noProof/>
                <w:webHidden/>
              </w:rPr>
              <w:instrText xml:space="preserve"> PAGEREF _Toc444684907 \h </w:instrText>
            </w:r>
            <w:r w:rsidR="00F83290">
              <w:rPr>
                <w:noProof/>
                <w:webHidden/>
              </w:rPr>
            </w:r>
            <w:r w:rsidR="00F83290">
              <w:rPr>
                <w:noProof/>
                <w:webHidden/>
              </w:rPr>
              <w:fldChar w:fldCharType="separate"/>
            </w:r>
            <w:r w:rsidR="00FD195A">
              <w:rPr>
                <w:noProof/>
                <w:webHidden/>
              </w:rPr>
              <w:t>7</w:t>
            </w:r>
            <w:r w:rsidR="00F83290">
              <w:rPr>
                <w:noProof/>
                <w:webHidden/>
              </w:rPr>
              <w:fldChar w:fldCharType="end"/>
            </w:r>
          </w:hyperlink>
        </w:p>
        <w:p w14:paraId="25735DDA" w14:textId="44D7AE0B" w:rsidR="00F83290" w:rsidRDefault="00BF34DE">
          <w:pPr>
            <w:pStyle w:val="TOC2"/>
            <w:tabs>
              <w:tab w:val="left" w:pos="880"/>
              <w:tab w:val="right" w:leader="dot" w:pos="9350"/>
            </w:tabs>
            <w:rPr>
              <w:rFonts w:asciiTheme="minorHAnsi" w:eastAsiaTheme="minorEastAsia" w:hAnsiTheme="minorHAnsi" w:cstheme="minorBidi"/>
              <w:noProof/>
              <w:sz w:val="22"/>
              <w:szCs w:val="22"/>
              <w:lang w:eastAsia="en-GB"/>
            </w:rPr>
          </w:pPr>
          <w:hyperlink w:anchor="_Toc444684908" w:history="1">
            <w:r w:rsidR="00F83290" w:rsidRPr="00873A48">
              <w:rPr>
                <w:rStyle w:val="Hyperlink"/>
                <w:noProof/>
              </w:rPr>
              <w:t>16.</w:t>
            </w:r>
            <w:r w:rsidR="00F83290">
              <w:rPr>
                <w:rFonts w:asciiTheme="minorHAnsi" w:eastAsiaTheme="minorEastAsia" w:hAnsiTheme="minorHAnsi" w:cstheme="minorBidi"/>
                <w:noProof/>
                <w:sz w:val="22"/>
                <w:szCs w:val="22"/>
                <w:lang w:eastAsia="en-GB"/>
              </w:rPr>
              <w:tab/>
            </w:r>
            <w:r w:rsidR="00F83290" w:rsidRPr="00873A48">
              <w:rPr>
                <w:rStyle w:val="Hyperlink"/>
                <w:noProof/>
              </w:rPr>
              <w:t>References</w:t>
            </w:r>
            <w:r w:rsidR="00F83290">
              <w:rPr>
                <w:noProof/>
                <w:webHidden/>
              </w:rPr>
              <w:tab/>
            </w:r>
            <w:r w:rsidR="00F83290">
              <w:rPr>
                <w:noProof/>
                <w:webHidden/>
              </w:rPr>
              <w:fldChar w:fldCharType="begin"/>
            </w:r>
            <w:r w:rsidR="00F83290">
              <w:rPr>
                <w:noProof/>
                <w:webHidden/>
              </w:rPr>
              <w:instrText xml:space="preserve"> PAGEREF _Toc444684908 \h </w:instrText>
            </w:r>
            <w:r w:rsidR="00F83290">
              <w:rPr>
                <w:noProof/>
                <w:webHidden/>
              </w:rPr>
            </w:r>
            <w:r w:rsidR="00F83290">
              <w:rPr>
                <w:noProof/>
                <w:webHidden/>
              </w:rPr>
              <w:fldChar w:fldCharType="separate"/>
            </w:r>
            <w:r w:rsidR="00FD195A">
              <w:rPr>
                <w:noProof/>
                <w:webHidden/>
              </w:rPr>
              <w:t>7</w:t>
            </w:r>
            <w:r w:rsidR="00F83290">
              <w:rPr>
                <w:noProof/>
                <w:webHidden/>
              </w:rPr>
              <w:fldChar w:fldCharType="end"/>
            </w:r>
          </w:hyperlink>
        </w:p>
        <w:p w14:paraId="25735DDB" w14:textId="2FC8538C" w:rsidR="00F83290" w:rsidRDefault="00BF34DE">
          <w:pPr>
            <w:pStyle w:val="TOC1"/>
            <w:tabs>
              <w:tab w:val="right" w:leader="dot" w:pos="9350"/>
            </w:tabs>
            <w:rPr>
              <w:rFonts w:asciiTheme="minorHAnsi" w:eastAsiaTheme="minorEastAsia" w:hAnsiTheme="minorHAnsi" w:cstheme="minorBidi"/>
              <w:noProof/>
              <w:sz w:val="22"/>
              <w:szCs w:val="22"/>
              <w:lang w:eastAsia="en-GB"/>
            </w:rPr>
          </w:pPr>
          <w:hyperlink w:anchor="_Toc444684909" w:history="1">
            <w:r w:rsidR="00F83290" w:rsidRPr="00873A48">
              <w:rPr>
                <w:rStyle w:val="Hyperlink"/>
                <w:noProof/>
              </w:rPr>
              <w:t>Appendix A</w:t>
            </w:r>
            <w:r w:rsidR="00F83290">
              <w:rPr>
                <w:noProof/>
                <w:webHidden/>
              </w:rPr>
              <w:tab/>
            </w:r>
            <w:r w:rsidR="00F83290">
              <w:rPr>
                <w:noProof/>
                <w:webHidden/>
              </w:rPr>
              <w:fldChar w:fldCharType="begin"/>
            </w:r>
            <w:r w:rsidR="00F83290">
              <w:rPr>
                <w:noProof/>
                <w:webHidden/>
              </w:rPr>
              <w:instrText xml:space="preserve"> PAGEREF _Toc444684909 \h </w:instrText>
            </w:r>
            <w:r w:rsidR="00F83290">
              <w:rPr>
                <w:noProof/>
                <w:webHidden/>
              </w:rPr>
            </w:r>
            <w:r w:rsidR="00F83290">
              <w:rPr>
                <w:noProof/>
                <w:webHidden/>
              </w:rPr>
              <w:fldChar w:fldCharType="separate"/>
            </w:r>
            <w:r w:rsidR="00FD195A">
              <w:rPr>
                <w:noProof/>
                <w:webHidden/>
              </w:rPr>
              <w:t>8</w:t>
            </w:r>
            <w:r w:rsidR="00F83290">
              <w:rPr>
                <w:noProof/>
                <w:webHidden/>
              </w:rPr>
              <w:fldChar w:fldCharType="end"/>
            </w:r>
          </w:hyperlink>
        </w:p>
        <w:p w14:paraId="25735DDC" w14:textId="4FED510E" w:rsidR="00F83290" w:rsidRDefault="00BF34DE">
          <w:pPr>
            <w:pStyle w:val="TOC2"/>
            <w:tabs>
              <w:tab w:val="right" w:leader="dot" w:pos="9350"/>
            </w:tabs>
            <w:rPr>
              <w:rFonts w:asciiTheme="minorHAnsi" w:eastAsiaTheme="minorEastAsia" w:hAnsiTheme="minorHAnsi" w:cstheme="minorBidi"/>
              <w:noProof/>
              <w:sz w:val="22"/>
              <w:szCs w:val="22"/>
              <w:lang w:eastAsia="en-GB"/>
            </w:rPr>
          </w:pPr>
          <w:hyperlink w:anchor="_Toc444684910" w:history="1">
            <w:r w:rsidR="00F83290" w:rsidRPr="00873A48">
              <w:rPr>
                <w:rStyle w:val="Hyperlink"/>
                <w:noProof/>
              </w:rPr>
              <w:t>Exclusions to Section 134</w:t>
            </w:r>
            <w:r w:rsidR="00F83290">
              <w:rPr>
                <w:noProof/>
                <w:webHidden/>
              </w:rPr>
              <w:tab/>
            </w:r>
            <w:r w:rsidR="00F83290">
              <w:rPr>
                <w:noProof/>
                <w:webHidden/>
              </w:rPr>
              <w:fldChar w:fldCharType="begin"/>
            </w:r>
            <w:r w:rsidR="00F83290">
              <w:rPr>
                <w:noProof/>
                <w:webHidden/>
              </w:rPr>
              <w:instrText xml:space="preserve"> PAGEREF _Toc444684910 \h </w:instrText>
            </w:r>
            <w:r w:rsidR="00F83290">
              <w:rPr>
                <w:noProof/>
                <w:webHidden/>
              </w:rPr>
            </w:r>
            <w:r w:rsidR="00F83290">
              <w:rPr>
                <w:noProof/>
                <w:webHidden/>
              </w:rPr>
              <w:fldChar w:fldCharType="separate"/>
            </w:r>
            <w:r w:rsidR="00FD195A">
              <w:rPr>
                <w:noProof/>
                <w:webHidden/>
              </w:rPr>
              <w:t>8</w:t>
            </w:r>
            <w:r w:rsidR="00F83290">
              <w:rPr>
                <w:noProof/>
                <w:webHidden/>
              </w:rPr>
              <w:fldChar w:fldCharType="end"/>
            </w:r>
          </w:hyperlink>
        </w:p>
        <w:p w14:paraId="25735DDD" w14:textId="0ED0E012" w:rsidR="00F83290" w:rsidRDefault="00BF34DE">
          <w:pPr>
            <w:pStyle w:val="TOC1"/>
            <w:tabs>
              <w:tab w:val="right" w:leader="dot" w:pos="9350"/>
            </w:tabs>
            <w:rPr>
              <w:rFonts w:asciiTheme="minorHAnsi" w:eastAsiaTheme="minorEastAsia" w:hAnsiTheme="minorHAnsi" w:cstheme="minorBidi"/>
              <w:noProof/>
              <w:sz w:val="22"/>
              <w:szCs w:val="22"/>
              <w:lang w:eastAsia="en-GB"/>
            </w:rPr>
          </w:pPr>
          <w:hyperlink w:anchor="_Toc444684911" w:history="1">
            <w:r w:rsidR="00F83290" w:rsidRPr="00873A48">
              <w:rPr>
                <w:rStyle w:val="Hyperlink"/>
                <w:noProof/>
              </w:rPr>
              <w:t>Appendix B</w:t>
            </w:r>
            <w:r w:rsidR="00F83290">
              <w:rPr>
                <w:noProof/>
                <w:webHidden/>
              </w:rPr>
              <w:tab/>
            </w:r>
            <w:r w:rsidR="00F83290">
              <w:rPr>
                <w:noProof/>
                <w:webHidden/>
              </w:rPr>
              <w:fldChar w:fldCharType="begin"/>
            </w:r>
            <w:r w:rsidR="00F83290">
              <w:rPr>
                <w:noProof/>
                <w:webHidden/>
              </w:rPr>
              <w:instrText xml:space="preserve"> PAGEREF _Toc444684911 \h </w:instrText>
            </w:r>
            <w:r w:rsidR="00F83290">
              <w:rPr>
                <w:noProof/>
                <w:webHidden/>
              </w:rPr>
            </w:r>
            <w:r w:rsidR="00F83290">
              <w:rPr>
                <w:noProof/>
                <w:webHidden/>
              </w:rPr>
              <w:fldChar w:fldCharType="separate"/>
            </w:r>
            <w:r w:rsidR="00FD195A">
              <w:rPr>
                <w:noProof/>
                <w:webHidden/>
              </w:rPr>
              <w:t>10</w:t>
            </w:r>
            <w:r w:rsidR="00F83290">
              <w:rPr>
                <w:noProof/>
                <w:webHidden/>
              </w:rPr>
              <w:fldChar w:fldCharType="end"/>
            </w:r>
          </w:hyperlink>
        </w:p>
        <w:p w14:paraId="25735DDE" w14:textId="32DE19F5" w:rsidR="00F83290" w:rsidRDefault="00BF34DE">
          <w:pPr>
            <w:pStyle w:val="TOC2"/>
            <w:tabs>
              <w:tab w:val="right" w:leader="dot" w:pos="9350"/>
            </w:tabs>
            <w:rPr>
              <w:rFonts w:asciiTheme="minorHAnsi" w:eastAsiaTheme="minorEastAsia" w:hAnsiTheme="minorHAnsi" w:cstheme="minorBidi"/>
              <w:noProof/>
              <w:sz w:val="22"/>
              <w:szCs w:val="22"/>
              <w:lang w:eastAsia="en-GB"/>
            </w:rPr>
          </w:pPr>
          <w:hyperlink w:anchor="_Toc444684912" w:history="1">
            <w:r w:rsidR="00F83290" w:rsidRPr="00873A48">
              <w:rPr>
                <w:rStyle w:val="Hyperlink"/>
                <w:noProof/>
              </w:rPr>
              <w:t>Procedure for inspecting correspondence (MHA reference guide )</w:t>
            </w:r>
            <w:r w:rsidR="00F83290">
              <w:rPr>
                <w:noProof/>
                <w:webHidden/>
              </w:rPr>
              <w:tab/>
            </w:r>
            <w:r w:rsidR="00F83290">
              <w:rPr>
                <w:noProof/>
                <w:webHidden/>
              </w:rPr>
              <w:fldChar w:fldCharType="begin"/>
            </w:r>
            <w:r w:rsidR="00F83290">
              <w:rPr>
                <w:noProof/>
                <w:webHidden/>
              </w:rPr>
              <w:instrText xml:space="preserve"> PAGEREF _Toc444684912 \h </w:instrText>
            </w:r>
            <w:r w:rsidR="00F83290">
              <w:rPr>
                <w:noProof/>
                <w:webHidden/>
              </w:rPr>
            </w:r>
            <w:r w:rsidR="00F83290">
              <w:rPr>
                <w:noProof/>
                <w:webHidden/>
              </w:rPr>
              <w:fldChar w:fldCharType="separate"/>
            </w:r>
            <w:r w:rsidR="00FD195A">
              <w:rPr>
                <w:noProof/>
                <w:webHidden/>
              </w:rPr>
              <w:t>10</w:t>
            </w:r>
            <w:r w:rsidR="00F83290">
              <w:rPr>
                <w:noProof/>
                <w:webHidden/>
              </w:rPr>
              <w:fldChar w:fldCharType="end"/>
            </w:r>
          </w:hyperlink>
        </w:p>
        <w:p w14:paraId="25735DDF" w14:textId="67FA9A6A" w:rsidR="00F83290" w:rsidRDefault="00BF34DE">
          <w:pPr>
            <w:pStyle w:val="TOC1"/>
            <w:tabs>
              <w:tab w:val="right" w:leader="dot" w:pos="9350"/>
            </w:tabs>
            <w:rPr>
              <w:rFonts w:asciiTheme="minorHAnsi" w:eastAsiaTheme="minorEastAsia" w:hAnsiTheme="minorHAnsi" w:cstheme="minorBidi"/>
              <w:noProof/>
              <w:sz w:val="22"/>
              <w:szCs w:val="22"/>
              <w:lang w:eastAsia="en-GB"/>
            </w:rPr>
          </w:pPr>
          <w:hyperlink w:anchor="_Toc444684913" w:history="1">
            <w:r w:rsidR="00F83290" w:rsidRPr="00873A48">
              <w:rPr>
                <w:rStyle w:val="Hyperlink"/>
                <w:noProof/>
              </w:rPr>
              <w:t>Appendix C</w:t>
            </w:r>
            <w:r w:rsidR="00F83290">
              <w:rPr>
                <w:noProof/>
                <w:webHidden/>
              </w:rPr>
              <w:tab/>
            </w:r>
            <w:r w:rsidR="00F83290">
              <w:rPr>
                <w:noProof/>
                <w:webHidden/>
              </w:rPr>
              <w:fldChar w:fldCharType="begin"/>
            </w:r>
            <w:r w:rsidR="00F83290">
              <w:rPr>
                <w:noProof/>
                <w:webHidden/>
              </w:rPr>
              <w:instrText xml:space="preserve"> PAGEREF _Toc444684913 \h </w:instrText>
            </w:r>
            <w:r w:rsidR="00F83290">
              <w:rPr>
                <w:noProof/>
                <w:webHidden/>
              </w:rPr>
            </w:r>
            <w:r w:rsidR="00F83290">
              <w:rPr>
                <w:noProof/>
                <w:webHidden/>
              </w:rPr>
              <w:fldChar w:fldCharType="separate"/>
            </w:r>
            <w:r w:rsidR="00FD195A">
              <w:rPr>
                <w:noProof/>
                <w:webHidden/>
              </w:rPr>
              <w:t>11</w:t>
            </w:r>
            <w:r w:rsidR="00F83290">
              <w:rPr>
                <w:noProof/>
                <w:webHidden/>
              </w:rPr>
              <w:fldChar w:fldCharType="end"/>
            </w:r>
          </w:hyperlink>
        </w:p>
        <w:p w14:paraId="25735DE0" w14:textId="4837835D" w:rsidR="00F83290" w:rsidRDefault="00BF34DE">
          <w:pPr>
            <w:pStyle w:val="TOC2"/>
            <w:tabs>
              <w:tab w:val="right" w:leader="dot" w:pos="9350"/>
            </w:tabs>
            <w:rPr>
              <w:rFonts w:asciiTheme="minorHAnsi" w:eastAsiaTheme="minorEastAsia" w:hAnsiTheme="minorHAnsi" w:cstheme="minorBidi"/>
              <w:noProof/>
              <w:sz w:val="22"/>
              <w:szCs w:val="22"/>
              <w:lang w:eastAsia="en-GB"/>
            </w:rPr>
          </w:pPr>
          <w:hyperlink w:anchor="_Toc444684914" w:history="1">
            <w:r w:rsidR="00F83290" w:rsidRPr="00873A48">
              <w:rPr>
                <w:rStyle w:val="Hyperlink"/>
                <w:noProof/>
              </w:rPr>
              <w:t>Equality Impact Assessment</w:t>
            </w:r>
            <w:r w:rsidR="00F83290">
              <w:rPr>
                <w:noProof/>
                <w:webHidden/>
              </w:rPr>
              <w:tab/>
            </w:r>
            <w:r w:rsidR="00F83290">
              <w:rPr>
                <w:noProof/>
                <w:webHidden/>
              </w:rPr>
              <w:fldChar w:fldCharType="begin"/>
            </w:r>
            <w:r w:rsidR="00F83290">
              <w:rPr>
                <w:noProof/>
                <w:webHidden/>
              </w:rPr>
              <w:instrText xml:space="preserve"> PAGEREF _Toc444684914 \h </w:instrText>
            </w:r>
            <w:r w:rsidR="00F83290">
              <w:rPr>
                <w:noProof/>
                <w:webHidden/>
              </w:rPr>
            </w:r>
            <w:r w:rsidR="00F83290">
              <w:rPr>
                <w:noProof/>
                <w:webHidden/>
              </w:rPr>
              <w:fldChar w:fldCharType="separate"/>
            </w:r>
            <w:r w:rsidR="00FD195A">
              <w:rPr>
                <w:noProof/>
                <w:webHidden/>
              </w:rPr>
              <w:t>11</w:t>
            </w:r>
            <w:r w:rsidR="00F83290">
              <w:rPr>
                <w:noProof/>
                <w:webHidden/>
              </w:rPr>
              <w:fldChar w:fldCharType="end"/>
            </w:r>
          </w:hyperlink>
        </w:p>
        <w:p w14:paraId="25735DE1" w14:textId="5933B51B" w:rsidR="00F83290" w:rsidRDefault="00BF34DE">
          <w:pPr>
            <w:pStyle w:val="TOC1"/>
            <w:tabs>
              <w:tab w:val="right" w:leader="dot" w:pos="9350"/>
            </w:tabs>
            <w:rPr>
              <w:rFonts w:asciiTheme="minorHAnsi" w:eastAsiaTheme="minorEastAsia" w:hAnsiTheme="minorHAnsi" w:cstheme="minorBidi"/>
              <w:noProof/>
              <w:sz w:val="22"/>
              <w:szCs w:val="22"/>
              <w:lang w:eastAsia="en-GB"/>
            </w:rPr>
          </w:pPr>
          <w:hyperlink w:anchor="_Toc444684915" w:history="1">
            <w:r w:rsidR="00F83290" w:rsidRPr="00873A48">
              <w:rPr>
                <w:rStyle w:val="Hyperlink"/>
                <w:noProof/>
              </w:rPr>
              <w:t>Appendix D</w:t>
            </w:r>
            <w:r w:rsidR="00F83290">
              <w:rPr>
                <w:noProof/>
                <w:webHidden/>
              </w:rPr>
              <w:tab/>
            </w:r>
            <w:r w:rsidR="00F83290">
              <w:rPr>
                <w:noProof/>
                <w:webHidden/>
              </w:rPr>
              <w:fldChar w:fldCharType="begin"/>
            </w:r>
            <w:r w:rsidR="00F83290">
              <w:rPr>
                <w:noProof/>
                <w:webHidden/>
              </w:rPr>
              <w:instrText xml:space="preserve"> PAGEREF _Toc444684915 \h </w:instrText>
            </w:r>
            <w:r w:rsidR="00F83290">
              <w:rPr>
                <w:noProof/>
                <w:webHidden/>
              </w:rPr>
            </w:r>
            <w:r w:rsidR="00F83290">
              <w:rPr>
                <w:noProof/>
                <w:webHidden/>
              </w:rPr>
              <w:fldChar w:fldCharType="separate"/>
            </w:r>
            <w:r w:rsidR="00FD195A">
              <w:rPr>
                <w:noProof/>
                <w:webHidden/>
              </w:rPr>
              <w:t>29</w:t>
            </w:r>
            <w:r w:rsidR="00F83290">
              <w:rPr>
                <w:noProof/>
                <w:webHidden/>
              </w:rPr>
              <w:fldChar w:fldCharType="end"/>
            </w:r>
          </w:hyperlink>
        </w:p>
        <w:p w14:paraId="25735DE2" w14:textId="37A89020" w:rsidR="00F83290" w:rsidRDefault="00BF34DE">
          <w:pPr>
            <w:pStyle w:val="TOC1"/>
            <w:tabs>
              <w:tab w:val="right" w:leader="dot" w:pos="9350"/>
            </w:tabs>
            <w:rPr>
              <w:rFonts w:asciiTheme="minorHAnsi" w:eastAsiaTheme="minorEastAsia" w:hAnsiTheme="minorHAnsi" w:cstheme="minorBidi"/>
              <w:noProof/>
              <w:sz w:val="22"/>
              <w:szCs w:val="22"/>
              <w:lang w:eastAsia="en-GB"/>
            </w:rPr>
          </w:pPr>
          <w:hyperlink w:anchor="_Toc444684916" w:history="1">
            <w:r w:rsidR="00F83290" w:rsidRPr="00873A48">
              <w:rPr>
                <w:rStyle w:val="Hyperlink"/>
                <w:noProof/>
              </w:rPr>
              <w:t>Version Control Sheet</w:t>
            </w:r>
            <w:r w:rsidR="00F83290">
              <w:rPr>
                <w:noProof/>
                <w:webHidden/>
              </w:rPr>
              <w:tab/>
            </w:r>
            <w:r w:rsidR="00F83290">
              <w:rPr>
                <w:noProof/>
                <w:webHidden/>
              </w:rPr>
              <w:fldChar w:fldCharType="begin"/>
            </w:r>
            <w:r w:rsidR="00F83290">
              <w:rPr>
                <w:noProof/>
                <w:webHidden/>
              </w:rPr>
              <w:instrText xml:space="preserve"> PAGEREF _Toc444684916 \h </w:instrText>
            </w:r>
            <w:r w:rsidR="00F83290">
              <w:rPr>
                <w:noProof/>
                <w:webHidden/>
              </w:rPr>
            </w:r>
            <w:r w:rsidR="00F83290">
              <w:rPr>
                <w:noProof/>
                <w:webHidden/>
              </w:rPr>
              <w:fldChar w:fldCharType="separate"/>
            </w:r>
            <w:r w:rsidR="00FD195A">
              <w:rPr>
                <w:noProof/>
                <w:webHidden/>
              </w:rPr>
              <w:t>29</w:t>
            </w:r>
            <w:r w:rsidR="00F83290">
              <w:rPr>
                <w:noProof/>
                <w:webHidden/>
              </w:rPr>
              <w:fldChar w:fldCharType="end"/>
            </w:r>
          </w:hyperlink>
        </w:p>
        <w:p w14:paraId="25735DE3" w14:textId="261317DE" w:rsidR="00F83290" w:rsidRDefault="00BF34DE">
          <w:pPr>
            <w:pStyle w:val="TOC1"/>
            <w:tabs>
              <w:tab w:val="right" w:leader="dot" w:pos="9350"/>
            </w:tabs>
            <w:rPr>
              <w:rFonts w:asciiTheme="minorHAnsi" w:eastAsiaTheme="minorEastAsia" w:hAnsiTheme="minorHAnsi" w:cstheme="minorBidi"/>
              <w:noProof/>
              <w:sz w:val="22"/>
              <w:szCs w:val="22"/>
              <w:lang w:eastAsia="en-GB"/>
            </w:rPr>
          </w:pPr>
          <w:hyperlink w:anchor="_Toc444684917" w:history="1">
            <w:r w:rsidR="00F83290" w:rsidRPr="00873A48">
              <w:rPr>
                <w:rStyle w:val="Hyperlink"/>
                <w:noProof/>
              </w:rPr>
              <w:t>Appendix B</w:t>
            </w:r>
            <w:r w:rsidR="00F83290">
              <w:rPr>
                <w:noProof/>
                <w:webHidden/>
              </w:rPr>
              <w:tab/>
            </w:r>
            <w:r w:rsidR="00F83290">
              <w:rPr>
                <w:noProof/>
                <w:webHidden/>
              </w:rPr>
              <w:fldChar w:fldCharType="begin"/>
            </w:r>
            <w:r w:rsidR="00F83290">
              <w:rPr>
                <w:noProof/>
                <w:webHidden/>
              </w:rPr>
              <w:instrText xml:space="preserve"> PAGEREF _Toc444684917 \h </w:instrText>
            </w:r>
            <w:r w:rsidR="00F83290">
              <w:rPr>
                <w:noProof/>
                <w:webHidden/>
              </w:rPr>
            </w:r>
            <w:r w:rsidR="00F83290">
              <w:rPr>
                <w:noProof/>
                <w:webHidden/>
              </w:rPr>
              <w:fldChar w:fldCharType="separate"/>
            </w:r>
            <w:r w:rsidR="00FD195A">
              <w:rPr>
                <w:noProof/>
                <w:webHidden/>
              </w:rPr>
              <w:t>30</w:t>
            </w:r>
            <w:r w:rsidR="00F83290">
              <w:rPr>
                <w:noProof/>
                <w:webHidden/>
              </w:rPr>
              <w:fldChar w:fldCharType="end"/>
            </w:r>
          </w:hyperlink>
        </w:p>
        <w:p w14:paraId="25735DE4" w14:textId="7763D810" w:rsidR="00F83290" w:rsidRDefault="00BF34DE">
          <w:pPr>
            <w:pStyle w:val="TOC2"/>
            <w:tabs>
              <w:tab w:val="right" w:leader="dot" w:pos="9350"/>
            </w:tabs>
            <w:rPr>
              <w:rFonts w:asciiTheme="minorHAnsi" w:eastAsiaTheme="minorEastAsia" w:hAnsiTheme="minorHAnsi" w:cstheme="minorBidi"/>
              <w:noProof/>
              <w:sz w:val="22"/>
              <w:szCs w:val="22"/>
              <w:lang w:eastAsia="en-GB"/>
            </w:rPr>
          </w:pPr>
          <w:hyperlink w:anchor="_Toc444684918" w:history="1">
            <w:r w:rsidR="00F83290" w:rsidRPr="00873A48">
              <w:rPr>
                <w:rStyle w:val="Hyperlink"/>
                <w:noProof/>
              </w:rPr>
              <w:t>Checklist for the Review and Approval of Procedural Document</w:t>
            </w:r>
            <w:r w:rsidR="00F83290">
              <w:rPr>
                <w:noProof/>
                <w:webHidden/>
              </w:rPr>
              <w:tab/>
            </w:r>
            <w:r w:rsidR="00F83290">
              <w:rPr>
                <w:noProof/>
                <w:webHidden/>
              </w:rPr>
              <w:fldChar w:fldCharType="begin"/>
            </w:r>
            <w:r w:rsidR="00F83290">
              <w:rPr>
                <w:noProof/>
                <w:webHidden/>
              </w:rPr>
              <w:instrText xml:space="preserve"> PAGEREF _Toc444684918 \h </w:instrText>
            </w:r>
            <w:r w:rsidR="00F83290">
              <w:rPr>
                <w:noProof/>
                <w:webHidden/>
              </w:rPr>
            </w:r>
            <w:r w:rsidR="00F83290">
              <w:rPr>
                <w:noProof/>
                <w:webHidden/>
              </w:rPr>
              <w:fldChar w:fldCharType="separate"/>
            </w:r>
            <w:r w:rsidR="00FD195A">
              <w:rPr>
                <w:noProof/>
                <w:webHidden/>
              </w:rPr>
              <w:t>30</w:t>
            </w:r>
            <w:r w:rsidR="00F83290">
              <w:rPr>
                <w:noProof/>
                <w:webHidden/>
              </w:rPr>
              <w:fldChar w:fldCharType="end"/>
            </w:r>
          </w:hyperlink>
        </w:p>
        <w:p w14:paraId="1F4D4263" w14:textId="77777777" w:rsidR="00AD13A2" w:rsidRDefault="007E7DB2">
          <w:pPr>
            <w:rPr>
              <w:b/>
              <w:bCs/>
              <w:noProof/>
            </w:rPr>
          </w:pPr>
          <w:r>
            <w:rPr>
              <w:b/>
              <w:bCs/>
              <w:noProof/>
            </w:rPr>
            <w:fldChar w:fldCharType="end"/>
          </w:r>
        </w:p>
        <w:p w14:paraId="25735DE5" w14:textId="1BB58F75" w:rsidR="007E7DB2" w:rsidRDefault="00BF34DE"/>
      </w:sdtContent>
    </w:sdt>
    <w:p w14:paraId="53B91117" w14:textId="77777777" w:rsidR="00FD195A" w:rsidRDefault="004E4EB2" w:rsidP="00B34EEF">
      <w:pPr>
        <w:pStyle w:val="Heading1"/>
      </w:pPr>
      <w:r>
        <w:lastRenderedPageBreak/>
        <w:tab/>
      </w:r>
      <w:bookmarkStart w:id="0" w:name="_Toc444684893"/>
    </w:p>
    <w:p w14:paraId="25735DE6" w14:textId="4F7196F5" w:rsidR="004E4EB2" w:rsidRDefault="004E4EB2" w:rsidP="00B34EEF">
      <w:pPr>
        <w:pStyle w:val="Heading1"/>
      </w:pPr>
      <w:r>
        <w:t>PATIENTS' CORRESPONDENCE - WITHHOLDING OUTGOING MAIL</w:t>
      </w:r>
      <w:bookmarkEnd w:id="0"/>
    </w:p>
    <w:p w14:paraId="25735DE7" w14:textId="77777777" w:rsidR="002403BE" w:rsidRPr="006F5C24" w:rsidRDefault="002403BE" w:rsidP="00B34EEF">
      <w:pPr>
        <w:pStyle w:val="BodyText3"/>
        <w:rPr>
          <w:b w:val="0"/>
          <w:lang w:val="en-GB"/>
        </w:rPr>
      </w:pPr>
      <w:r>
        <w:rPr>
          <w:lang w:val="en-GB"/>
        </w:rPr>
        <w:t>“</w:t>
      </w:r>
      <w:r w:rsidR="00B34EEF" w:rsidRPr="00B34EEF">
        <w:rPr>
          <w:b w:val="0"/>
          <w:lang w:val="en-GB"/>
        </w:rPr>
        <w:t>Article 8 of the European Convention on Human Rights (ECHR) requires public</w:t>
      </w:r>
      <w:r>
        <w:rPr>
          <w:lang w:val="en-GB"/>
        </w:rPr>
        <w:t xml:space="preserve"> </w:t>
      </w:r>
      <w:r w:rsidR="00B34EEF" w:rsidRPr="00B34EEF">
        <w:rPr>
          <w:b w:val="0"/>
          <w:lang w:val="en-GB"/>
        </w:rPr>
        <w:t>authorities to respect a person’s right to a private life. Article 8 has particular</w:t>
      </w:r>
      <w:r w:rsidR="00CE3647">
        <w:rPr>
          <w:lang w:val="en-GB"/>
        </w:rPr>
        <w:t xml:space="preserve"> </w:t>
      </w:r>
      <w:r w:rsidR="00B34EEF" w:rsidRPr="00B34EEF">
        <w:rPr>
          <w:b w:val="0"/>
          <w:lang w:val="en-GB"/>
        </w:rPr>
        <w:t>importance for people detained under the Act. Privacy, safety and dignity are</w:t>
      </w:r>
      <w:r w:rsidR="00CE3647">
        <w:rPr>
          <w:lang w:val="en-GB"/>
        </w:rPr>
        <w:t xml:space="preserve"> </w:t>
      </w:r>
      <w:r w:rsidR="00B34EEF" w:rsidRPr="00B34EEF">
        <w:rPr>
          <w:b w:val="0"/>
          <w:lang w:val="en-GB"/>
        </w:rPr>
        <w:t>important constituents of a therapeutic environment. Hospital staff should make</w:t>
      </w:r>
      <w:r w:rsidR="00CE3647">
        <w:rPr>
          <w:lang w:val="en-GB"/>
        </w:rPr>
        <w:t xml:space="preserve"> </w:t>
      </w:r>
      <w:r w:rsidR="00B34EEF" w:rsidRPr="00B34EEF">
        <w:rPr>
          <w:b w:val="0"/>
          <w:lang w:val="en-GB"/>
        </w:rPr>
        <w:t>conscious efforts to respect the privacy and dignity of patients as far as possible,</w:t>
      </w:r>
      <w:r w:rsidR="00CE3647">
        <w:rPr>
          <w:lang w:val="en-GB"/>
        </w:rPr>
        <w:t xml:space="preserve"> </w:t>
      </w:r>
      <w:r w:rsidR="00B34EEF" w:rsidRPr="00B34EEF">
        <w:rPr>
          <w:b w:val="0"/>
          <w:lang w:val="en-GB"/>
        </w:rPr>
        <w:t xml:space="preserve">while maintaining safety, including enabling a </w:t>
      </w:r>
      <w:r w:rsidR="00B34EEF" w:rsidRPr="006F5C24">
        <w:rPr>
          <w:b w:val="0"/>
          <w:lang w:val="en-GB"/>
        </w:rPr>
        <w:t>patient</w:t>
      </w:r>
      <w:r w:rsidRPr="006F5C24">
        <w:rPr>
          <w:b w:val="0"/>
          <w:lang w:val="en-GB"/>
        </w:rPr>
        <w:t>…</w:t>
      </w:r>
      <w:r w:rsidR="00B34EEF" w:rsidRPr="006F5C24">
        <w:rPr>
          <w:b w:val="0"/>
          <w:lang w:val="en-GB"/>
        </w:rPr>
        <w:t xml:space="preserve"> to send and receive mail, including in electronic formats, without restriction.</w:t>
      </w:r>
      <w:r w:rsidRPr="006F5C24">
        <w:rPr>
          <w:b w:val="0"/>
          <w:lang w:val="en-GB"/>
        </w:rPr>
        <w:t>”</w:t>
      </w:r>
      <w:r w:rsidRPr="006F5C24">
        <w:rPr>
          <w:rStyle w:val="FootnoteReference"/>
          <w:b w:val="0"/>
          <w:lang w:val="en-GB"/>
        </w:rPr>
        <w:footnoteReference w:id="1"/>
      </w:r>
    </w:p>
    <w:p w14:paraId="25735DE8" w14:textId="77777777" w:rsidR="00CE3647" w:rsidRPr="006F5C24" w:rsidRDefault="00CE3647" w:rsidP="00B34EEF">
      <w:pPr>
        <w:pStyle w:val="BodyText3"/>
        <w:rPr>
          <w:b w:val="0"/>
          <w:lang w:val="en-GB"/>
        </w:rPr>
      </w:pPr>
    </w:p>
    <w:p w14:paraId="25735DE9" w14:textId="77777777" w:rsidR="00A70449" w:rsidRPr="006F5C24" w:rsidRDefault="008B35FC" w:rsidP="00B34EEF">
      <w:pPr>
        <w:pStyle w:val="BodyText3"/>
        <w:rPr>
          <w:b w:val="0"/>
        </w:rPr>
      </w:pPr>
      <w:r w:rsidRPr="006F5C24">
        <w:rPr>
          <w:b w:val="0"/>
        </w:rPr>
        <w:t>37.37</w:t>
      </w:r>
      <w:r w:rsidR="004E4EB2" w:rsidRPr="006F5C24">
        <w:rPr>
          <w:b w:val="0"/>
        </w:rPr>
        <w:t xml:space="preserve"> of the Mental Health Act Code of Practice states "Section 134 allows ma</w:t>
      </w:r>
      <w:r w:rsidRPr="006F5C24">
        <w:rPr>
          <w:b w:val="0"/>
        </w:rPr>
        <w:t>nagers to withhold outgoing post</w:t>
      </w:r>
      <w:r w:rsidR="004E4EB2" w:rsidRPr="006F5C24">
        <w:rPr>
          <w:b w:val="0"/>
        </w:rPr>
        <w:t xml:space="preserve"> from de</w:t>
      </w:r>
      <w:r w:rsidRPr="006F5C24">
        <w:rPr>
          <w:b w:val="0"/>
        </w:rPr>
        <w:t>tained patients if the person to whom it is addressed</w:t>
      </w:r>
      <w:r w:rsidR="004E4EB2" w:rsidRPr="006F5C24">
        <w:rPr>
          <w:b w:val="0"/>
        </w:rPr>
        <w:t xml:space="preserve"> has </w:t>
      </w:r>
      <w:r w:rsidR="00A70449" w:rsidRPr="006F5C24">
        <w:rPr>
          <w:b w:val="0"/>
        </w:rPr>
        <w:t>made a written request to the hospital managers, the approved clinic</w:t>
      </w:r>
      <w:r w:rsidR="00CE3647" w:rsidRPr="006F5C24">
        <w:rPr>
          <w:b w:val="0"/>
        </w:rPr>
        <w:t>ian with overall responsibility</w:t>
      </w:r>
      <w:r w:rsidR="00A70449" w:rsidRPr="006F5C24">
        <w:rPr>
          <w:b w:val="0"/>
        </w:rPr>
        <w:t xml:space="preserve"> for the patients case or the Secretary of State that post from the patient in question should be withheld”</w:t>
      </w:r>
    </w:p>
    <w:p w14:paraId="25735DEA" w14:textId="77777777" w:rsidR="004E4EB2" w:rsidRPr="006F5C24" w:rsidRDefault="00A70449">
      <w:pPr>
        <w:pStyle w:val="BodyText3"/>
        <w:rPr>
          <w:b w:val="0"/>
        </w:rPr>
      </w:pPr>
      <w:r w:rsidRPr="006F5C24">
        <w:rPr>
          <w:b w:val="0"/>
        </w:rPr>
        <w:t xml:space="preserve">The fact that post </w:t>
      </w:r>
      <w:r w:rsidR="004E4EB2" w:rsidRPr="006F5C24">
        <w:rPr>
          <w:b w:val="0"/>
        </w:rPr>
        <w:t>has been withheld must be recorded in wr</w:t>
      </w:r>
      <w:r w:rsidRPr="006F5C24">
        <w:rPr>
          <w:b w:val="0"/>
        </w:rPr>
        <w:t>iting and the patient informed.</w:t>
      </w:r>
    </w:p>
    <w:p w14:paraId="25735DEB" w14:textId="77777777" w:rsidR="00A70449" w:rsidRPr="006F5C24" w:rsidRDefault="00A70449">
      <w:pPr>
        <w:pStyle w:val="BodyText3"/>
        <w:rPr>
          <w:b w:val="0"/>
        </w:rPr>
      </w:pPr>
    </w:p>
    <w:p w14:paraId="25735DEC" w14:textId="0C5871B8" w:rsidR="004E4EB2" w:rsidRPr="006F5C24" w:rsidRDefault="004E4EB2">
      <w:pPr>
        <w:pStyle w:val="BodyText2"/>
      </w:pPr>
      <w:r w:rsidRPr="006F5C24">
        <w:t xml:space="preserve">This Policy should also be read in conjunction with </w:t>
      </w:r>
      <w:r w:rsidR="006F5C24" w:rsidRPr="006F5C24">
        <w:t>s</w:t>
      </w:r>
      <w:r w:rsidRPr="006F5C24">
        <w:t>ection 134 of the Mental Health Act</w:t>
      </w:r>
      <w:r w:rsidR="00CD207C">
        <w:t xml:space="preserve"> </w:t>
      </w:r>
      <w:r w:rsidR="00F218D6">
        <w:t xml:space="preserve"> 1983 (amended 200</w:t>
      </w:r>
      <w:r w:rsidR="006500D7">
        <w:t xml:space="preserve">7) </w:t>
      </w:r>
      <w:r w:rsidR="00A70449" w:rsidRPr="006F5C24">
        <w:t xml:space="preserve">and </w:t>
      </w:r>
      <w:r w:rsidR="006F5C24" w:rsidRPr="006F5C24">
        <w:t>c</w:t>
      </w:r>
      <w:r w:rsidR="00A70449" w:rsidRPr="006F5C24">
        <w:t>hapter 5 MHA reference guide</w:t>
      </w:r>
      <w:r w:rsidR="00302294" w:rsidRPr="006F5C24">
        <w:t xml:space="preserve"> 2015. </w:t>
      </w:r>
    </w:p>
    <w:p w14:paraId="25735DED" w14:textId="77777777" w:rsidR="004E4EB2" w:rsidRDefault="004E4EB2">
      <w:pPr>
        <w:tabs>
          <w:tab w:val="left" w:pos="-720"/>
        </w:tabs>
        <w:suppressAutoHyphens/>
        <w:jc w:val="both"/>
        <w:rPr>
          <w:spacing w:val="-3"/>
          <w:lang w:val="en-US"/>
        </w:rPr>
      </w:pPr>
    </w:p>
    <w:p w14:paraId="25735DEE" w14:textId="77777777" w:rsidR="004E4EB2" w:rsidRPr="008B06DE" w:rsidRDefault="004E4EB2" w:rsidP="008B06DE">
      <w:pPr>
        <w:pStyle w:val="Heading2"/>
        <w:numPr>
          <w:ilvl w:val="0"/>
          <w:numId w:val="13"/>
        </w:numPr>
        <w:tabs>
          <w:tab w:val="clear" w:pos="4680"/>
        </w:tabs>
      </w:pPr>
      <w:bookmarkStart w:id="1" w:name="_Toc444684894"/>
      <w:r>
        <w:t>Power to withhold mail</w:t>
      </w:r>
      <w:bookmarkEnd w:id="1"/>
    </w:p>
    <w:p w14:paraId="25735DEF" w14:textId="77777777" w:rsidR="00441ABA" w:rsidRPr="006F5C24" w:rsidRDefault="004E4EB2" w:rsidP="008B06DE">
      <w:r w:rsidRPr="006F5C24">
        <w:t>The Mental Health Act, 1983 states;  “ A postal packet addressed to any person by a patient detained in a hospital under this Act and delivered by the patient for dispatch may be withheld from the Post Office</w:t>
      </w:r>
      <w:r w:rsidR="008B06DE">
        <w:t xml:space="preserve">: (a) </w:t>
      </w:r>
      <w:r w:rsidR="008B06DE" w:rsidRPr="006F5C24">
        <w:t>if that person has requested that communications addressed to him by the patient should be withheld.”</w:t>
      </w:r>
    </w:p>
    <w:p w14:paraId="25735DF0" w14:textId="2F2478E0" w:rsidR="004E4EB2" w:rsidRPr="006F5C24" w:rsidRDefault="00441ABA" w:rsidP="006F5C24">
      <w:r w:rsidRPr="006F5C24">
        <w:t xml:space="preserve">The </w:t>
      </w:r>
      <w:r w:rsidR="006500D7">
        <w:t xml:space="preserve"> term </w:t>
      </w:r>
      <w:r w:rsidRPr="006F5C24">
        <w:t>detained patient does not include patients who are at the time, recalled to hospital under a community treatment order.</w:t>
      </w:r>
    </w:p>
    <w:p w14:paraId="25735DF1" w14:textId="77777777" w:rsidR="00BE58C4" w:rsidRDefault="00BE58C4" w:rsidP="00BE58C4">
      <w:pPr>
        <w:pStyle w:val="Heading2"/>
      </w:pPr>
    </w:p>
    <w:p w14:paraId="25735DF2" w14:textId="77777777" w:rsidR="004E4EB2" w:rsidRPr="008B06DE" w:rsidRDefault="004E4EB2" w:rsidP="00BE58C4">
      <w:pPr>
        <w:pStyle w:val="Heading2"/>
        <w:numPr>
          <w:ilvl w:val="0"/>
          <w:numId w:val="13"/>
        </w:numPr>
      </w:pPr>
      <w:bookmarkStart w:id="2" w:name="_Toc444684895"/>
      <w:r>
        <w:t>Process for Withholding Correspondence.</w:t>
      </w:r>
      <w:bookmarkEnd w:id="2"/>
    </w:p>
    <w:p w14:paraId="25735DF3" w14:textId="77777777" w:rsidR="00BE58C4" w:rsidRDefault="004E4EB2" w:rsidP="00BD5FA6">
      <w:pPr>
        <w:numPr>
          <w:ilvl w:val="1"/>
          <w:numId w:val="13"/>
        </w:numPr>
        <w:ind w:hanging="792"/>
      </w:pPr>
      <w:r>
        <w:t>A request to have a patient's mail withheld from a particular individual can be made to, the</w:t>
      </w:r>
      <w:r w:rsidR="00441ABA">
        <w:t xml:space="preserve"> managers of the hospital or the approved clinician with overall responsibility.</w:t>
      </w:r>
      <w:r>
        <w:t xml:space="preserve">   Any such request must be made in writing and signed.</w:t>
      </w:r>
    </w:p>
    <w:p w14:paraId="25735DF4" w14:textId="4BA5C65D" w:rsidR="00BE58C4" w:rsidRDefault="004E4EB2" w:rsidP="00BD5FA6">
      <w:pPr>
        <w:numPr>
          <w:ilvl w:val="1"/>
          <w:numId w:val="13"/>
        </w:numPr>
        <w:ind w:hanging="792"/>
      </w:pPr>
      <w:r w:rsidRPr="00BE58C4">
        <w:rPr>
          <w:lang w:val="en-US"/>
        </w:rPr>
        <w:t xml:space="preserve">When the </w:t>
      </w:r>
      <w:r w:rsidR="00441ABA" w:rsidRPr="00BE58C4">
        <w:rPr>
          <w:lang w:val="en-US"/>
        </w:rPr>
        <w:t>managers of the hospital or the approved clinician</w:t>
      </w:r>
      <w:r w:rsidR="00441ABA">
        <w:rPr>
          <w:rStyle w:val="FootnoteReference"/>
          <w:b/>
          <w:spacing w:val="-3"/>
          <w:lang w:val="en-US"/>
        </w:rPr>
        <w:footnoteReference w:id="2"/>
      </w:r>
      <w:r w:rsidRPr="00BE58C4">
        <w:rPr>
          <w:lang w:val="en-US"/>
        </w:rPr>
        <w:t xml:space="preserve"> receives a request to withhold a patient’s mail from dispatch to the Post</w:t>
      </w:r>
      <w:r w:rsidR="006500D7">
        <w:rPr>
          <w:lang w:val="en-US"/>
        </w:rPr>
        <w:t>al Operator</w:t>
      </w:r>
      <w:r w:rsidRPr="00BE58C4">
        <w:rPr>
          <w:lang w:val="en-US"/>
        </w:rPr>
        <w:t xml:space="preserve"> he/she ensures that:</w:t>
      </w:r>
    </w:p>
    <w:p w14:paraId="25735DF5" w14:textId="77777777" w:rsidR="00BE58C4" w:rsidRDefault="004E4EB2" w:rsidP="00BD5FA6">
      <w:pPr>
        <w:numPr>
          <w:ilvl w:val="2"/>
          <w:numId w:val="13"/>
        </w:numPr>
        <w:ind w:left="1418" w:hanging="851"/>
      </w:pPr>
      <w:r w:rsidRPr="00BE58C4">
        <w:rPr>
          <w:lang w:val="en-US"/>
        </w:rPr>
        <w:lastRenderedPageBreak/>
        <w:t>the patient is detained under the Mental Health Act.</w:t>
      </w:r>
    </w:p>
    <w:p w14:paraId="25735DF6" w14:textId="77777777" w:rsidR="00BE58C4" w:rsidRDefault="004E4EB2" w:rsidP="00BD5FA6">
      <w:pPr>
        <w:numPr>
          <w:ilvl w:val="2"/>
          <w:numId w:val="13"/>
        </w:numPr>
        <w:ind w:left="1418" w:hanging="940"/>
      </w:pPr>
      <w:r w:rsidRPr="00BE58C4">
        <w:rPr>
          <w:lang w:val="en-US"/>
        </w:rPr>
        <w:t xml:space="preserve">the person  making the request is not excluded from </w:t>
      </w:r>
      <w:r w:rsidR="006A1D54">
        <w:rPr>
          <w:lang w:val="en-US"/>
        </w:rPr>
        <w:t>s</w:t>
      </w:r>
      <w:r w:rsidRPr="00BE58C4">
        <w:rPr>
          <w:lang w:val="en-US"/>
        </w:rPr>
        <w:t>ection 134 [see appendix</w:t>
      </w:r>
      <w:r w:rsidR="00DA2940">
        <w:rPr>
          <w:lang w:val="en-US"/>
        </w:rPr>
        <w:t xml:space="preserve"> A</w:t>
      </w:r>
      <w:r w:rsidRPr="00BE58C4">
        <w:rPr>
          <w:lang w:val="en-US"/>
        </w:rPr>
        <w:t>].</w:t>
      </w:r>
    </w:p>
    <w:p w14:paraId="25735DF7" w14:textId="77777777" w:rsidR="00BE58C4" w:rsidRDefault="00BE58C4" w:rsidP="00BD5FA6">
      <w:pPr>
        <w:numPr>
          <w:ilvl w:val="2"/>
          <w:numId w:val="13"/>
        </w:numPr>
        <w:ind w:left="1418" w:hanging="940"/>
      </w:pPr>
      <w:r>
        <w:rPr>
          <w:lang w:val="en-US"/>
        </w:rPr>
        <w:t>t</w:t>
      </w:r>
      <w:r w:rsidR="00441ABA" w:rsidRPr="00BE58C4">
        <w:rPr>
          <w:lang w:val="en-US"/>
        </w:rPr>
        <w:t xml:space="preserve">he </w:t>
      </w:r>
      <w:r w:rsidR="006A1D54">
        <w:rPr>
          <w:lang w:val="en-US"/>
        </w:rPr>
        <w:t>a</w:t>
      </w:r>
      <w:r w:rsidR="00441ABA" w:rsidRPr="00BE58C4">
        <w:rPr>
          <w:lang w:val="en-US"/>
        </w:rPr>
        <w:t>pproved clinician</w:t>
      </w:r>
      <w:r w:rsidR="004E4EB2" w:rsidRPr="00BE58C4">
        <w:rPr>
          <w:lang w:val="en-US"/>
        </w:rPr>
        <w:t xml:space="preserve"> makes it known to the patient that his/her mail, when addressed to a specific person, is to be withheld</w:t>
      </w:r>
      <w:r w:rsidR="006A1D54">
        <w:rPr>
          <w:lang w:val="en-US"/>
        </w:rPr>
        <w:t>. T</w:t>
      </w:r>
      <w:r w:rsidR="004E4EB2" w:rsidRPr="00BE58C4">
        <w:rPr>
          <w:lang w:val="en-US"/>
        </w:rPr>
        <w:t xml:space="preserve">his should be both verbally and in writing. </w:t>
      </w:r>
    </w:p>
    <w:p w14:paraId="25735DF8" w14:textId="77777777" w:rsidR="002706AB" w:rsidRDefault="00A71E8D" w:rsidP="00BD5FA6">
      <w:pPr>
        <w:numPr>
          <w:ilvl w:val="2"/>
          <w:numId w:val="13"/>
        </w:numPr>
        <w:ind w:left="1418" w:hanging="940"/>
        <w:rPr>
          <w:lang w:val="en-US"/>
        </w:rPr>
      </w:pPr>
      <w:r w:rsidRPr="002706AB">
        <w:rPr>
          <w:lang w:val="en-US"/>
        </w:rPr>
        <w:t>The approved clinician</w:t>
      </w:r>
      <w:r w:rsidR="004E4EB2" w:rsidRPr="002706AB">
        <w:rPr>
          <w:lang w:val="en-US"/>
        </w:rPr>
        <w:t xml:space="preserve"> informs the managers of the Trust, in writing, that the patient has been made subject to Section 134, and includes a copy of the original letter of request </w:t>
      </w:r>
      <w:r w:rsidR="002706AB" w:rsidRPr="002706AB">
        <w:rPr>
          <w:lang w:val="en-US"/>
        </w:rPr>
        <w:t>.</w:t>
      </w:r>
    </w:p>
    <w:p w14:paraId="25735DF9" w14:textId="77777777" w:rsidR="002706AB" w:rsidRDefault="00A71E8D" w:rsidP="00BD5FA6">
      <w:pPr>
        <w:numPr>
          <w:ilvl w:val="2"/>
          <w:numId w:val="13"/>
        </w:numPr>
        <w:ind w:left="1418" w:hanging="940"/>
        <w:rPr>
          <w:lang w:val="en-US"/>
        </w:rPr>
      </w:pPr>
      <w:r w:rsidRPr="002706AB">
        <w:rPr>
          <w:lang w:val="en-US"/>
        </w:rPr>
        <w:t>The approved clinician</w:t>
      </w:r>
      <w:r w:rsidR="004E4EB2" w:rsidRPr="002706AB">
        <w:rPr>
          <w:lang w:val="en-US"/>
        </w:rPr>
        <w:t xml:space="preserve"> makes an entry in the </w:t>
      </w:r>
      <w:r w:rsidRPr="002706AB">
        <w:rPr>
          <w:lang w:val="en-US"/>
        </w:rPr>
        <w:t>clinical record</w:t>
      </w:r>
      <w:r w:rsidR="004E4EB2" w:rsidRPr="002706AB">
        <w:rPr>
          <w:lang w:val="en-US"/>
        </w:rPr>
        <w:t xml:space="preserve"> confirming the decision to withhold the patient's mail, which details the addressee’s, name and address.</w:t>
      </w:r>
    </w:p>
    <w:p w14:paraId="25735DFA" w14:textId="77777777" w:rsidR="002706AB" w:rsidRDefault="00A71E8D" w:rsidP="00BD5FA6">
      <w:pPr>
        <w:numPr>
          <w:ilvl w:val="2"/>
          <w:numId w:val="13"/>
        </w:numPr>
        <w:ind w:left="1418" w:hanging="940"/>
        <w:rPr>
          <w:lang w:val="en-US"/>
        </w:rPr>
      </w:pPr>
      <w:r w:rsidRPr="002706AB">
        <w:rPr>
          <w:lang w:val="en-US"/>
        </w:rPr>
        <w:t>The approved clinician</w:t>
      </w:r>
      <w:r w:rsidR="004E4EB2" w:rsidRPr="002706AB">
        <w:rPr>
          <w:lang w:val="en-US"/>
        </w:rPr>
        <w:t xml:space="preserve"> makes it known to the patient that his/her mail, when addressed to a specific person, is to be withheld.</w:t>
      </w:r>
    </w:p>
    <w:p w14:paraId="25735DFB" w14:textId="77777777" w:rsidR="002706AB" w:rsidRPr="002706AB" w:rsidRDefault="002706AB" w:rsidP="00BD5FA6">
      <w:pPr>
        <w:numPr>
          <w:ilvl w:val="2"/>
          <w:numId w:val="13"/>
        </w:numPr>
        <w:suppressAutoHyphens/>
        <w:ind w:left="1418" w:hanging="940"/>
        <w:jc w:val="both"/>
        <w:rPr>
          <w:spacing w:val="-3"/>
          <w:lang w:val="en-US"/>
        </w:rPr>
      </w:pPr>
      <w:r w:rsidRPr="002706AB">
        <w:rPr>
          <w:lang w:val="en-US"/>
        </w:rPr>
        <w:t>T</w:t>
      </w:r>
      <w:r w:rsidR="00A71E8D" w:rsidRPr="002706AB">
        <w:rPr>
          <w:lang w:val="en-US"/>
        </w:rPr>
        <w:t>he approved clinician</w:t>
      </w:r>
      <w:r w:rsidR="004E4EB2" w:rsidRPr="002706AB">
        <w:rPr>
          <w:lang w:val="en-US"/>
        </w:rPr>
        <w:t xml:space="preserve"> makes it known to the nurse in charge of the patient’s ward that this patient's mail, when addressed to a specific person, is to be withheld.</w:t>
      </w:r>
    </w:p>
    <w:p w14:paraId="25735DFC" w14:textId="77777777" w:rsidR="004E4EB2" w:rsidRPr="002706AB" w:rsidRDefault="00A71E8D" w:rsidP="00BD5FA6">
      <w:pPr>
        <w:numPr>
          <w:ilvl w:val="2"/>
          <w:numId w:val="13"/>
        </w:numPr>
        <w:suppressAutoHyphens/>
        <w:ind w:left="1418" w:hanging="940"/>
        <w:jc w:val="both"/>
        <w:rPr>
          <w:spacing w:val="-3"/>
          <w:lang w:val="en-US"/>
        </w:rPr>
      </w:pPr>
      <w:r w:rsidRPr="002706AB">
        <w:rPr>
          <w:spacing w:val="-3"/>
          <w:lang w:val="en-US"/>
        </w:rPr>
        <w:t>The approved clinician</w:t>
      </w:r>
      <w:r w:rsidR="004E4EB2" w:rsidRPr="002706AB">
        <w:rPr>
          <w:spacing w:val="-3"/>
          <w:lang w:val="en-US"/>
        </w:rPr>
        <w:t xml:space="preserve"> discusses the implications of this restriction with the multidisciplinary team.</w:t>
      </w:r>
    </w:p>
    <w:p w14:paraId="25735DFD" w14:textId="77777777" w:rsidR="004E4EB2" w:rsidRDefault="004E4EB2">
      <w:pPr>
        <w:tabs>
          <w:tab w:val="left" w:pos="-720"/>
        </w:tabs>
        <w:suppressAutoHyphens/>
        <w:jc w:val="both"/>
        <w:rPr>
          <w:b/>
          <w:spacing w:val="-3"/>
          <w:lang w:val="en-US"/>
        </w:rPr>
      </w:pPr>
    </w:p>
    <w:p w14:paraId="25735DFE" w14:textId="77777777" w:rsidR="004E4EB2" w:rsidRPr="006A1D54" w:rsidRDefault="004E4EB2" w:rsidP="006A1D54">
      <w:pPr>
        <w:pStyle w:val="Heading2"/>
        <w:numPr>
          <w:ilvl w:val="0"/>
          <w:numId w:val="13"/>
        </w:numPr>
      </w:pPr>
      <w:bookmarkStart w:id="3" w:name="_Toc444684896"/>
      <w:r>
        <w:t>Responsibility of Nursi</w:t>
      </w:r>
      <w:r w:rsidR="00DA2940">
        <w:t>ng Staff  (please see appendix B</w:t>
      </w:r>
      <w:r>
        <w:t>)</w:t>
      </w:r>
      <w:bookmarkEnd w:id="3"/>
    </w:p>
    <w:p w14:paraId="25735DFF" w14:textId="77777777" w:rsidR="002706AB" w:rsidRDefault="00A71E8D" w:rsidP="00BD5FA6">
      <w:pPr>
        <w:numPr>
          <w:ilvl w:val="1"/>
          <w:numId w:val="13"/>
        </w:numPr>
        <w:tabs>
          <w:tab w:val="left" w:pos="-720"/>
          <w:tab w:val="left" w:pos="0"/>
        </w:tabs>
        <w:suppressAutoHyphens/>
        <w:ind w:hanging="792"/>
        <w:jc w:val="both"/>
        <w:rPr>
          <w:spacing w:val="-3"/>
          <w:lang w:val="en-US"/>
        </w:rPr>
      </w:pPr>
      <w:r w:rsidRPr="002706AB">
        <w:rPr>
          <w:spacing w:val="-3"/>
          <w:lang w:val="en-US"/>
        </w:rPr>
        <w:t>When informed by the approved clinician</w:t>
      </w:r>
      <w:r w:rsidR="004E4EB2" w:rsidRPr="002706AB">
        <w:rPr>
          <w:spacing w:val="-3"/>
          <w:lang w:val="en-US"/>
        </w:rPr>
        <w:t xml:space="preserve"> that a patient's mail is subject to being withheld, the nurse in charge ensures that:</w:t>
      </w:r>
    </w:p>
    <w:p w14:paraId="25735E00" w14:textId="77777777" w:rsidR="002706AB" w:rsidRDefault="004E4EB2" w:rsidP="00BD5FA6">
      <w:pPr>
        <w:numPr>
          <w:ilvl w:val="2"/>
          <w:numId w:val="13"/>
        </w:numPr>
        <w:tabs>
          <w:tab w:val="left" w:pos="-720"/>
          <w:tab w:val="left" w:pos="0"/>
        </w:tabs>
        <w:suppressAutoHyphens/>
        <w:ind w:left="1276" w:hanging="992"/>
        <w:jc w:val="both"/>
        <w:rPr>
          <w:spacing w:val="-3"/>
          <w:lang w:val="en-US"/>
        </w:rPr>
      </w:pPr>
      <w:r w:rsidRPr="002706AB">
        <w:rPr>
          <w:spacing w:val="-3"/>
          <w:lang w:val="en-US"/>
        </w:rPr>
        <w:t>a care plan is constructed which describes specifically which mail must be withheld and the means by which this will be accomplished.</w:t>
      </w:r>
    </w:p>
    <w:p w14:paraId="25735E01" w14:textId="4A1FA94E" w:rsidR="002706AB" w:rsidRDefault="004E4EB2" w:rsidP="00BD5FA6">
      <w:pPr>
        <w:numPr>
          <w:ilvl w:val="2"/>
          <w:numId w:val="13"/>
        </w:numPr>
        <w:tabs>
          <w:tab w:val="left" w:pos="-720"/>
          <w:tab w:val="left" w:pos="0"/>
        </w:tabs>
        <w:suppressAutoHyphens/>
        <w:ind w:left="1276" w:hanging="992"/>
        <w:jc w:val="both"/>
        <w:rPr>
          <w:spacing w:val="-3"/>
          <w:lang w:val="en-US"/>
        </w:rPr>
      </w:pPr>
      <w:r w:rsidRPr="002706AB">
        <w:rPr>
          <w:spacing w:val="-3"/>
          <w:lang w:val="en-US"/>
        </w:rPr>
        <w:t>a care plan is constructed to help the patient understand his/her rights under the Mental Health Act with regard to this matter.</w:t>
      </w:r>
    </w:p>
    <w:p w14:paraId="3BAEEFED" w14:textId="5DA665C3" w:rsidR="00A86C05" w:rsidRDefault="00A86C05" w:rsidP="00BD5FA6">
      <w:pPr>
        <w:numPr>
          <w:ilvl w:val="2"/>
          <w:numId w:val="13"/>
        </w:numPr>
        <w:tabs>
          <w:tab w:val="left" w:pos="-720"/>
          <w:tab w:val="left" w:pos="0"/>
        </w:tabs>
        <w:suppressAutoHyphens/>
        <w:ind w:left="1276" w:hanging="992"/>
        <w:jc w:val="both"/>
        <w:rPr>
          <w:spacing w:val="-3"/>
          <w:lang w:val="en-US"/>
        </w:rPr>
      </w:pPr>
      <w:r>
        <w:rPr>
          <w:spacing w:val="-3"/>
          <w:lang w:val="en-US"/>
        </w:rPr>
        <w:t>The nursing staff must inform the patient that the “regulatory authority” (Care Quality Commission) may review the decision to withhold a postal packet (or anything contained in it).</w:t>
      </w:r>
    </w:p>
    <w:p w14:paraId="539AC8A0" w14:textId="7EEC71DD" w:rsidR="00A86C05" w:rsidRDefault="00A86C05" w:rsidP="00BD5FA6">
      <w:pPr>
        <w:numPr>
          <w:ilvl w:val="2"/>
          <w:numId w:val="13"/>
        </w:numPr>
        <w:tabs>
          <w:tab w:val="left" w:pos="-720"/>
          <w:tab w:val="left" w:pos="0"/>
        </w:tabs>
        <w:suppressAutoHyphens/>
        <w:ind w:left="1276" w:hanging="992"/>
        <w:jc w:val="both"/>
        <w:rPr>
          <w:spacing w:val="-3"/>
          <w:lang w:val="en-US"/>
        </w:rPr>
      </w:pPr>
      <w:r>
        <w:rPr>
          <w:spacing w:val="-3"/>
          <w:lang w:val="en-US"/>
        </w:rPr>
        <w:t>The  patient can request the Care Quality Commission to review a decision with</w:t>
      </w:r>
      <w:r w:rsidR="00E60306">
        <w:rPr>
          <w:spacing w:val="-3"/>
          <w:lang w:val="en-US"/>
        </w:rPr>
        <w:t>in</w:t>
      </w:r>
      <w:r>
        <w:rPr>
          <w:spacing w:val="-3"/>
          <w:lang w:val="en-US"/>
        </w:rPr>
        <w:t xml:space="preserve"> 6 month of the notice to implement section 134.</w:t>
      </w:r>
    </w:p>
    <w:p w14:paraId="49D8F5ED" w14:textId="56EFBAD2" w:rsidR="00A86C05" w:rsidRDefault="00A86C05" w:rsidP="00BD5FA6">
      <w:pPr>
        <w:numPr>
          <w:ilvl w:val="2"/>
          <w:numId w:val="13"/>
        </w:numPr>
        <w:tabs>
          <w:tab w:val="left" w:pos="-720"/>
          <w:tab w:val="left" w:pos="0"/>
        </w:tabs>
        <w:suppressAutoHyphens/>
        <w:ind w:left="1276" w:hanging="992"/>
        <w:jc w:val="both"/>
        <w:rPr>
          <w:spacing w:val="-3"/>
          <w:lang w:val="en-US"/>
        </w:rPr>
      </w:pPr>
      <w:r>
        <w:rPr>
          <w:spacing w:val="-3"/>
          <w:lang w:val="en-US"/>
        </w:rPr>
        <w:t xml:space="preserve">The “regulatory authority” (Care Quality Commission) </w:t>
      </w:r>
      <w:r w:rsidR="00E60306">
        <w:rPr>
          <w:spacing w:val="-3"/>
          <w:lang w:val="en-US"/>
        </w:rPr>
        <w:t>may direct that the postal packet (or anything contained in it) is not to be withheld.</w:t>
      </w:r>
    </w:p>
    <w:p w14:paraId="25735E02" w14:textId="77777777" w:rsidR="004E4EB2" w:rsidRDefault="004E4EB2" w:rsidP="00BD5FA6">
      <w:pPr>
        <w:numPr>
          <w:ilvl w:val="2"/>
          <w:numId w:val="13"/>
        </w:numPr>
        <w:tabs>
          <w:tab w:val="left" w:pos="-720"/>
          <w:tab w:val="left" w:pos="0"/>
        </w:tabs>
        <w:suppressAutoHyphens/>
        <w:ind w:left="1276" w:hanging="992"/>
        <w:jc w:val="both"/>
        <w:rPr>
          <w:spacing w:val="-3"/>
          <w:lang w:val="en-US"/>
        </w:rPr>
      </w:pPr>
      <w:r w:rsidRPr="002706AB">
        <w:rPr>
          <w:spacing w:val="-3"/>
          <w:lang w:val="en-US"/>
        </w:rPr>
        <w:t>any other care plans deemed appropriate, are constructed, for example; support and information to the patient concerned.</w:t>
      </w:r>
    </w:p>
    <w:p w14:paraId="25735E03" w14:textId="77777777" w:rsidR="004E4EB2" w:rsidRDefault="004E4EB2" w:rsidP="006A1D54">
      <w:pPr>
        <w:rPr>
          <w:b/>
          <w:lang w:val="en-US"/>
        </w:rPr>
      </w:pPr>
    </w:p>
    <w:p w14:paraId="25735E04" w14:textId="77777777" w:rsidR="004E4EB2" w:rsidRDefault="004E4EB2" w:rsidP="00DB0087">
      <w:pPr>
        <w:pStyle w:val="Heading2"/>
        <w:numPr>
          <w:ilvl w:val="0"/>
          <w:numId w:val="13"/>
        </w:numPr>
      </w:pPr>
      <w:bookmarkStart w:id="4" w:name="_Toc444684897"/>
      <w:r>
        <w:lastRenderedPageBreak/>
        <w:t>Non-compliance with Restrictions</w:t>
      </w:r>
      <w:bookmarkEnd w:id="4"/>
    </w:p>
    <w:p w14:paraId="25735E05" w14:textId="77777777" w:rsidR="004E4EB2" w:rsidRDefault="004E4EB2" w:rsidP="00DB0087">
      <w:r>
        <w:t>In the</w:t>
      </w:r>
      <w:r w:rsidR="00864527">
        <w:t xml:space="preserve"> event of a patient subject to s</w:t>
      </w:r>
      <w:r>
        <w:t>ection 134 of the Mental Health Act, presenting a postal packet for dispatch addressed to persons on the withheld list, this is recorded in the patient’s clinical notes.  The packet is returned to the patient with an explanation as to why it cannot be dispatched.</w:t>
      </w:r>
    </w:p>
    <w:p w14:paraId="25735E06" w14:textId="77777777" w:rsidR="00DB0087" w:rsidRDefault="00DB0087">
      <w:pPr>
        <w:tabs>
          <w:tab w:val="left" w:pos="-720"/>
          <w:tab w:val="left" w:pos="0"/>
        </w:tabs>
        <w:suppressAutoHyphens/>
        <w:ind w:left="720" w:hanging="720"/>
        <w:jc w:val="both"/>
        <w:rPr>
          <w:spacing w:val="-3"/>
          <w:lang w:val="en-US"/>
        </w:rPr>
      </w:pPr>
    </w:p>
    <w:p w14:paraId="25735E07" w14:textId="77777777" w:rsidR="004E4EB2" w:rsidRDefault="004E4EB2" w:rsidP="00DB0087">
      <w:pPr>
        <w:pStyle w:val="Heading2"/>
        <w:numPr>
          <w:ilvl w:val="0"/>
          <w:numId w:val="13"/>
        </w:numPr>
      </w:pPr>
      <w:bookmarkStart w:id="5" w:name="_Toc444684898"/>
      <w:r>
        <w:t>Leave of Absence</w:t>
      </w:r>
      <w:bookmarkEnd w:id="5"/>
    </w:p>
    <w:p w14:paraId="25735E08" w14:textId="77777777" w:rsidR="004E4EB2" w:rsidRDefault="00124991" w:rsidP="00124991">
      <w:r>
        <w:t>If a patient subject to s</w:t>
      </w:r>
      <w:r w:rsidR="004E4EB2">
        <w:t>ection 134 i</w:t>
      </w:r>
      <w:r>
        <w:t>s given leave of absence under s</w:t>
      </w:r>
      <w:r w:rsidR="004E4EB2">
        <w:t>17, it is made clear to the patient that a condition of such leave is compliance with the requirements of the restriction</w:t>
      </w:r>
    </w:p>
    <w:p w14:paraId="25735E09" w14:textId="77777777" w:rsidR="00124991" w:rsidRPr="00124991" w:rsidRDefault="00124991" w:rsidP="00124991"/>
    <w:p w14:paraId="25735E0A" w14:textId="77777777" w:rsidR="004E4EB2" w:rsidRDefault="004E4EB2" w:rsidP="00124991">
      <w:pPr>
        <w:pStyle w:val="Heading2"/>
        <w:numPr>
          <w:ilvl w:val="0"/>
          <w:numId w:val="13"/>
        </w:numPr>
      </w:pPr>
      <w:bookmarkStart w:id="6" w:name="_Toc444684899"/>
      <w:r>
        <w:t>Receipt of Mail by Patients</w:t>
      </w:r>
      <w:bookmarkEnd w:id="6"/>
      <w:r>
        <w:t xml:space="preserve"> </w:t>
      </w:r>
    </w:p>
    <w:p w14:paraId="25735E0B" w14:textId="77777777" w:rsidR="00124991" w:rsidRDefault="004E4EB2" w:rsidP="00BD5FA6">
      <w:pPr>
        <w:numPr>
          <w:ilvl w:val="1"/>
          <w:numId w:val="13"/>
        </w:numPr>
        <w:ind w:left="851" w:hanging="851"/>
        <w:rPr>
          <w:dstrike/>
          <w:lang w:val="en-US"/>
        </w:rPr>
      </w:pPr>
      <w:r>
        <w:rPr>
          <w:lang w:val="en-US"/>
        </w:rPr>
        <w:t>There</w:t>
      </w:r>
      <w:r w:rsidR="00124991">
        <w:rPr>
          <w:lang w:val="en-US"/>
        </w:rPr>
        <w:t xml:space="preserve"> is no provision under s</w:t>
      </w:r>
      <w:r>
        <w:rPr>
          <w:lang w:val="en-US"/>
        </w:rPr>
        <w:t>ection 134 to withhold or inspect a patient's incoming mail</w:t>
      </w:r>
      <w:r w:rsidR="000D39C7">
        <w:rPr>
          <w:lang w:val="en-US"/>
        </w:rPr>
        <w:t xml:space="preserve">. If there is </w:t>
      </w:r>
      <w:r>
        <w:rPr>
          <w:lang w:val="en-US"/>
        </w:rPr>
        <w:t>reason t</w:t>
      </w:r>
      <w:r w:rsidR="000D39C7">
        <w:rPr>
          <w:lang w:val="en-US"/>
        </w:rPr>
        <w:t xml:space="preserve">o believe that incoming mail may </w:t>
      </w:r>
      <w:r>
        <w:rPr>
          <w:lang w:val="en-US"/>
        </w:rPr>
        <w:t xml:space="preserve">contain articles of potential danger </w:t>
      </w:r>
      <w:r w:rsidR="000D39C7">
        <w:rPr>
          <w:lang w:val="en-US"/>
        </w:rPr>
        <w:t>refer to r</w:t>
      </w:r>
      <w:r>
        <w:rPr>
          <w:lang w:val="en-US"/>
        </w:rPr>
        <w:t>elevant local policies.</w:t>
      </w:r>
    </w:p>
    <w:p w14:paraId="25735E0C" w14:textId="77777777" w:rsidR="004E4EB2" w:rsidRDefault="004E4EB2" w:rsidP="00BD5FA6">
      <w:pPr>
        <w:numPr>
          <w:ilvl w:val="1"/>
          <w:numId w:val="13"/>
        </w:numPr>
        <w:ind w:left="851" w:hanging="851"/>
        <w:rPr>
          <w:dstrike/>
          <w:lang w:val="en-US"/>
        </w:rPr>
      </w:pPr>
      <w:r w:rsidRPr="00124991">
        <w:rPr>
          <w:lang w:val="en-US"/>
        </w:rPr>
        <w:t xml:space="preserve">If a patient is sent a postal packet which causes suspicion, it is withheld and advice is sought from the </w:t>
      </w:r>
      <w:r w:rsidR="00124991">
        <w:rPr>
          <w:lang w:val="en-US"/>
        </w:rPr>
        <w:t>manager of the service or m</w:t>
      </w:r>
      <w:r w:rsidRPr="00124991">
        <w:rPr>
          <w:lang w:val="en-US"/>
        </w:rPr>
        <w:t>anager on call.</w:t>
      </w:r>
    </w:p>
    <w:p w14:paraId="25735E0D" w14:textId="77777777" w:rsidR="00124991" w:rsidRPr="00124991" w:rsidRDefault="00124991" w:rsidP="00124991">
      <w:pPr>
        <w:rPr>
          <w:dstrike/>
          <w:lang w:val="en-US"/>
        </w:rPr>
      </w:pPr>
    </w:p>
    <w:p w14:paraId="25735E0E" w14:textId="77777777" w:rsidR="004E4EB2" w:rsidRDefault="004E4EB2" w:rsidP="00124991">
      <w:pPr>
        <w:pStyle w:val="Heading2"/>
        <w:numPr>
          <w:ilvl w:val="0"/>
          <w:numId w:val="13"/>
        </w:numPr>
      </w:pPr>
      <w:bookmarkStart w:id="7" w:name="_Toc444684900"/>
      <w:r>
        <w:t>Monitoring</w:t>
      </w:r>
      <w:bookmarkEnd w:id="7"/>
    </w:p>
    <w:p w14:paraId="25735E0F" w14:textId="7C09FB4F" w:rsidR="00B56CA5" w:rsidRDefault="00307790" w:rsidP="00102C9D">
      <w:r>
        <w:t>Application of</w:t>
      </w:r>
      <w:r w:rsidR="004E4EB2">
        <w:t xml:space="preserve">  </w:t>
      </w:r>
      <w:r w:rsidR="00124991">
        <w:t>s</w:t>
      </w:r>
      <w:r w:rsidR="004E4EB2">
        <w:t xml:space="preserve">ection 134 will be monitored through the Mental Health Act Committee. </w:t>
      </w:r>
      <w:r w:rsidR="00124991">
        <w:t>The a</w:t>
      </w:r>
      <w:r w:rsidR="000D39C7">
        <w:t xml:space="preserve">pproved </w:t>
      </w:r>
      <w:r w:rsidR="00124991">
        <w:t>c</w:t>
      </w:r>
      <w:r w:rsidR="000D39C7">
        <w:t>linician/</w:t>
      </w:r>
      <w:r w:rsidR="00124991">
        <w:t>nurs</w:t>
      </w:r>
      <w:r w:rsidR="000D39C7">
        <w:t xml:space="preserve">ing staff must inform the MHA administrator when </w:t>
      </w:r>
      <w:r w:rsidR="00124991">
        <w:t>s</w:t>
      </w:r>
      <w:r w:rsidR="000D39C7">
        <w:t>ection 134 is applied.</w:t>
      </w:r>
      <w:r w:rsidR="004E4EB2">
        <w:t xml:space="preserve"> The responsibility for informing the Mental H</w:t>
      </w:r>
      <w:r w:rsidR="004B6E87">
        <w:t>ealth Act Committee is</w:t>
      </w:r>
      <w:r w:rsidR="00124991">
        <w:t xml:space="preserve"> with</w:t>
      </w:r>
      <w:r w:rsidR="004B6E87">
        <w:t xml:space="preserve"> the MHA administration staff</w:t>
      </w:r>
      <w:r w:rsidR="004E4EB2">
        <w:t>.</w:t>
      </w:r>
    </w:p>
    <w:p w14:paraId="25735E10" w14:textId="77777777" w:rsidR="00102C9D" w:rsidRDefault="00102C9D" w:rsidP="00102C9D"/>
    <w:p w14:paraId="25735E11" w14:textId="77777777" w:rsidR="00102C9D" w:rsidRPr="00AD5D5A" w:rsidRDefault="00102C9D" w:rsidP="00102C9D">
      <w:pPr>
        <w:pStyle w:val="Heading1"/>
        <w:numPr>
          <w:ilvl w:val="0"/>
          <w:numId w:val="26"/>
        </w:numPr>
      </w:pPr>
      <w:bookmarkStart w:id="8" w:name="_Toc441651633"/>
      <w:bookmarkStart w:id="9" w:name="_Toc444684901"/>
      <w:r w:rsidRPr="00455719">
        <w:t>Definitions</w:t>
      </w:r>
      <w:bookmarkEnd w:id="8"/>
      <w:bookmarkEnd w:id="9"/>
    </w:p>
    <w:tbl>
      <w:tblPr>
        <w:tblStyle w:val="TableGrid"/>
        <w:tblW w:w="9889" w:type="dxa"/>
        <w:tblInd w:w="142" w:type="dxa"/>
        <w:tblLook w:val="04A0" w:firstRow="1" w:lastRow="0" w:firstColumn="1" w:lastColumn="0" w:noHBand="0" w:noVBand="1"/>
      </w:tblPr>
      <w:tblGrid>
        <w:gridCol w:w="4248"/>
        <w:gridCol w:w="5641"/>
      </w:tblGrid>
      <w:tr w:rsidR="00BD5FA6" w:rsidRPr="00D00002" w14:paraId="25735E14" w14:textId="77777777" w:rsidTr="00102C9D">
        <w:tc>
          <w:tcPr>
            <w:tcW w:w="4248" w:type="dxa"/>
          </w:tcPr>
          <w:p w14:paraId="25735E12" w14:textId="77777777" w:rsidR="00BD5FA6" w:rsidRPr="00455719" w:rsidRDefault="00BD5FA6" w:rsidP="00970608">
            <w:pPr>
              <w:pStyle w:val="BodyTextIndent"/>
              <w:spacing w:line="288" w:lineRule="auto"/>
              <w:ind w:left="0" w:right="-873" w:firstLine="0"/>
              <w:rPr>
                <w:bCs/>
              </w:rPr>
            </w:pPr>
            <w:r>
              <w:rPr>
                <w:bCs/>
              </w:rPr>
              <w:t>Approved clinician</w:t>
            </w:r>
          </w:p>
        </w:tc>
        <w:tc>
          <w:tcPr>
            <w:tcW w:w="5641" w:type="dxa"/>
          </w:tcPr>
          <w:p w14:paraId="25735E13" w14:textId="77777777" w:rsidR="00BD5FA6" w:rsidRPr="00455719" w:rsidRDefault="00BD5FA6" w:rsidP="00864527">
            <w:pPr>
              <w:pStyle w:val="BodyTextIndent"/>
              <w:spacing w:line="288" w:lineRule="auto"/>
              <w:ind w:left="0" w:right="176" w:firstLine="0"/>
              <w:rPr>
                <w:bCs/>
              </w:rPr>
            </w:pPr>
            <w:r>
              <w:rPr>
                <w:bCs/>
              </w:rPr>
              <w:t>A doctor approved under the regulations of the  MHA.</w:t>
            </w:r>
          </w:p>
        </w:tc>
      </w:tr>
      <w:tr w:rsidR="00BD5FA6" w:rsidRPr="00D00002" w14:paraId="25735E17" w14:textId="77777777" w:rsidTr="00102C9D">
        <w:tc>
          <w:tcPr>
            <w:tcW w:w="4248" w:type="dxa"/>
          </w:tcPr>
          <w:p w14:paraId="25735E15" w14:textId="77777777" w:rsidR="00BD5FA6" w:rsidRPr="00455719" w:rsidRDefault="00BD5FA6" w:rsidP="00970608">
            <w:pPr>
              <w:pStyle w:val="BodyTextIndent"/>
              <w:keepNext/>
              <w:spacing w:line="288" w:lineRule="auto"/>
              <w:ind w:left="0" w:right="-873" w:firstLine="0"/>
              <w:rPr>
                <w:bCs/>
              </w:rPr>
            </w:pPr>
            <w:r>
              <w:rPr>
                <w:bCs/>
              </w:rPr>
              <w:t>Code of Practice</w:t>
            </w:r>
          </w:p>
        </w:tc>
        <w:tc>
          <w:tcPr>
            <w:tcW w:w="5641" w:type="dxa"/>
          </w:tcPr>
          <w:p w14:paraId="25735E16" w14:textId="77777777" w:rsidR="00BD5FA6" w:rsidRPr="00455719" w:rsidRDefault="00BD5FA6" w:rsidP="00970608">
            <w:pPr>
              <w:pStyle w:val="BodyTextIndent"/>
              <w:keepNext/>
              <w:spacing w:line="288" w:lineRule="auto"/>
              <w:ind w:left="0" w:right="-873" w:firstLine="0"/>
              <w:rPr>
                <w:bCs/>
              </w:rPr>
            </w:pPr>
            <w:r>
              <w:rPr>
                <w:bCs/>
              </w:rPr>
              <w:t>The Mental Health Act Code of Practice 2015</w:t>
            </w:r>
          </w:p>
        </w:tc>
      </w:tr>
      <w:tr w:rsidR="00BD5FA6" w:rsidRPr="00D00002" w14:paraId="25735E1A" w14:textId="77777777" w:rsidTr="00102C9D">
        <w:tc>
          <w:tcPr>
            <w:tcW w:w="4248" w:type="dxa"/>
          </w:tcPr>
          <w:p w14:paraId="25735E18" w14:textId="77777777" w:rsidR="00BD5FA6" w:rsidRPr="00455719" w:rsidRDefault="00BD5FA6" w:rsidP="00970608">
            <w:pPr>
              <w:pStyle w:val="BodyTextIndent"/>
              <w:spacing w:line="288" w:lineRule="auto"/>
              <w:ind w:left="0" w:right="-873" w:firstLine="0"/>
              <w:rPr>
                <w:bCs/>
              </w:rPr>
            </w:pPr>
            <w:r>
              <w:rPr>
                <w:bCs/>
              </w:rPr>
              <w:t>Detained patient</w:t>
            </w:r>
          </w:p>
        </w:tc>
        <w:tc>
          <w:tcPr>
            <w:tcW w:w="5641" w:type="dxa"/>
          </w:tcPr>
          <w:p w14:paraId="25735E19" w14:textId="77777777" w:rsidR="00BD5FA6" w:rsidRPr="00455719" w:rsidRDefault="00BD5FA6" w:rsidP="00970608">
            <w:pPr>
              <w:pStyle w:val="BodyTextIndent"/>
              <w:spacing w:line="288" w:lineRule="auto"/>
              <w:ind w:left="0" w:right="-873" w:firstLine="0"/>
              <w:rPr>
                <w:bCs/>
              </w:rPr>
            </w:pPr>
            <w:r>
              <w:rPr>
                <w:bCs/>
              </w:rPr>
              <w:t>A patient detained in hospital under the MHA.</w:t>
            </w:r>
          </w:p>
        </w:tc>
      </w:tr>
      <w:tr w:rsidR="00BD5FA6" w:rsidRPr="00D00002" w14:paraId="25735E1D" w14:textId="77777777" w:rsidTr="00102C9D">
        <w:trPr>
          <w:trHeight w:val="910"/>
        </w:trPr>
        <w:tc>
          <w:tcPr>
            <w:tcW w:w="4248" w:type="dxa"/>
          </w:tcPr>
          <w:p w14:paraId="25735E1B" w14:textId="77777777" w:rsidR="00BD5FA6" w:rsidRDefault="00BD5FA6" w:rsidP="00970608">
            <w:pPr>
              <w:pStyle w:val="BodyTextIndent"/>
              <w:spacing w:line="288" w:lineRule="auto"/>
              <w:ind w:left="0" w:right="-873" w:firstLine="0"/>
              <w:rPr>
                <w:bCs/>
              </w:rPr>
            </w:pPr>
            <w:r>
              <w:rPr>
                <w:bCs/>
              </w:rPr>
              <w:t>European Convention of Human Rights</w:t>
            </w:r>
          </w:p>
        </w:tc>
        <w:tc>
          <w:tcPr>
            <w:tcW w:w="5641" w:type="dxa"/>
          </w:tcPr>
          <w:p w14:paraId="25735E1C" w14:textId="77777777" w:rsidR="00BD5FA6" w:rsidRDefault="00BD5FA6" w:rsidP="002D6EF5">
            <w:pPr>
              <w:pStyle w:val="BodyTextIndent"/>
              <w:spacing w:line="288" w:lineRule="auto"/>
              <w:ind w:left="0" w:right="317" w:firstLine="0"/>
              <w:rPr>
                <w:bCs/>
              </w:rPr>
            </w:pPr>
            <w:r>
              <w:rPr>
                <w:bCs/>
              </w:rPr>
              <w:t xml:space="preserve">A European convention to which </w:t>
            </w:r>
            <w:r w:rsidR="002D6EF5">
              <w:rPr>
                <w:bCs/>
              </w:rPr>
              <w:t>has been ratified by the</w:t>
            </w:r>
            <w:r>
              <w:rPr>
                <w:bCs/>
              </w:rPr>
              <w:t xml:space="preserve"> UK.</w:t>
            </w:r>
          </w:p>
        </w:tc>
      </w:tr>
      <w:tr w:rsidR="00BD5FA6" w:rsidRPr="00D00002" w14:paraId="25735E20" w14:textId="77777777" w:rsidTr="00102C9D">
        <w:tc>
          <w:tcPr>
            <w:tcW w:w="4248" w:type="dxa"/>
          </w:tcPr>
          <w:p w14:paraId="25735E1E" w14:textId="77777777" w:rsidR="00BD5FA6" w:rsidRDefault="00BD5FA6" w:rsidP="00970608">
            <w:pPr>
              <w:pStyle w:val="BodyTextIndent"/>
              <w:spacing w:line="288" w:lineRule="auto"/>
              <w:ind w:left="0" w:right="-873" w:firstLine="0"/>
              <w:rPr>
                <w:bCs/>
              </w:rPr>
            </w:pPr>
            <w:r>
              <w:rPr>
                <w:bCs/>
              </w:rPr>
              <w:t>Hospital Managers</w:t>
            </w:r>
          </w:p>
        </w:tc>
        <w:tc>
          <w:tcPr>
            <w:tcW w:w="5641" w:type="dxa"/>
          </w:tcPr>
          <w:p w14:paraId="25735E1F" w14:textId="77777777" w:rsidR="00BD5FA6" w:rsidRDefault="00BD5FA6" w:rsidP="00970608">
            <w:pPr>
              <w:pStyle w:val="BodyTextIndent"/>
              <w:spacing w:line="288" w:lineRule="auto"/>
              <w:ind w:left="0" w:right="317" w:firstLine="0"/>
              <w:rPr>
                <w:bCs/>
              </w:rPr>
            </w:pPr>
            <w:r>
              <w:rPr>
                <w:bCs/>
              </w:rPr>
              <w:t>Independent people appointed by the hospital, under the MHA, to be responsible for certain aspects of the MHA, review patient’s detention and monitor the use of the MHA.</w:t>
            </w:r>
          </w:p>
        </w:tc>
      </w:tr>
      <w:tr w:rsidR="00BD5FA6" w:rsidRPr="00D00002" w14:paraId="25735E23" w14:textId="77777777" w:rsidTr="00102C9D">
        <w:tc>
          <w:tcPr>
            <w:tcW w:w="4248" w:type="dxa"/>
          </w:tcPr>
          <w:p w14:paraId="25735E21" w14:textId="77777777" w:rsidR="00BD5FA6" w:rsidRDefault="00BD5FA6" w:rsidP="00970608">
            <w:pPr>
              <w:pStyle w:val="BodyTextIndent"/>
              <w:spacing w:line="288" w:lineRule="auto"/>
              <w:ind w:left="0" w:right="-873" w:firstLine="0"/>
              <w:rPr>
                <w:bCs/>
              </w:rPr>
            </w:pPr>
            <w:r>
              <w:rPr>
                <w:bCs/>
              </w:rPr>
              <w:lastRenderedPageBreak/>
              <w:t>Mental Health Act Committee</w:t>
            </w:r>
          </w:p>
        </w:tc>
        <w:tc>
          <w:tcPr>
            <w:tcW w:w="5641" w:type="dxa"/>
          </w:tcPr>
          <w:p w14:paraId="25735E22" w14:textId="77777777" w:rsidR="00BD5FA6" w:rsidRDefault="00BD5FA6" w:rsidP="00970608">
            <w:pPr>
              <w:pStyle w:val="BodyTextIndent"/>
              <w:spacing w:line="288" w:lineRule="auto"/>
              <w:ind w:left="0" w:right="317" w:firstLine="0"/>
              <w:rPr>
                <w:bCs/>
              </w:rPr>
            </w:pPr>
            <w:r>
              <w:rPr>
                <w:bCs/>
              </w:rPr>
              <w:t>A committee of the trust that is accountable for the use of the Mental Health Act.</w:t>
            </w:r>
          </w:p>
        </w:tc>
      </w:tr>
      <w:tr w:rsidR="00BD5FA6" w:rsidRPr="00D00002" w14:paraId="25735E26" w14:textId="77777777" w:rsidTr="00102C9D">
        <w:tc>
          <w:tcPr>
            <w:tcW w:w="4248" w:type="dxa"/>
          </w:tcPr>
          <w:p w14:paraId="25735E24" w14:textId="77777777" w:rsidR="00BD5FA6" w:rsidRDefault="00BD5FA6" w:rsidP="00970608">
            <w:pPr>
              <w:pStyle w:val="BodyTextIndent"/>
              <w:spacing w:line="288" w:lineRule="auto"/>
              <w:ind w:left="0" w:right="-873" w:firstLine="0"/>
              <w:rPr>
                <w:bCs/>
              </w:rPr>
            </w:pPr>
            <w:r>
              <w:rPr>
                <w:bCs/>
              </w:rPr>
              <w:t>Mental Health Act Office</w:t>
            </w:r>
          </w:p>
        </w:tc>
        <w:tc>
          <w:tcPr>
            <w:tcW w:w="5641" w:type="dxa"/>
          </w:tcPr>
          <w:p w14:paraId="25735E25" w14:textId="77777777" w:rsidR="00BD5FA6" w:rsidRDefault="00BD5FA6" w:rsidP="00970608">
            <w:pPr>
              <w:pStyle w:val="BodyTextIndent"/>
              <w:spacing w:line="288" w:lineRule="auto"/>
              <w:ind w:left="0" w:right="317" w:firstLine="0"/>
              <w:rPr>
                <w:bCs/>
              </w:rPr>
            </w:pPr>
            <w:r>
              <w:rPr>
                <w:bCs/>
              </w:rPr>
              <w:t>The department of the hospital responsible for ensuring that the paperwork and practice relating to detention of patients under the MHA.</w:t>
            </w:r>
          </w:p>
        </w:tc>
      </w:tr>
      <w:tr w:rsidR="00BD5FA6" w:rsidRPr="00D00002" w14:paraId="25735E29" w14:textId="77777777" w:rsidTr="00102C9D">
        <w:tc>
          <w:tcPr>
            <w:tcW w:w="4248" w:type="dxa"/>
          </w:tcPr>
          <w:p w14:paraId="25735E27" w14:textId="77777777" w:rsidR="00BD5FA6" w:rsidRPr="00455719" w:rsidRDefault="00BD5FA6" w:rsidP="00970608">
            <w:pPr>
              <w:pStyle w:val="BodyTextIndent"/>
              <w:spacing w:line="288" w:lineRule="auto"/>
              <w:ind w:left="0" w:right="-873" w:firstLine="0"/>
              <w:rPr>
                <w:bCs/>
              </w:rPr>
            </w:pPr>
            <w:r w:rsidRPr="00455719">
              <w:rPr>
                <w:bCs/>
              </w:rPr>
              <w:t>MHA</w:t>
            </w:r>
          </w:p>
        </w:tc>
        <w:tc>
          <w:tcPr>
            <w:tcW w:w="5641" w:type="dxa"/>
          </w:tcPr>
          <w:p w14:paraId="25735E28" w14:textId="77777777" w:rsidR="00BD5FA6" w:rsidRPr="00455719" w:rsidRDefault="00BD5FA6" w:rsidP="00970608">
            <w:pPr>
              <w:pStyle w:val="BodyTextIndent"/>
              <w:spacing w:line="288" w:lineRule="auto"/>
              <w:ind w:left="0" w:right="-873" w:firstLine="0"/>
              <w:rPr>
                <w:bCs/>
              </w:rPr>
            </w:pPr>
            <w:r>
              <w:rPr>
                <w:bCs/>
              </w:rPr>
              <w:t>Mental Health Act 1983.</w:t>
            </w:r>
          </w:p>
        </w:tc>
      </w:tr>
      <w:tr w:rsidR="00BD5FA6" w:rsidRPr="00D00002" w14:paraId="25735E2C" w14:textId="77777777" w:rsidTr="00102C9D">
        <w:tc>
          <w:tcPr>
            <w:tcW w:w="4248" w:type="dxa"/>
          </w:tcPr>
          <w:p w14:paraId="25735E2A" w14:textId="77777777" w:rsidR="00BD5FA6" w:rsidRDefault="00BD5FA6" w:rsidP="00970608">
            <w:pPr>
              <w:pStyle w:val="BodyTextIndent"/>
              <w:spacing w:line="288" w:lineRule="auto"/>
              <w:ind w:left="0" w:right="-873" w:firstLine="0"/>
              <w:rPr>
                <w:bCs/>
              </w:rPr>
            </w:pPr>
            <w:r>
              <w:rPr>
                <w:bCs/>
              </w:rPr>
              <w:t>MHA Reference Guide</w:t>
            </w:r>
          </w:p>
        </w:tc>
        <w:tc>
          <w:tcPr>
            <w:tcW w:w="5641" w:type="dxa"/>
          </w:tcPr>
          <w:p w14:paraId="25735E2B" w14:textId="77777777" w:rsidR="00BD5FA6" w:rsidRDefault="00BD5FA6" w:rsidP="00970608">
            <w:pPr>
              <w:pStyle w:val="BodyTextIndent"/>
              <w:spacing w:line="288" w:lineRule="auto"/>
              <w:ind w:left="0" w:right="317" w:firstLine="0"/>
              <w:rPr>
                <w:bCs/>
              </w:rPr>
            </w:pPr>
            <w:r>
              <w:rPr>
                <w:bCs/>
              </w:rPr>
              <w:t>A guide to implementing aspects of the MHA</w:t>
            </w:r>
          </w:p>
        </w:tc>
      </w:tr>
      <w:tr w:rsidR="00BD5FA6" w:rsidRPr="00D00002" w14:paraId="25735E2F" w14:textId="77777777" w:rsidTr="00102C9D">
        <w:tc>
          <w:tcPr>
            <w:tcW w:w="4248" w:type="dxa"/>
          </w:tcPr>
          <w:p w14:paraId="25735E2D" w14:textId="77777777" w:rsidR="00BD5FA6" w:rsidRPr="00455719" w:rsidRDefault="00BD5FA6" w:rsidP="00970608">
            <w:pPr>
              <w:pStyle w:val="BodyTextIndent"/>
              <w:spacing w:line="288" w:lineRule="auto"/>
              <w:ind w:left="0" w:right="-873" w:firstLine="0"/>
              <w:rPr>
                <w:bCs/>
              </w:rPr>
            </w:pPr>
            <w:r>
              <w:rPr>
                <w:bCs/>
              </w:rPr>
              <w:t>Ministry of Justice</w:t>
            </w:r>
          </w:p>
        </w:tc>
        <w:tc>
          <w:tcPr>
            <w:tcW w:w="5641" w:type="dxa"/>
          </w:tcPr>
          <w:p w14:paraId="25735E2E" w14:textId="77777777" w:rsidR="00BD5FA6" w:rsidRPr="00455719" w:rsidRDefault="00BD5FA6" w:rsidP="00970608">
            <w:pPr>
              <w:pStyle w:val="BodyTextIndent"/>
              <w:spacing w:line="288" w:lineRule="auto"/>
              <w:ind w:left="0" w:right="317" w:firstLine="0"/>
              <w:rPr>
                <w:bCs/>
              </w:rPr>
            </w:pPr>
            <w:r>
              <w:rPr>
                <w:bCs/>
              </w:rPr>
              <w:t>The department of government responsible for approving leave for restricted patients.</w:t>
            </w:r>
          </w:p>
        </w:tc>
      </w:tr>
      <w:tr w:rsidR="00BD5FA6" w:rsidRPr="00D00002" w14:paraId="25735E32" w14:textId="77777777" w:rsidTr="00102C9D">
        <w:tc>
          <w:tcPr>
            <w:tcW w:w="4248" w:type="dxa"/>
          </w:tcPr>
          <w:p w14:paraId="25735E30" w14:textId="77777777" w:rsidR="00BD5FA6" w:rsidRPr="00455719" w:rsidRDefault="00BD5FA6" w:rsidP="00970608">
            <w:pPr>
              <w:pStyle w:val="BodyTextIndent"/>
              <w:spacing w:line="288" w:lineRule="auto"/>
              <w:ind w:left="0" w:right="-873" w:firstLine="0"/>
              <w:rPr>
                <w:bCs/>
              </w:rPr>
            </w:pPr>
            <w:r>
              <w:rPr>
                <w:bCs/>
              </w:rPr>
              <w:t>MoJ</w:t>
            </w:r>
          </w:p>
        </w:tc>
        <w:tc>
          <w:tcPr>
            <w:tcW w:w="5641" w:type="dxa"/>
          </w:tcPr>
          <w:p w14:paraId="25735E31" w14:textId="77777777" w:rsidR="00BD5FA6" w:rsidRPr="00455719" w:rsidRDefault="00BD5FA6" w:rsidP="00970608">
            <w:pPr>
              <w:pStyle w:val="BodyTextIndent"/>
              <w:spacing w:line="288" w:lineRule="auto"/>
              <w:ind w:left="0" w:right="-873" w:firstLine="0"/>
              <w:rPr>
                <w:bCs/>
              </w:rPr>
            </w:pPr>
            <w:r>
              <w:rPr>
                <w:bCs/>
              </w:rPr>
              <w:t>Ministry of Justice</w:t>
            </w:r>
          </w:p>
        </w:tc>
      </w:tr>
      <w:tr w:rsidR="00BD5FA6" w:rsidRPr="00D00002" w14:paraId="25735E35" w14:textId="77777777" w:rsidTr="00102C9D">
        <w:tc>
          <w:tcPr>
            <w:tcW w:w="4248" w:type="dxa"/>
          </w:tcPr>
          <w:p w14:paraId="25735E33" w14:textId="77777777" w:rsidR="00BD5FA6" w:rsidRDefault="00BD5FA6" w:rsidP="00970608">
            <w:pPr>
              <w:pStyle w:val="BodyTextIndent"/>
              <w:spacing w:line="288" w:lineRule="auto"/>
              <w:ind w:left="0" w:right="-873" w:firstLine="0"/>
              <w:rPr>
                <w:bCs/>
              </w:rPr>
            </w:pPr>
            <w:r>
              <w:rPr>
                <w:bCs/>
              </w:rPr>
              <w:t>Postal packet</w:t>
            </w:r>
          </w:p>
        </w:tc>
        <w:tc>
          <w:tcPr>
            <w:tcW w:w="5641" w:type="dxa"/>
          </w:tcPr>
          <w:p w14:paraId="25735E34" w14:textId="77777777" w:rsidR="00BD5FA6" w:rsidRDefault="00BD5FA6" w:rsidP="00864527">
            <w:pPr>
              <w:pStyle w:val="BodyTextIndent"/>
              <w:spacing w:line="288" w:lineRule="auto"/>
              <w:ind w:left="0" w:right="317" w:firstLine="0"/>
              <w:jc w:val="left"/>
              <w:rPr>
                <w:bCs/>
              </w:rPr>
            </w:pPr>
            <w:r>
              <w:rPr>
                <w:bCs/>
                <w:lang w:val="en-GB"/>
              </w:rPr>
              <w:t>A</w:t>
            </w:r>
            <w:r w:rsidRPr="00864527">
              <w:rPr>
                <w:bCs/>
                <w:lang w:val="en-GB"/>
              </w:rPr>
              <w:t xml:space="preserve"> letter, parcel, packet or other article </w:t>
            </w:r>
            <w:r>
              <w:rPr>
                <w:bCs/>
                <w:lang w:val="en-GB"/>
              </w:rPr>
              <w:t>t</w:t>
            </w:r>
            <w:r w:rsidRPr="00864527">
              <w:rPr>
                <w:bCs/>
                <w:lang w:val="en-GB"/>
              </w:rPr>
              <w:t>ransmissible by post.</w:t>
            </w:r>
          </w:p>
        </w:tc>
      </w:tr>
      <w:tr w:rsidR="00BD5FA6" w:rsidRPr="00D00002" w14:paraId="25735E38" w14:textId="77777777" w:rsidTr="00102C9D">
        <w:tc>
          <w:tcPr>
            <w:tcW w:w="4248" w:type="dxa"/>
          </w:tcPr>
          <w:p w14:paraId="25735E36" w14:textId="77777777" w:rsidR="00BD5FA6" w:rsidRPr="00455719" w:rsidRDefault="00BD5FA6" w:rsidP="00970608">
            <w:pPr>
              <w:pStyle w:val="BodyTextIndent"/>
              <w:spacing w:line="288" w:lineRule="auto"/>
              <w:ind w:left="0" w:right="-873" w:firstLine="0"/>
              <w:rPr>
                <w:bCs/>
              </w:rPr>
            </w:pPr>
            <w:r>
              <w:rPr>
                <w:bCs/>
              </w:rPr>
              <w:t>Responsible clinician</w:t>
            </w:r>
          </w:p>
        </w:tc>
        <w:tc>
          <w:tcPr>
            <w:tcW w:w="5641" w:type="dxa"/>
          </w:tcPr>
          <w:p w14:paraId="25735E37" w14:textId="77777777" w:rsidR="00BD5FA6" w:rsidRPr="00455719" w:rsidRDefault="00BD5FA6" w:rsidP="00970608">
            <w:pPr>
              <w:pStyle w:val="BodyTextIndent"/>
              <w:spacing w:line="288" w:lineRule="auto"/>
              <w:ind w:left="0" w:right="176" w:firstLine="0"/>
              <w:rPr>
                <w:bCs/>
              </w:rPr>
            </w:pPr>
            <w:r>
              <w:rPr>
                <w:bCs/>
              </w:rPr>
              <w:t>An approved doctor authorised under the MHA as the doctor responsible for the treatment of a detained patient.</w:t>
            </w:r>
          </w:p>
        </w:tc>
      </w:tr>
      <w:tr w:rsidR="00BD5FA6" w:rsidRPr="00D00002" w14:paraId="25735E3B" w14:textId="77777777" w:rsidTr="00102C9D">
        <w:tc>
          <w:tcPr>
            <w:tcW w:w="4248" w:type="dxa"/>
          </w:tcPr>
          <w:p w14:paraId="25735E39" w14:textId="77777777" w:rsidR="00BD5FA6" w:rsidRPr="00455719" w:rsidRDefault="00BD5FA6" w:rsidP="00970608">
            <w:pPr>
              <w:pStyle w:val="BodyTextIndent"/>
              <w:spacing w:line="288" w:lineRule="auto"/>
              <w:ind w:left="0" w:right="-873" w:firstLine="0"/>
              <w:rPr>
                <w:bCs/>
              </w:rPr>
            </w:pPr>
            <w:r>
              <w:rPr>
                <w:bCs/>
              </w:rPr>
              <w:t>Restricted patient</w:t>
            </w:r>
          </w:p>
        </w:tc>
        <w:tc>
          <w:tcPr>
            <w:tcW w:w="5641" w:type="dxa"/>
          </w:tcPr>
          <w:p w14:paraId="25735E3A" w14:textId="77777777" w:rsidR="00BD5FA6" w:rsidRPr="00455719" w:rsidRDefault="00BD5FA6" w:rsidP="00970608">
            <w:pPr>
              <w:pStyle w:val="BodyTextIndent"/>
              <w:spacing w:line="288" w:lineRule="auto"/>
              <w:ind w:left="0" w:right="317" w:firstLine="0"/>
              <w:rPr>
                <w:bCs/>
              </w:rPr>
            </w:pPr>
            <w:r>
              <w:rPr>
                <w:bCs/>
              </w:rPr>
              <w:t>A patient who has been directed to be detained in hospital by a court and who has restrictions placed on them, including their entitlement to leave.</w:t>
            </w:r>
          </w:p>
        </w:tc>
      </w:tr>
      <w:tr w:rsidR="00BD5FA6" w:rsidRPr="00D00002" w14:paraId="25735E3E" w14:textId="77777777" w:rsidTr="00102C9D">
        <w:tc>
          <w:tcPr>
            <w:tcW w:w="4248" w:type="dxa"/>
          </w:tcPr>
          <w:p w14:paraId="25735E3C" w14:textId="77777777" w:rsidR="00BD5FA6" w:rsidRDefault="00BD5FA6" w:rsidP="00970608">
            <w:pPr>
              <w:pStyle w:val="BodyTextIndent"/>
              <w:spacing w:line="288" w:lineRule="auto"/>
              <w:ind w:left="0" w:right="-873" w:firstLine="0"/>
              <w:rPr>
                <w:bCs/>
              </w:rPr>
            </w:pPr>
            <w:r>
              <w:rPr>
                <w:bCs/>
              </w:rPr>
              <w:t>Secretary of State for Justice</w:t>
            </w:r>
          </w:p>
        </w:tc>
        <w:tc>
          <w:tcPr>
            <w:tcW w:w="5641" w:type="dxa"/>
          </w:tcPr>
          <w:p w14:paraId="25735E3D" w14:textId="77777777" w:rsidR="00BD5FA6" w:rsidRDefault="00BD5FA6" w:rsidP="00970608">
            <w:pPr>
              <w:pStyle w:val="BodyTextIndent"/>
              <w:spacing w:line="288" w:lineRule="auto"/>
              <w:ind w:left="0" w:right="317" w:firstLine="0"/>
              <w:rPr>
                <w:bCs/>
              </w:rPr>
            </w:pPr>
            <w:r>
              <w:rPr>
                <w:bCs/>
              </w:rPr>
              <w:t>The government minister responsible for the management of patients detained in hospital by a court.</w:t>
            </w:r>
          </w:p>
        </w:tc>
      </w:tr>
    </w:tbl>
    <w:p w14:paraId="25735E3F" w14:textId="77777777" w:rsidR="00102C9D" w:rsidRDefault="00102C9D" w:rsidP="00102C9D">
      <w:pPr>
        <w:pStyle w:val="BodyTextIndent"/>
        <w:ind w:left="142" w:right="-874" w:firstLine="0"/>
        <w:rPr>
          <w:b/>
          <w:bCs/>
          <w:sz w:val="28"/>
        </w:rPr>
      </w:pPr>
    </w:p>
    <w:p w14:paraId="25735E40" w14:textId="77777777" w:rsidR="00BD5FA6" w:rsidRPr="00455719" w:rsidRDefault="00BD5FA6" w:rsidP="00BD5FA6">
      <w:pPr>
        <w:pStyle w:val="Heading2"/>
        <w:numPr>
          <w:ilvl w:val="0"/>
          <w:numId w:val="28"/>
        </w:numPr>
        <w:rPr>
          <w:bCs/>
        </w:rPr>
      </w:pPr>
      <w:bookmarkStart w:id="10" w:name="_Toc441651634"/>
      <w:bookmarkStart w:id="11" w:name="_Toc444684902"/>
      <w:r w:rsidRPr="00455719">
        <w:t>Duties</w:t>
      </w:r>
      <w:bookmarkEnd w:id="10"/>
      <w:bookmarkEnd w:id="11"/>
    </w:p>
    <w:p w14:paraId="25735E41" w14:textId="77777777" w:rsidR="009E5C2E" w:rsidRDefault="00BD5FA6" w:rsidP="009E5C2E">
      <w:pPr>
        <w:numPr>
          <w:ilvl w:val="1"/>
          <w:numId w:val="28"/>
        </w:numPr>
        <w:spacing w:line="24" w:lineRule="atLeast"/>
        <w:ind w:hanging="792"/>
        <w:jc w:val="both"/>
      </w:pPr>
      <w:r>
        <w:t>Trust Board is responsible for approving the policy for the approval, dissemination and implementation of policies and procedures as outlined in this document.</w:t>
      </w:r>
    </w:p>
    <w:p w14:paraId="25735E42" w14:textId="77777777" w:rsidR="009E5C2E" w:rsidRDefault="00BD5FA6" w:rsidP="009E5C2E">
      <w:pPr>
        <w:numPr>
          <w:ilvl w:val="1"/>
          <w:numId w:val="28"/>
        </w:numPr>
        <w:spacing w:line="24" w:lineRule="atLeast"/>
        <w:ind w:hanging="792"/>
        <w:jc w:val="both"/>
      </w:pPr>
      <w:r>
        <w:t xml:space="preserve">The Hospital Managers are responsible for approving the process relating to the </w:t>
      </w:r>
      <w:r w:rsidR="009E5C2E">
        <w:t>withholding of mail</w:t>
      </w:r>
      <w:r>
        <w:t>. They are responsible for monitoring the adherence and effectiveness of the policy and advising when the policy needs reviewing.</w:t>
      </w:r>
    </w:p>
    <w:p w14:paraId="25735E43" w14:textId="77777777" w:rsidR="009E5C2E" w:rsidRPr="009E5C2E" w:rsidRDefault="00BD5FA6" w:rsidP="009E5C2E">
      <w:pPr>
        <w:numPr>
          <w:ilvl w:val="1"/>
          <w:numId w:val="28"/>
        </w:numPr>
        <w:spacing w:line="24" w:lineRule="atLeast"/>
        <w:ind w:hanging="792"/>
        <w:jc w:val="both"/>
      </w:pPr>
      <w:r w:rsidRPr="009E5C2E">
        <w:rPr>
          <w:bCs/>
        </w:rPr>
        <w:t>The Lead Director is responsible for ensuring that the policy has been developed in line with the trust policy for the development, approval and dissemination of policy and procedural documents.</w:t>
      </w:r>
    </w:p>
    <w:p w14:paraId="25735E44" w14:textId="77777777" w:rsidR="009E5C2E" w:rsidRPr="009E5C2E" w:rsidRDefault="00BD5FA6" w:rsidP="009E5C2E">
      <w:pPr>
        <w:numPr>
          <w:ilvl w:val="1"/>
          <w:numId w:val="28"/>
        </w:numPr>
        <w:spacing w:line="24" w:lineRule="atLeast"/>
        <w:ind w:hanging="792"/>
        <w:jc w:val="both"/>
      </w:pPr>
      <w:r w:rsidRPr="009E5C2E">
        <w:rPr>
          <w:bCs/>
        </w:rPr>
        <w:t>General managers, clinical leads and team managers are responsible for ensuring that staff in their area of responsibility are aware of their responsibilities under the policy and that they follow the policy.</w:t>
      </w:r>
    </w:p>
    <w:p w14:paraId="25735E45" w14:textId="77777777" w:rsidR="009E5C2E" w:rsidRPr="009E5C2E" w:rsidRDefault="00BD5FA6" w:rsidP="009E5C2E">
      <w:pPr>
        <w:numPr>
          <w:ilvl w:val="1"/>
          <w:numId w:val="28"/>
        </w:numPr>
        <w:spacing w:line="24" w:lineRule="atLeast"/>
        <w:ind w:hanging="792"/>
        <w:jc w:val="both"/>
      </w:pPr>
      <w:r w:rsidRPr="009E5C2E">
        <w:rPr>
          <w:bCs/>
        </w:rPr>
        <w:t>Medical, nursing and other clinical staff are responsible for ensuring that their actions comply with the policy.</w:t>
      </w:r>
    </w:p>
    <w:p w14:paraId="25735E46" w14:textId="77777777" w:rsidR="00BD5FA6" w:rsidRPr="009E5C2E" w:rsidRDefault="00BD5FA6" w:rsidP="009E5C2E">
      <w:pPr>
        <w:numPr>
          <w:ilvl w:val="1"/>
          <w:numId w:val="28"/>
        </w:numPr>
        <w:spacing w:line="24" w:lineRule="atLeast"/>
        <w:ind w:hanging="792"/>
        <w:jc w:val="both"/>
      </w:pPr>
      <w:r w:rsidRPr="009E5C2E">
        <w:rPr>
          <w:bCs/>
        </w:rPr>
        <w:lastRenderedPageBreak/>
        <w:t>Mental Health Act Office staff are responsible for advising on the practice related to the policy insofar as it is governed by the Mental Health Act 1983.</w:t>
      </w:r>
    </w:p>
    <w:p w14:paraId="25735E47" w14:textId="77777777" w:rsidR="00BD5FA6" w:rsidRPr="00455719" w:rsidRDefault="00BD5FA6" w:rsidP="00BD5FA6">
      <w:pPr>
        <w:pStyle w:val="BodyTextIndent"/>
        <w:spacing w:line="24" w:lineRule="atLeast"/>
        <w:ind w:left="709" w:right="-874" w:hanging="709"/>
        <w:rPr>
          <w:bCs/>
        </w:rPr>
      </w:pPr>
    </w:p>
    <w:p w14:paraId="25735E48" w14:textId="77777777" w:rsidR="00BD5FA6" w:rsidRPr="00455719" w:rsidRDefault="00BD5FA6" w:rsidP="009E5C2E">
      <w:pPr>
        <w:pStyle w:val="Heading2"/>
        <w:numPr>
          <w:ilvl w:val="0"/>
          <w:numId w:val="28"/>
        </w:numPr>
        <w:tabs>
          <w:tab w:val="clear" w:pos="4680"/>
        </w:tabs>
        <w:rPr>
          <w:bCs/>
        </w:rPr>
      </w:pPr>
      <w:bookmarkStart w:id="12" w:name="_Toc441651635"/>
      <w:bookmarkStart w:id="13" w:name="_Toc444684903"/>
      <w:r>
        <w:t>Principles</w:t>
      </w:r>
      <w:bookmarkEnd w:id="12"/>
      <w:bookmarkEnd w:id="13"/>
    </w:p>
    <w:p w14:paraId="25735E49" w14:textId="77777777" w:rsidR="00BD5FA6" w:rsidRDefault="00BD5FA6" w:rsidP="00BD5FA6">
      <w:pPr>
        <w:pStyle w:val="BodyTextIndent"/>
        <w:spacing w:line="24" w:lineRule="atLeast"/>
        <w:ind w:left="0" w:right="-874" w:firstLine="0"/>
        <w:rPr>
          <w:bCs/>
        </w:rPr>
      </w:pPr>
      <w:r>
        <w:rPr>
          <w:bCs/>
        </w:rPr>
        <w:t xml:space="preserve">This policy seeks to operationalise the </w:t>
      </w:r>
      <w:r w:rsidR="009E5C2E">
        <w:rPr>
          <w:bCs/>
        </w:rPr>
        <w:t xml:space="preserve"> requirements, duties and rights associated with section 134 </w:t>
      </w:r>
      <w:r>
        <w:rPr>
          <w:bCs/>
        </w:rPr>
        <w:t>of the MHA, the statutory guidance within the Code of Practice</w:t>
      </w:r>
      <w:r w:rsidR="0014588F">
        <w:rPr>
          <w:bCs/>
        </w:rPr>
        <w:t>, the MHA Reference Guide</w:t>
      </w:r>
      <w:r>
        <w:rPr>
          <w:bCs/>
        </w:rPr>
        <w:t xml:space="preserve"> and the </w:t>
      </w:r>
      <w:r w:rsidR="0014588F">
        <w:rPr>
          <w:bCs/>
        </w:rPr>
        <w:t>regulations relating to section 134</w:t>
      </w:r>
      <w:r>
        <w:rPr>
          <w:bCs/>
        </w:rPr>
        <w:t xml:space="preserve">. </w:t>
      </w:r>
    </w:p>
    <w:p w14:paraId="25735E4A" w14:textId="77777777" w:rsidR="009E5C2E" w:rsidRDefault="009E5C2E" w:rsidP="00BD5FA6">
      <w:pPr>
        <w:pStyle w:val="BodyTextIndent"/>
        <w:spacing w:line="24" w:lineRule="atLeast"/>
        <w:ind w:left="0" w:right="-874" w:firstLine="0"/>
        <w:rPr>
          <w:bCs/>
        </w:rPr>
      </w:pPr>
    </w:p>
    <w:p w14:paraId="25735E4B" w14:textId="77777777" w:rsidR="00BD5FA6" w:rsidRDefault="00BD5FA6" w:rsidP="009E5C2E">
      <w:pPr>
        <w:pStyle w:val="Heading2"/>
        <w:numPr>
          <w:ilvl w:val="0"/>
          <w:numId w:val="28"/>
        </w:numPr>
      </w:pPr>
      <w:bookmarkStart w:id="14" w:name="_Toc441651636"/>
      <w:bookmarkStart w:id="15" w:name="_Toc444684904"/>
      <w:r>
        <w:t>Equality impact assessment</w:t>
      </w:r>
      <w:bookmarkEnd w:id="14"/>
      <w:bookmarkEnd w:id="15"/>
    </w:p>
    <w:p w14:paraId="25735E4C" w14:textId="77777777" w:rsidR="00BD5FA6" w:rsidRDefault="00BD5FA6" w:rsidP="00BD5FA6">
      <w:pPr>
        <w:pStyle w:val="BodyTextIndent"/>
        <w:spacing w:line="24" w:lineRule="atLeast"/>
        <w:ind w:left="0" w:right="-874" w:firstLine="0"/>
        <w:rPr>
          <w:bCs/>
        </w:rPr>
      </w:pPr>
      <w:r>
        <w:rPr>
          <w:bCs/>
        </w:rPr>
        <w:t>The policy has had an equality impact assessment, (appendix</w:t>
      </w:r>
      <w:r w:rsidR="0014588F">
        <w:rPr>
          <w:bCs/>
        </w:rPr>
        <w:t xml:space="preserve"> C</w:t>
      </w:r>
      <w:r>
        <w:rPr>
          <w:bCs/>
        </w:rPr>
        <w:t>). There were no groups on whom the policy had a more negative impact than others.</w:t>
      </w:r>
    </w:p>
    <w:p w14:paraId="25735E4D" w14:textId="77777777" w:rsidR="00BD5FA6" w:rsidRDefault="00BD5FA6" w:rsidP="00BD5FA6">
      <w:pPr>
        <w:pStyle w:val="BodyTextIndent"/>
        <w:spacing w:line="24" w:lineRule="atLeast"/>
        <w:ind w:left="142" w:right="-874" w:firstLine="0"/>
        <w:rPr>
          <w:bCs/>
        </w:rPr>
      </w:pPr>
    </w:p>
    <w:p w14:paraId="25735E4E" w14:textId="77777777" w:rsidR="00BD5FA6" w:rsidRDefault="00BD5FA6" w:rsidP="009E5C2E">
      <w:pPr>
        <w:pStyle w:val="Heading2"/>
        <w:numPr>
          <w:ilvl w:val="0"/>
          <w:numId w:val="28"/>
        </w:numPr>
      </w:pPr>
      <w:bookmarkStart w:id="16" w:name="_Toc441651637"/>
      <w:bookmarkStart w:id="17" w:name="_Toc444684905"/>
      <w:r>
        <w:t>Dissemination and implementation arrangements</w:t>
      </w:r>
      <w:bookmarkEnd w:id="16"/>
      <w:bookmarkEnd w:id="17"/>
    </w:p>
    <w:p w14:paraId="25735E4F" w14:textId="77777777" w:rsidR="00BD5FA6" w:rsidRDefault="00BD5FA6" w:rsidP="00BD5FA6">
      <w:pPr>
        <w:pStyle w:val="BodyTextIndent"/>
        <w:spacing w:line="24" w:lineRule="atLeast"/>
        <w:ind w:left="0" w:right="-874" w:firstLine="0"/>
        <w:rPr>
          <w:bCs/>
        </w:rPr>
      </w:pPr>
      <w:r>
        <w:rPr>
          <w:bCs/>
        </w:rPr>
        <w:t>The policy will be disseminated through the trust information channels and through professional groups.</w:t>
      </w:r>
    </w:p>
    <w:p w14:paraId="25735E50" w14:textId="77777777" w:rsidR="00BD5FA6" w:rsidRDefault="00BD5FA6" w:rsidP="00BD5FA6">
      <w:pPr>
        <w:pStyle w:val="BodyTextIndent"/>
        <w:spacing w:line="24" w:lineRule="atLeast"/>
        <w:ind w:left="0" w:right="-874" w:firstLine="0"/>
        <w:rPr>
          <w:bCs/>
        </w:rPr>
      </w:pPr>
    </w:p>
    <w:p w14:paraId="25735E51" w14:textId="77777777" w:rsidR="00BD5FA6" w:rsidRDefault="00BD5FA6" w:rsidP="009E5C2E">
      <w:pPr>
        <w:pStyle w:val="Heading2"/>
        <w:numPr>
          <w:ilvl w:val="0"/>
          <w:numId w:val="28"/>
        </w:numPr>
      </w:pPr>
      <w:bookmarkStart w:id="18" w:name="_Toc441651638"/>
      <w:bookmarkStart w:id="19" w:name="_Toc444684906"/>
      <w:r>
        <w:t>Process for monitoring compliance and effectiveness</w:t>
      </w:r>
      <w:bookmarkEnd w:id="18"/>
      <w:bookmarkEnd w:id="19"/>
    </w:p>
    <w:p w14:paraId="25735E52" w14:textId="77777777" w:rsidR="00BD5FA6" w:rsidRDefault="00BD5FA6" w:rsidP="00BD5FA6">
      <w:pPr>
        <w:pStyle w:val="BodyTextIndent"/>
        <w:spacing w:line="24" w:lineRule="atLeast"/>
        <w:ind w:left="0" w:right="-874" w:firstLine="0"/>
        <w:rPr>
          <w:bCs/>
        </w:rPr>
      </w:pPr>
      <w:r>
        <w:rPr>
          <w:bCs/>
        </w:rPr>
        <w:t>The Hospital Managers will monitor the arrangements through the Mental Health Act Committee. They will be supported by the Mental Health Act Office.</w:t>
      </w:r>
    </w:p>
    <w:p w14:paraId="25735E53" w14:textId="77777777" w:rsidR="00BD5FA6" w:rsidRDefault="00BD5FA6" w:rsidP="00BD5FA6">
      <w:pPr>
        <w:pStyle w:val="BodyTextIndent"/>
        <w:spacing w:line="24" w:lineRule="atLeast"/>
        <w:ind w:left="0" w:right="-874" w:firstLine="0"/>
        <w:rPr>
          <w:bCs/>
        </w:rPr>
      </w:pPr>
    </w:p>
    <w:p w14:paraId="25735E54" w14:textId="77777777" w:rsidR="00BD5FA6" w:rsidRDefault="00BD5FA6" w:rsidP="009E5C2E">
      <w:pPr>
        <w:pStyle w:val="Heading2"/>
        <w:numPr>
          <w:ilvl w:val="0"/>
          <w:numId w:val="28"/>
        </w:numPr>
      </w:pPr>
      <w:bookmarkStart w:id="20" w:name="_Toc441651639"/>
      <w:bookmarkStart w:id="21" w:name="_Toc444684907"/>
      <w:r>
        <w:t>Review and revision arrangements</w:t>
      </w:r>
      <w:bookmarkEnd w:id="20"/>
      <w:bookmarkEnd w:id="21"/>
    </w:p>
    <w:p w14:paraId="25735E55" w14:textId="77777777" w:rsidR="00BD5FA6" w:rsidRDefault="00BD5FA6" w:rsidP="00BD5FA6">
      <w:pPr>
        <w:pStyle w:val="BodyTextIndent"/>
        <w:spacing w:line="24" w:lineRule="atLeast"/>
        <w:ind w:left="0" w:right="-874" w:firstLine="0"/>
        <w:rPr>
          <w:bCs/>
        </w:rPr>
      </w:pPr>
      <w:r>
        <w:rPr>
          <w:bCs/>
        </w:rPr>
        <w:t>The policy will be reviewed by the Assistant Director, Legal Services on behalf of the Hospital Managers and accountable director by the review date, or earlier if required. Previous copies will be archived in line with trust procedures.</w:t>
      </w:r>
    </w:p>
    <w:p w14:paraId="25735E56" w14:textId="77777777" w:rsidR="00BD5FA6" w:rsidRDefault="00BD5FA6" w:rsidP="00BD5FA6">
      <w:pPr>
        <w:pStyle w:val="BodyTextIndent"/>
        <w:spacing w:line="24" w:lineRule="atLeast"/>
        <w:ind w:left="0" w:right="-874" w:firstLine="0"/>
        <w:rPr>
          <w:bCs/>
        </w:rPr>
      </w:pPr>
    </w:p>
    <w:p w14:paraId="25735E57" w14:textId="77777777" w:rsidR="00BD5FA6" w:rsidRDefault="00BD5FA6" w:rsidP="009E5C2E">
      <w:pPr>
        <w:pStyle w:val="Heading2"/>
        <w:numPr>
          <w:ilvl w:val="0"/>
          <w:numId w:val="28"/>
        </w:numPr>
      </w:pPr>
      <w:bookmarkStart w:id="22" w:name="_Toc441651640"/>
      <w:bookmarkStart w:id="23" w:name="_Toc444684908"/>
      <w:r>
        <w:t>References</w:t>
      </w:r>
      <w:bookmarkEnd w:id="22"/>
      <w:bookmarkEnd w:id="23"/>
    </w:p>
    <w:p w14:paraId="25735E58" w14:textId="77777777" w:rsidR="0014588F" w:rsidRDefault="00BD5FA6" w:rsidP="00BD5FA6">
      <w:pPr>
        <w:pStyle w:val="BodyTextIndent"/>
        <w:spacing w:line="24" w:lineRule="atLeast"/>
        <w:ind w:left="0" w:right="-873" w:firstLine="0"/>
        <w:rPr>
          <w:bCs/>
        </w:rPr>
      </w:pPr>
      <w:r>
        <w:rPr>
          <w:bCs/>
        </w:rPr>
        <w:t>Department of Health (2015)  Mental Health Act 1983: Code of Practice, TSO</w:t>
      </w:r>
      <w:r w:rsidR="0014588F" w:rsidRPr="0014588F">
        <w:rPr>
          <w:bCs/>
        </w:rPr>
        <w:t xml:space="preserve"> </w:t>
      </w:r>
    </w:p>
    <w:p w14:paraId="25735E59" w14:textId="77777777" w:rsidR="00BD5FA6" w:rsidRDefault="0014588F" w:rsidP="0014588F">
      <w:pPr>
        <w:pStyle w:val="BodyTextIndent"/>
        <w:spacing w:line="24" w:lineRule="atLeast"/>
        <w:ind w:left="0" w:right="-873" w:firstLine="0"/>
        <w:rPr>
          <w:bCs/>
        </w:rPr>
      </w:pPr>
      <w:r>
        <w:rPr>
          <w:bCs/>
        </w:rPr>
        <w:t>Department of Health (2015) Reference Guide to the Mental Health Act 1983, TSO</w:t>
      </w:r>
    </w:p>
    <w:p w14:paraId="25735E5A" w14:textId="77777777" w:rsidR="00CA2AE9" w:rsidRDefault="00CA2AE9" w:rsidP="00CA2AE9">
      <w:pPr>
        <w:pStyle w:val="BodyTextIndent"/>
        <w:spacing w:line="24" w:lineRule="atLeast"/>
        <w:ind w:left="0" w:right="-873" w:firstLine="0"/>
        <w:rPr>
          <w:bCs/>
        </w:rPr>
      </w:pPr>
      <w:r>
        <w:rPr>
          <w:bCs/>
        </w:rPr>
        <w:t>European Convention of Human Rights (1953)</w:t>
      </w:r>
    </w:p>
    <w:p w14:paraId="25735E5B" w14:textId="77777777" w:rsidR="00CA2AE9" w:rsidRDefault="00CA2AE9" w:rsidP="00CA2AE9">
      <w:pPr>
        <w:pStyle w:val="BodyTextIndent"/>
        <w:spacing w:line="24" w:lineRule="atLeast"/>
        <w:ind w:left="0" w:right="-873" w:firstLine="0"/>
        <w:rPr>
          <w:bCs/>
        </w:rPr>
      </w:pPr>
      <w:r>
        <w:rPr>
          <w:bCs/>
        </w:rPr>
        <w:t>Mental Health Act 1983</w:t>
      </w:r>
    </w:p>
    <w:p w14:paraId="25735E5C" w14:textId="77777777" w:rsidR="00BD5FA6" w:rsidRPr="0014588F" w:rsidRDefault="00BD5FA6" w:rsidP="0014588F">
      <w:pPr>
        <w:pStyle w:val="Heading1"/>
      </w:pPr>
    </w:p>
    <w:p w14:paraId="25735E5D" w14:textId="77777777" w:rsidR="009202BE" w:rsidRDefault="009202BE">
      <w:pPr>
        <w:spacing w:before="0" w:after="0" w:line="240" w:lineRule="auto"/>
        <w:rPr>
          <w:b/>
          <w:snapToGrid w:val="0"/>
          <w:spacing w:val="-3"/>
          <w:lang w:val="en-US"/>
        </w:rPr>
      </w:pPr>
      <w:r>
        <w:br w:type="page"/>
      </w:r>
    </w:p>
    <w:p w14:paraId="25735E5E" w14:textId="77777777" w:rsidR="009202BE" w:rsidRDefault="009202BE" w:rsidP="009202BE">
      <w:pPr>
        <w:pStyle w:val="Heading1"/>
        <w:jc w:val="center"/>
      </w:pPr>
      <w:bookmarkStart w:id="24" w:name="_Toc444684909"/>
      <w:r>
        <w:lastRenderedPageBreak/>
        <w:t>Appendix A</w:t>
      </w:r>
      <w:bookmarkEnd w:id="24"/>
    </w:p>
    <w:p w14:paraId="25735E5F" w14:textId="77777777" w:rsidR="004E4EB2" w:rsidRDefault="004E4EB2" w:rsidP="009202BE">
      <w:pPr>
        <w:pStyle w:val="Heading2"/>
        <w:ind w:left="360"/>
        <w:jc w:val="center"/>
      </w:pPr>
      <w:bookmarkStart w:id="25" w:name="_Toc444684910"/>
      <w:r>
        <w:t>Exclusions to Section 134</w:t>
      </w:r>
      <w:bookmarkEnd w:id="25"/>
    </w:p>
    <w:p w14:paraId="25735E60" w14:textId="77777777" w:rsidR="009202BE" w:rsidRPr="009202BE" w:rsidRDefault="009202BE" w:rsidP="009202BE">
      <w:pPr>
        <w:rPr>
          <w:lang w:val="en-US"/>
        </w:rPr>
      </w:pPr>
    </w:p>
    <w:p w14:paraId="25735E61" w14:textId="44504BF5" w:rsidR="004E4EB2" w:rsidRDefault="004E4EB2" w:rsidP="00B56CA5">
      <w:pPr>
        <w:rPr>
          <w:lang w:val="en-US"/>
        </w:rPr>
      </w:pPr>
      <w:r>
        <w:rPr>
          <w:lang w:val="en-US"/>
        </w:rPr>
        <w:t>The withholding of patients' correspondence from dispatch to the Post</w:t>
      </w:r>
      <w:r w:rsidR="006500D7">
        <w:rPr>
          <w:lang w:val="en-US"/>
        </w:rPr>
        <w:t>al operator</w:t>
      </w:r>
      <w:r>
        <w:rPr>
          <w:lang w:val="en-US"/>
        </w:rPr>
        <w:t xml:space="preserve"> is not applicable if the addressee is any of the following:</w:t>
      </w:r>
    </w:p>
    <w:p w14:paraId="25735E62" w14:textId="77777777" w:rsidR="004E4EB2" w:rsidRDefault="00F47C90" w:rsidP="00B56CA5">
      <w:pPr>
        <w:numPr>
          <w:ilvl w:val="0"/>
          <w:numId w:val="21"/>
        </w:numPr>
        <w:rPr>
          <w:lang w:val="en-US"/>
        </w:rPr>
      </w:pPr>
      <w:r>
        <w:rPr>
          <w:lang w:val="en-US"/>
        </w:rPr>
        <w:t>Any Government Minister, Welsh or Scottish Ministers or the Counsel General to t</w:t>
      </w:r>
      <w:r w:rsidR="00B56CA5">
        <w:rPr>
          <w:lang w:val="en-US"/>
        </w:rPr>
        <w:t>h</w:t>
      </w:r>
      <w:r>
        <w:rPr>
          <w:lang w:val="en-US"/>
        </w:rPr>
        <w:t>e Welsh Assembly Government</w:t>
      </w:r>
    </w:p>
    <w:p w14:paraId="25735E63" w14:textId="77777777" w:rsidR="004E4EB2" w:rsidRDefault="00B56CA5" w:rsidP="00B56CA5">
      <w:pPr>
        <w:numPr>
          <w:ilvl w:val="0"/>
          <w:numId w:val="21"/>
        </w:numPr>
        <w:rPr>
          <w:lang w:val="en-US"/>
        </w:rPr>
      </w:pPr>
      <w:r>
        <w:rPr>
          <w:lang w:val="en-US"/>
        </w:rPr>
        <w:t>A m</w:t>
      </w:r>
      <w:r w:rsidR="00F47C90">
        <w:rPr>
          <w:lang w:val="en-US"/>
        </w:rPr>
        <w:t>ember of either House of Parliament or a member of the National Assembly for Wales or the Scottish Parliament or the Northern Ireland Assembly.</w:t>
      </w:r>
    </w:p>
    <w:p w14:paraId="25735E64" w14:textId="77777777" w:rsidR="004E4EB2" w:rsidRDefault="00F47C90" w:rsidP="00B56CA5">
      <w:pPr>
        <w:numPr>
          <w:ilvl w:val="0"/>
          <w:numId w:val="21"/>
        </w:numPr>
        <w:rPr>
          <w:lang w:val="en-US"/>
        </w:rPr>
      </w:pPr>
      <w:r>
        <w:rPr>
          <w:lang w:val="en-US"/>
        </w:rPr>
        <w:t>Any Judge or officer of the Court Of Protection, any Court of Protection Visitor, or any person asked by the court for a report under Section 49 of the Mental Capacity Act 2005 concerning the patient</w:t>
      </w:r>
      <w:r w:rsidR="004E4EB2">
        <w:rPr>
          <w:lang w:val="en-US"/>
        </w:rPr>
        <w:t>.</w:t>
      </w:r>
    </w:p>
    <w:p w14:paraId="25735E65" w14:textId="77777777" w:rsidR="004E4EB2" w:rsidRDefault="00F47C90" w:rsidP="00B56CA5">
      <w:pPr>
        <w:numPr>
          <w:ilvl w:val="0"/>
          <w:numId w:val="21"/>
        </w:numPr>
        <w:rPr>
          <w:lang w:val="en-US"/>
        </w:rPr>
      </w:pPr>
      <w:r>
        <w:rPr>
          <w:lang w:val="en-US"/>
        </w:rPr>
        <w:t>The Parliamentary Commissioner for Administration (the Parliamentary Ombudsman)</w:t>
      </w:r>
      <w:r w:rsidR="004E4EB2">
        <w:rPr>
          <w:lang w:val="en-US"/>
        </w:rPr>
        <w:t>.</w:t>
      </w:r>
    </w:p>
    <w:p w14:paraId="25735E66" w14:textId="77777777" w:rsidR="004E4EB2" w:rsidRDefault="00B56CA5" w:rsidP="00B56CA5">
      <w:pPr>
        <w:numPr>
          <w:ilvl w:val="0"/>
          <w:numId w:val="21"/>
        </w:numPr>
        <w:rPr>
          <w:lang w:val="en-US"/>
        </w:rPr>
      </w:pPr>
      <w:r>
        <w:rPr>
          <w:lang w:val="en-US"/>
        </w:rPr>
        <w:t>T</w:t>
      </w:r>
      <w:r w:rsidR="00F47C90">
        <w:rPr>
          <w:lang w:val="en-US"/>
        </w:rPr>
        <w:t>he Scottish Public services Ombudsman</w:t>
      </w:r>
    </w:p>
    <w:p w14:paraId="25735E67" w14:textId="77777777" w:rsidR="004E4EB2" w:rsidRDefault="00B56CA5" w:rsidP="00B56CA5">
      <w:pPr>
        <w:numPr>
          <w:ilvl w:val="0"/>
          <w:numId w:val="21"/>
        </w:numPr>
        <w:rPr>
          <w:lang w:val="en-US"/>
        </w:rPr>
      </w:pPr>
      <w:r>
        <w:rPr>
          <w:lang w:val="en-US"/>
        </w:rPr>
        <w:t>T</w:t>
      </w:r>
      <w:r w:rsidR="00936248">
        <w:rPr>
          <w:lang w:val="en-US"/>
        </w:rPr>
        <w:t>he Public services Ombudsman for Wales</w:t>
      </w:r>
    </w:p>
    <w:p w14:paraId="25735E68" w14:textId="77777777" w:rsidR="00B56CA5" w:rsidRDefault="00B56CA5" w:rsidP="00B56CA5">
      <w:pPr>
        <w:numPr>
          <w:ilvl w:val="0"/>
          <w:numId w:val="21"/>
        </w:numPr>
        <w:rPr>
          <w:lang w:val="en-US"/>
        </w:rPr>
      </w:pPr>
      <w:r>
        <w:rPr>
          <w:lang w:val="en-US"/>
        </w:rPr>
        <w:t>T</w:t>
      </w:r>
      <w:r w:rsidR="00936248">
        <w:rPr>
          <w:lang w:val="en-US"/>
        </w:rPr>
        <w:t xml:space="preserve">he Health Service Commissioner for England (the Parliamentary and Health Service </w:t>
      </w:r>
    </w:p>
    <w:p w14:paraId="25735E69" w14:textId="77777777" w:rsidR="00936248" w:rsidRDefault="00B56CA5" w:rsidP="00B56CA5">
      <w:pPr>
        <w:numPr>
          <w:ilvl w:val="0"/>
          <w:numId w:val="21"/>
        </w:numPr>
        <w:rPr>
          <w:lang w:val="en-US"/>
        </w:rPr>
      </w:pPr>
      <w:r>
        <w:rPr>
          <w:lang w:val="en-US"/>
        </w:rPr>
        <w:t>A</w:t>
      </w:r>
      <w:r w:rsidR="00936248">
        <w:rPr>
          <w:lang w:val="en-US"/>
        </w:rPr>
        <w:t xml:space="preserve"> member (other than an advisory member) of the Commission for Local Administration in England (the local government ombudsman)</w:t>
      </w:r>
    </w:p>
    <w:p w14:paraId="25735E6A" w14:textId="77777777" w:rsidR="00936248" w:rsidRDefault="00B56CA5" w:rsidP="00B56CA5">
      <w:pPr>
        <w:numPr>
          <w:ilvl w:val="0"/>
          <w:numId w:val="21"/>
        </w:numPr>
        <w:rPr>
          <w:lang w:val="en-US"/>
        </w:rPr>
      </w:pPr>
      <w:r>
        <w:rPr>
          <w:lang w:val="en-US"/>
        </w:rPr>
        <w:t>T</w:t>
      </w:r>
      <w:r w:rsidR="00936248">
        <w:rPr>
          <w:lang w:val="en-US"/>
        </w:rPr>
        <w:t>he Care Quality Commission</w:t>
      </w:r>
    </w:p>
    <w:p w14:paraId="25735E6B" w14:textId="77777777" w:rsidR="00936248" w:rsidRDefault="00B56CA5" w:rsidP="00B56CA5">
      <w:pPr>
        <w:numPr>
          <w:ilvl w:val="0"/>
          <w:numId w:val="21"/>
        </w:numPr>
        <w:rPr>
          <w:lang w:val="en-US"/>
        </w:rPr>
      </w:pPr>
      <w:r>
        <w:rPr>
          <w:lang w:val="en-US"/>
        </w:rPr>
        <w:t>T</w:t>
      </w:r>
      <w:r w:rsidR="00936248">
        <w:rPr>
          <w:lang w:val="en-US"/>
        </w:rPr>
        <w:t>he First tier Tribunal or the Mental Health Review Tribunal for Wales</w:t>
      </w:r>
    </w:p>
    <w:p w14:paraId="25735E6C" w14:textId="77777777" w:rsidR="00936248" w:rsidRDefault="00B56CA5" w:rsidP="00B56CA5">
      <w:pPr>
        <w:numPr>
          <w:ilvl w:val="0"/>
          <w:numId w:val="21"/>
        </w:numPr>
        <w:rPr>
          <w:lang w:val="en-US"/>
        </w:rPr>
      </w:pPr>
      <w:r>
        <w:rPr>
          <w:lang w:val="en-US"/>
        </w:rPr>
        <w:t>T</w:t>
      </w:r>
      <w:r w:rsidR="00936248">
        <w:rPr>
          <w:lang w:val="en-US"/>
        </w:rPr>
        <w:t>he NHS Commissioning Board, a clinical commissioning group (CCG), local health board, special health authority or local authority.</w:t>
      </w:r>
    </w:p>
    <w:p w14:paraId="25735E6D" w14:textId="77777777" w:rsidR="00936248" w:rsidRDefault="00B56CA5" w:rsidP="00B56CA5">
      <w:pPr>
        <w:numPr>
          <w:ilvl w:val="0"/>
          <w:numId w:val="21"/>
        </w:numPr>
        <w:rPr>
          <w:lang w:val="en-US"/>
        </w:rPr>
      </w:pPr>
      <w:r>
        <w:rPr>
          <w:lang w:val="en-US"/>
        </w:rPr>
        <w:t xml:space="preserve">A </w:t>
      </w:r>
      <w:r w:rsidR="00936248">
        <w:rPr>
          <w:lang w:val="en-US"/>
        </w:rPr>
        <w:t>Community health council (in Wales)</w:t>
      </w:r>
    </w:p>
    <w:p w14:paraId="25735E6E" w14:textId="77777777" w:rsidR="00B56CA5" w:rsidRDefault="00B56CA5" w:rsidP="00B56CA5">
      <w:pPr>
        <w:numPr>
          <w:ilvl w:val="0"/>
          <w:numId w:val="21"/>
        </w:numPr>
        <w:rPr>
          <w:lang w:val="en-US"/>
        </w:rPr>
      </w:pPr>
      <w:r>
        <w:rPr>
          <w:lang w:val="en-US"/>
        </w:rPr>
        <w:t>A</w:t>
      </w:r>
      <w:r w:rsidR="00936248">
        <w:rPr>
          <w:lang w:val="en-US"/>
        </w:rPr>
        <w:t xml:space="preserve"> provider of probation services</w:t>
      </w:r>
    </w:p>
    <w:p w14:paraId="25735E6F" w14:textId="62B96621" w:rsidR="00936248" w:rsidRDefault="00B56CA5" w:rsidP="00B56CA5">
      <w:pPr>
        <w:numPr>
          <w:ilvl w:val="0"/>
          <w:numId w:val="21"/>
        </w:numPr>
        <w:rPr>
          <w:lang w:val="en-US"/>
        </w:rPr>
      </w:pPr>
      <w:r>
        <w:rPr>
          <w:lang w:val="en-US"/>
        </w:rPr>
        <w:t>A</w:t>
      </w:r>
      <w:r w:rsidR="00936248">
        <w:rPr>
          <w:lang w:val="en-US"/>
        </w:rPr>
        <w:t xml:space="preserve"> provider of a patient advocacy and liaison service for the assistance of patients at the hospital in which the patient is detained and their families and carers, which is provided by an NHS trust, an NHS Foundation trust, a </w:t>
      </w:r>
      <w:r w:rsidR="006979BC">
        <w:rPr>
          <w:lang w:val="en-US"/>
        </w:rPr>
        <w:t>ICB</w:t>
      </w:r>
      <w:r w:rsidR="00936248">
        <w:rPr>
          <w:lang w:val="en-US"/>
        </w:rPr>
        <w:t xml:space="preserve"> or the NHS Commissioning Board</w:t>
      </w:r>
    </w:p>
    <w:p w14:paraId="25735E70" w14:textId="77777777" w:rsidR="00936248" w:rsidRDefault="00B56CA5" w:rsidP="00B56CA5">
      <w:pPr>
        <w:numPr>
          <w:ilvl w:val="0"/>
          <w:numId w:val="21"/>
        </w:numPr>
        <w:rPr>
          <w:lang w:val="en-US"/>
        </w:rPr>
      </w:pPr>
      <w:r>
        <w:rPr>
          <w:lang w:val="en-US"/>
        </w:rPr>
        <w:t>A</w:t>
      </w:r>
      <w:r w:rsidR="00936248">
        <w:rPr>
          <w:lang w:val="en-US"/>
        </w:rPr>
        <w:t xml:space="preserve"> provider of independent mental health advocacy services under the Act, or independent complaints advocacy services under the NHS Act 2006, the Local Government and Public Involvement in Health Act 2007 or the NHS (Wales) Act 2006, or independent mental capacity advocacy under the Mental Capacity Act 2005 for the patient</w:t>
      </w:r>
    </w:p>
    <w:p w14:paraId="25735E71" w14:textId="77777777" w:rsidR="00936248" w:rsidRDefault="00B56CA5" w:rsidP="00B56CA5">
      <w:pPr>
        <w:numPr>
          <w:ilvl w:val="0"/>
          <w:numId w:val="21"/>
        </w:numPr>
        <w:rPr>
          <w:lang w:val="en-US"/>
        </w:rPr>
      </w:pPr>
      <w:r>
        <w:rPr>
          <w:lang w:val="en-US"/>
        </w:rPr>
        <w:t>T</w:t>
      </w:r>
      <w:r w:rsidR="00936248">
        <w:rPr>
          <w:lang w:val="en-US"/>
        </w:rPr>
        <w:t xml:space="preserve">he managers of the hospital in which the patient is detained </w:t>
      </w:r>
    </w:p>
    <w:p w14:paraId="25735E72" w14:textId="77777777" w:rsidR="00396C00" w:rsidRDefault="00B56CA5" w:rsidP="00B56CA5">
      <w:pPr>
        <w:numPr>
          <w:ilvl w:val="0"/>
          <w:numId w:val="21"/>
        </w:numPr>
        <w:rPr>
          <w:lang w:val="en-US"/>
        </w:rPr>
      </w:pPr>
      <w:r>
        <w:rPr>
          <w:lang w:val="en-US"/>
        </w:rPr>
        <w:t>T</w:t>
      </w:r>
      <w:r w:rsidR="00396C00">
        <w:rPr>
          <w:lang w:val="en-US"/>
        </w:rPr>
        <w:t>he patient’s legal adviser(if legally qualified and instructed to act on their behalf), or</w:t>
      </w:r>
    </w:p>
    <w:p w14:paraId="25735E73" w14:textId="77777777" w:rsidR="00396C00" w:rsidRDefault="00B56CA5" w:rsidP="00B56CA5">
      <w:pPr>
        <w:numPr>
          <w:ilvl w:val="0"/>
          <w:numId w:val="21"/>
        </w:numPr>
        <w:rPr>
          <w:lang w:val="en-US"/>
        </w:rPr>
      </w:pPr>
      <w:r>
        <w:rPr>
          <w:lang w:val="en-US"/>
        </w:rPr>
        <w:lastRenderedPageBreak/>
        <w:t>T</w:t>
      </w:r>
      <w:r w:rsidR="00396C00">
        <w:rPr>
          <w:lang w:val="en-US"/>
        </w:rPr>
        <w:t>he European Commission of Human Rights or the European Court of Human Rights.</w:t>
      </w:r>
    </w:p>
    <w:p w14:paraId="25735E74" w14:textId="77777777" w:rsidR="009202BE" w:rsidRDefault="009202BE">
      <w:pPr>
        <w:spacing w:before="0" w:after="0" w:line="240" w:lineRule="auto"/>
        <w:rPr>
          <w:b/>
        </w:rPr>
      </w:pPr>
      <w:r>
        <w:rPr>
          <w:b/>
        </w:rPr>
        <w:br w:type="page"/>
      </w:r>
    </w:p>
    <w:p w14:paraId="25735E75" w14:textId="77777777" w:rsidR="004E4EB2" w:rsidRPr="009202BE" w:rsidRDefault="004E4EB2" w:rsidP="009202BE">
      <w:pPr>
        <w:pStyle w:val="Heading1"/>
        <w:jc w:val="center"/>
      </w:pPr>
      <w:bookmarkStart w:id="26" w:name="_Toc444684911"/>
      <w:r>
        <w:lastRenderedPageBreak/>
        <w:t xml:space="preserve">Appendix </w:t>
      </w:r>
      <w:r w:rsidR="007E7DB2">
        <w:t>B</w:t>
      </w:r>
      <w:bookmarkEnd w:id="26"/>
    </w:p>
    <w:p w14:paraId="25735E76" w14:textId="77777777" w:rsidR="004E4EB2" w:rsidRDefault="004E4EB2" w:rsidP="009202BE">
      <w:pPr>
        <w:pStyle w:val="Heading2"/>
        <w:jc w:val="center"/>
      </w:pPr>
      <w:bookmarkStart w:id="27" w:name="_Toc444684912"/>
      <w:r>
        <w:t>Procedure for inspecting correspondence</w:t>
      </w:r>
      <w:r w:rsidR="00C05191">
        <w:t xml:space="preserve"> (MHA reference guide )</w:t>
      </w:r>
      <w:bookmarkEnd w:id="27"/>
    </w:p>
    <w:p w14:paraId="25735E77" w14:textId="77777777" w:rsidR="009202BE" w:rsidRPr="009202BE" w:rsidRDefault="009202BE" w:rsidP="009202BE">
      <w:pPr>
        <w:rPr>
          <w:lang w:val="en-US"/>
        </w:rPr>
      </w:pPr>
    </w:p>
    <w:p w14:paraId="25735E78" w14:textId="77777777" w:rsidR="005F7AAD" w:rsidRDefault="004E4EB2" w:rsidP="009202BE">
      <w:r>
        <w:t>Regulation 17 describes the procedure which should be followed if a postal packet is inspected and opened.  Inspection alone does not have to be recorded: this includes cases where the contents can be read without opening (</w:t>
      </w:r>
      <w:r w:rsidR="005F7AAD">
        <w:t>such as</w:t>
      </w:r>
      <w:r>
        <w:t xml:space="preserve"> in the case of a postcard)</w:t>
      </w:r>
      <w:r w:rsidR="005F7AAD">
        <w:t>.</w:t>
      </w:r>
    </w:p>
    <w:p w14:paraId="25735E79" w14:textId="77777777" w:rsidR="005F7AAD" w:rsidRDefault="004E4EB2" w:rsidP="009202BE">
      <w:r>
        <w:t>If a packet is opened but nothing is withheld, the person who opened the packet must place a notice in the packet stating:</w:t>
      </w:r>
    </w:p>
    <w:p w14:paraId="25735E7A" w14:textId="77777777" w:rsidR="005F7AAD" w:rsidRDefault="004E4EB2" w:rsidP="00540EBE">
      <w:pPr>
        <w:numPr>
          <w:ilvl w:val="0"/>
          <w:numId w:val="22"/>
        </w:numPr>
      </w:pPr>
      <w:r>
        <w:t>that the packet has been opened and inspected</w:t>
      </w:r>
    </w:p>
    <w:p w14:paraId="25735E7B" w14:textId="77777777" w:rsidR="005F7AAD" w:rsidRDefault="004E4EB2" w:rsidP="008A0826">
      <w:pPr>
        <w:numPr>
          <w:ilvl w:val="0"/>
          <w:numId w:val="22"/>
        </w:numPr>
      </w:pPr>
      <w:r>
        <w:t>that nothing has been withheld</w:t>
      </w:r>
      <w:r w:rsidR="00C05191">
        <w:t xml:space="preserve"> and</w:t>
      </w:r>
    </w:p>
    <w:p w14:paraId="25735E7C" w14:textId="77777777" w:rsidR="004E4EB2" w:rsidRDefault="00C05191" w:rsidP="008A0826">
      <w:pPr>
        <w:numPr>
          <w:ilvl w:val="0"/>
          <w:numId w:val="22"/>
        </w:numPr>
      </w:pPr>
      <w:r>
        <w:t>the</w:t>
      </w:r>
      <w:r w:rsidR="004E4EB2">
        <w:t xml:space="preserve"> name </w:t>
      </w:r>
      <w:r>
        <w:t xml:space="preserve">of the appointed person </w:t>
      </w:r>
      <w:r w:rsidR="004E4EB2">
        <w:t>and the name of the hospital</w:t>
      </w:r>
    </w:p>
    <w:p w14:paraId="25735E7D" w14:textId="77777777" w:rsidR="00C05191" w:rsidRDefault="00C05191" w:rsidP="009202BE"/>
    <w:p w14:paraId="25735E7E" w14:textId="77777777" w:rsidR="004E4EB2" w:rsidRDefault="004E4EB2" w:rsidP="009202BE">
      <w:r>
        <w:t>Where a postal</w:t>
      </w:r>
      <w:r w:rsidR="00C05191">
        <w:t xml:space="preserve"> letter or</w:t>
      </w:r>
      <w:r>
        <w:t xml:space="preserve"> packet is withheld, a record must be made in a register kept for the purpose by the person who withheld it of:</w:t>
      </w:r>
    </w:p>
    <w:p w14:paraId="25735E7F" w14:textId="77777777" w:rsidR="005F7AAD" w:rsidRDefault="004E4EB2" w:rsidP="00AB747A">
      <w:pPr>
        <w:numPr>
          <w:ilvl w:val="0"/>
          <w:numId w:val="23"/>
        </w:numPr>
      </w:pPr>
      <w:r>
        <w:t>the fact that the package has been withheld</w:t>
      </w:r>
    </w:p>
    <w:p w14:paraId="25735E80" w14:textId="77777777" w:rsidR="005F7AAD" w:rsidRDefault="004E4EB2" w:rsidP="00296792">
      <w:pPr>
        <w:numPr>
          <w:ilvl w:val="0"/>
          <w:numId w:val="23"/>
        </w:numPr>
      </w:pPr>
      <w:r>
        <w:t>the date and the grounds on which it was withheld</w:t>
      </w:r>
    </w:p>
    <w:p w14:paraId="25735E81" w14:textId="77777777" w:rsidR="005F7AAD" w:rsidRDefault="004E4EB2" w:rsidP="00311F0E">
      <w:pPr>
        <w:numPr>
          <w:ilvl w:val="0"/>
          <w:numId w:val="23"/>
        </w:numPr>
      </w:pPr>
      <w:r>
        <w:t>the name of the appointed person who withheld it</w:t>
      </w:r>
    </w:p>
    <w:p w14:paraId="25735E82" w14:textId="77777777" w:rsidR="004E4EB2" w:rsidRDefault="004E4EB2" w:rsidP="00311F0E">
      <w:pPr>
        <w:numPr>
          <w:ilvl w:val="0"/>
          <w:numId w:val="23"/>
        </w:numPr>
      </w:pPr>
      <w:r>
        <w:t>a description of the item withheld</w:t>
      </w:r>
    </w:p>
    <w:p w14:paraId="25735E83" w14:textId="77777777" w:rsidR="004E4EB2" w:rsidRDefault="004E4EB2" w:rsidP="009202BE"/>
    <w:p w14:paraId="25735E84" w14:textId="77777777" w:rsidR="00CD207C" w:rsidRDefault="00CD207C">
      <w:pPr>
        <w:spacing w:before="0" w:after="0" w:line="240" w:lineRule="auto"/>
      </w:pPr>
      <w:r>
        <w:br w:type="page"/>
      </w:r>
    </w:p>
    <w:p w14:paraId="25735E85" w14:textId="77777777" w:rsidR="007E7DB2" w:rsidRDefault="007E7DB2">
      <w:pPr>
        <w:spacing w:before="0" w:after="0" w:line="240" w:lineRule="auto"/>
      </w:pPr>
    </w:p>
    <w:p w14:paraId="25735E87" w14:textId="54C8C31C" w:rsidR="007E7DB2" w:rsidRDefault="007E7DB2" w:rsidP="00165B46">
      <w:pPr>
        <w:pStyle w:val="Heading1"/>
        <w:jc w:val="center"/>
      </w:pPr>
      <w:bookmarkStart w:id="28" w:name="_Toc444684913"/>
      <w:r>
        <w:t xml:space="preserve">Appendix </w:t>
      </w:r>
      <w:r w:rsidR="00945C2F">
        <w:t>C</w:t>
      </w:r>
      <w:bookmarkEnd w:id="28"/>
    </w:p>
    <w:p w14:paraId="25735E88" w14:textId="77777777" w:rsidR="00FB00EA" w:rsidRDefault="00FB00EA" w:rsidP="00FB00EA">
      <w:pPr>
        <w:pStyle w:val="Heading2"/>
        <w:jc w:val="center"/>
      </w:pPr>
      <w:bookmarkStart w:id="29" w:name="_Toc444684914"/>
      <w:r>
        <w:t>Equality Impact Assessment</w:t>
      </w:r>
      <w:bookmarkEnd w:id="29"/>
    </w:p>
    <w:p w14:paraId="5D384703" w14:textId="77777777" w:rsidR="00165B46" w:rsidRDefault="00165B46" w:rsidP="00165B46">
      <w:pPr>
        <w:rPr>
          <w:rFonts w:cs="Arial"/>
          <w:b/>
          <w:sz w:val="22"/>
          <w:szCs w:val="22"/>
        </w:rPr>
      </w:pPr>
      <w:bookmarkStart w:id="30" w:name="_Hlk64377809"/>
    </w:p>
    <w:p w14:paraId="530922DE" w14:textId="77777777" w:rsidR="00165B46" w:rsidRDefault="00165B46" w:rsidP="00165B46">
      <w:pPr>
        <w:rPr>
          <w:rFonts w:cs="Arial"/>
          <w:b/>
          <w:sz w:val="22"/>
          <w:szCs w:val="22"/>
        </w:rPr>
      </w:pPr>
      <w:r>
        <w:rPr>
          <w:rFonts w:cs="Arial"/>
          <w:b/>
          <w:sz w:val="22"/>
          <w:szCs w:val="22"/>
        </w:rPr>
        <w:t>Date of EIA:       2</w:t>
      </w:r>
      <w:r w:rsidRPr="004D421A">
        <w:rPr>
          <w:rFonts w:cs="Arial"/>
          <w:b/>
          <w:sz w:val="22"/>
          <w:szCs w:val="22"/>
          <w:vertAlign w:val="superscript"/>
        </w:rPr>
        <w:t>nd</w:t>
      </w:r>
      <w:r>
        <w:rPr>
          <w:rFonts w:cs="Arial"/>
          <w:b/>
          <w:sz w:val="22"/>
          <w:szCs w:val="22"/>
        </w:rPr>
        <w:t xml:space="preserve"> August  2022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Review Date:    </w:t>
      </w:r>
    </w:p>
    <w:p w14:paraId="208B8441" w14:textId="77777777" w:rsidR="00165B46" w:rsidRDefault="00165B46" w:rsidP="00165B46">
      <w:pPr>
        <w:rPr>
          <w:rFonts w:cs="Arial"/>
          <w:b/>
          <w:sz w:val="22"/>
          <w:szCs w:val="22"/>
        </w:rPr>
      </w:pPr>
    </w:p>
    <w:p w14:paraId="235D70C8" w14:textId="77777777" w:rsidR="00165B46" w:rsidRDefault="00165B46" w:rsidP="00165B46">
      <w:pPr>
        <w:rPr>
          <w:rFonts w:cs="Arial"/>
          <w:b/>
          <w:sz w:val="22"/>
          <w:szCs w:val="22"/>
        </w:rPr>
      </w:pPr>
      <w:r>
        <w:rPr>
          <w:rFonts w:cs="Arial"/>
          <w:b/>
          <w:sz w:val="22"/>
          <w:szCs w:val="22"/>
        </w:rPr>
        <w:t>Completed By: Yvonne French</w:t>
      </w:r>
    </w:p>
    <w:p w14:paraId="52BC60DA" w14:textId="77777777" w:rsidR="00165B46" w:rsidRDefault="00165B46" w:rsidP="00165B46">
      <w:pPr>
        <w:jc w:val="center"/>
        <w:rPr>
          <w:rFonts w:cs="Arial"/>
          <w:b/>
          <w:sz w:val="22"/>
          <w:szCs w:val="22"/>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165B46" w14:paraId="5BACAFBC" w14:textId="77777777" w:rsidTr="006D3C76">
        <w:tc>
          <w:tcPr>
            <w:tcW w:w="567" w:type="dxa"/>
            <w:tcBorders>
              <w:top w:val="single" w:sz="4" w:space="0" w:color="auto"/>
              <w:left w:val="single" w:sz="4" w:space="0" w:color="auto"/>
              <w:bottom w:val="single" w:sz="4" w:space="0" w:color="auto"/>
              <w:right w:val="single" w:sz="4" w:space="0" w:color="auto"/>
            </w:tcBorders>
            <w:shd w:val="clear" w:color="auto" w:fill="B4C6E7"/>
          </w:tcPr>
          <w:p w14:paraId="1FDC6DE1" w14:textId="77777777" w:rsidR="00165B46" w:rsidRDefault="00165B46" w:rsidP="006D3C76">
            <w:pPr>
              <w:rPr>
                <w:rFonts w:cs="Arial"/>
                <w:b/>
                <w:sz w:val="20"/>
              </w:rPr>
            </w:pPr>
            <w:bookmarkStart w:id="31"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66700CAE" w14:textId="77777777" w:rsidR="00165B46" w:rsidRDefault="00165B46" w:rsidP="006D3C76">
            <w:pPr>
              <w:rPr>
                <w:rFonts w:cs="Arial"/>
                <w:b/>
                <w:sz w:val="20"/>
              </w:rPr>
            </w:pPr>
            <w:r>
              <w:rPr>
                <w:rFonts w:cs="Arial"/>
                <w:b/>
                <w:sz w:val="20"/>
              </w:rPr>
              <w:t>QUESTIONS</w:t>
            </w:r>
          </w:p>
          <w:p w14:paraId="73A35509" w14:textId="77777777" w:rsidR="00165B46" w:rsidRDefault="00165B46" w:rsidP="006D3C76">
            <w:pPr>
              <w:rPr>
                <w:rFonts w:cs="Arial"/>
                <w:b/>
                <w:sz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5C0234B3" w14:textId="77777777" w:rsidR="00165B46" w:rsidRDefault="00165B46" w:rsidP="006D3C76">
            <w:pPr>
              <w:rPr>
                <w:rFonts w:cs="Arial"/>
                <w:b/>
                <w:sz w:val="20"/>
              </w:rPr>
            </w:pPr>
            <w:r>
              <w:rPr>
                <w:rFonts w:cs="Arial"/>
                <w:b/>
                <w:sz w:val="20"/>
              </w:rPr>
              <w:t>ANSWERS AND ACTIONS</w:t>
            </w:r>
          </w:p>
        </w:tc>
        <w:bookmarkEnd w:id="31"/>
      </w:tr>
      <w:tr w:rsidR="00165B46" w14:paraId="49C77EE2"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0ADEB10B" w14:textId="77777777" w:rsidR="00165B46" w:rsidRDefault="00165B46" w:rsidP="006D3C76">
            <w:pPr>
              <w:rPr>
                <w:rFonts w:cs="Arial"/>
                <w:b/>
                <w:sz w:val="20"/>
              </w:rPr>
            </w:pPr>
            <w:r>
              <w:rPr>
                <w:rFonts w:cs="Arial"/>
                <w:b/>
                <w:sz w:val="20"/>
              </w:rPr>
              <w:t>1</w:t>
            </w:r>
          </w:p>
        </w:tc>
        <w:tc>
          <w:tcPr>
            <w:tcW w:w="4140" w:type="dxa"/>
            <w:tcBorders>
              <w:top w:val="single" w:sz="4" w:space="0" w:color="auto"/>
              <w:left w:val="single" w:sz="4" w:space="0" w:color="auto"/>
              <w:bottom w:val="single" w:sz="4" w:space="0" w:color="auto"/>
              <w:right w:val="single" w:sz="4" w:space="0" w:color="auto"/>
            </w:tcBorders>
          </w:tcPr>
          <w:p w14:paraId="1C3A9C22" w14:textId="77777777" w:rsidR="00165B46" w:rsidRDefault="00165B46" w:rsidP="006D3C76">
            <w:pPr>
              <w:rPr>
                <w:rFonts w:cs="Arial"/>
                <w:b/>
                <w:sz w:val="20"/>
              </w:rPr>
            </w:pPr>
            <w:r>
              <w:rPr>
                <w:rFonts w:cs="Arial"/>
                <w:b/>
                <w:sz w:val="20"/>
              </w:rPr>
              <w:t>What is being assessed?</w:t>
            </w:r>
          </w:p>
          <w:p w14:paraId="0F84937B" w14:textId="77777777" w:rsidR="00165B46" w:rsidRDefault="00165B46" w:rsidP="006D3C76">
            <w:pPr>
              <w:rPr>
                <w:rFonts w:cs="Arial"/>
                <w:b/>
                <w:sz w:val="20"/>
              </w:rPr>
            </w:pPr>
          </w:p>
          <w:p w14:paraId="6C1A81F7" w14:textId="77777777" w:rsidR="00165B46" w:rsidRDefault="00165B46" w:rsidP="006D3C76">
            <w:pPr>
              <w:rPr>
                <w:rFonts w:cs="Arial"/>
                <w:b/>
                <w:sz w:val="20"/>
              </w:rPr>
            </w:pPr>
            <w:r>
              <w:rPr>
                <w:rFonts w:cs="Arial"/>
                <w:bCs/>
                <w:sz w:val="20"/>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4FF8C7FB" w14:textId="77777777" w:rsidR="00165B46" w:rsidRDefault="00165B46" w:rsidP="006D3C76">
            <w:pPr>
              <w:rPr>
                <w:rFonts w:cs="Arial"/>
                <w:b/>
                <w:sz w:val="20"/>
              </w:rPr>
            </w:pPr>
          </w:p>
          <w:p w14:paraId="161CCDB7" w14:textId="77777777" w:rsidR="00165B46" w:rsidRDefault="00165B46" w:rsidP="006D3C76">
            <w:pPr>
              <w:rPr>
                <w:rFonts w:cs="Arial"/>
                <w:b/>
                <w:sz w:val="20"/>
              </w:rPr>
            </w:pPr>
            <w:r>
              <w:rPr>
                <w:rFonts w:cs="Arial"/>
                <w:b/>
                <w:sz w:val="20"/>
              </w:rPr>
              <w:t>Section 134 Mental Health Act- Withholding patients’ mail.</w:t>
            </w:r>
          </w:p>
          <w:p w14:paraId="6A0C9DAD" w14:textId="77777777" w:rsidR="00165B46" w:rsidRDefault="00165B46" w:rsidP="006D3C76">
            <w:pPr>
              <w:rPr>
                <w:rFonts w:cs="Arial"/>
                <w:b/>
                <w:sz w:val="20"/>
              </w:rPr>
            </w:pPr>
          </w:p>
          <w:p w14:paraId="0109D888" w14:textId="77777777" w:rsidR="00165B46" w:rsidRDefault="00165B46" w:rsidP="006D3C76">
            <w:pPr>
              <w:rPr>
                <w:rFonts w:cs="Arial"/>
                <w:b/>
                <w:sz w:val="20"/>
              </w:rPr>
            </w:pPr>
          </w:p>
          <w:p w14:paraId="71C49559" w14:textId="77777777" w:rsidR="00165B46" w:rsidRDefault="00165B46" w:rsidP="006D3C76">
            <w:pPr>
              <w:rPr>
                <w:rFonts w:cs="Arial"/>
                <w:b/>
                <w:sz w:val="20"/>
              </w:rPr>
            </w:pPr>
          </w:p>
          <w:p w14:paraId="1DA25D2A" w14:textId="77777777" w:rsidR="00165B46" w:rsidRDefault="00165B46" w:rsidP="006D3C76">
            <w:pPr>
              <w:rPr>
                <w:rFonts w:cs="Arial"/>
                <w:b/>
                <w:sz w:val="20"/>
              </w:rPr>
            </w:pPr>
          </w:p>
          <w:p w14:paraId="78DCCD93" w14:textId="77777777" w:rsidR="00165B46" w:rsidRDefault="00165B46" w:rsidP="006D3C76">
            <w:pPr>
              <w:rPr>
                <w:rFonts w:cs="Arial"/>
                <w:b/>
                <w:sz w:val="20"/>
              </w:rPr>
            </w:pPr>
          </w:p>
        </w:tc>
      </w:tr>
      <w:tr w:rsidR="00165B46" w14:paraId="18C97BD5"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055B6EF5" w14:textId="77777777" w:rsidR="00165B46" w:rsidRDefault="00165B46" w:rsidP="006D3C76">
            <w:pPr>
              <w:rPr>
                <w:rFonts w:cs="Arial"/>
                <w:b/>
                <w:sz w:val="20"/>
              </w:rPr>
            </w:pPr>
            <w:r>
              <w:rPr>
                <w:rFonts w:cs="Arial"/>
                <w:b/>
                <w:sz w:val="20"/>
              </w:rPr>
              <w:t>2</w:t>
            </w:r>
          </w:p>
        </w:tc>
        <w:tc>
          <w:tcPr>
            <w:tcW w:w="4140" w:type="dxa"/>
            <w:tcBorders>
              <w:top w:val="single" w:sz="4" w:space="0" w:color="auto"/>
              <w:left w:val="single" w:sz="4" w:space="0" w:color="auto"/>
              <w:bottom w:val="single" w:sz="4" w:space="0" w:color="auto"/>
              <w:right w:val="single" w:sz="4" w:space="0" w:color="auto"/>
            </w:tcBorders>
          </w:tcPr>
          <w:p w14:paraId="1FBC7217" w14:textId="77777777" w:rsidR="00165B46" w:rsidRDefault="00165B46" w:rsidP="006D3C76">
            <w:pPr>
              <w:rPr>
                <w:rFonts w:cs="Arial"/>
                <w:b/>
                <w:sz w:val="20"/>
              </w:rPr>
            </w:pPr>
            <w:r>
              <w:rPr>
                <w:rFonts w:cs="Arial"/>
                <w:b/>
                <w:sz w:val="20"/>
              </w:rPr>
              <w:t>Description of the document</w:t>
            </w:r>
          </w:p>
          <w:p w14:paraId="1B71A1F7" w14:textId="77777777" w:rsidR="00165B46" w:rsidRDefault="00165B46" w:rsidP="006D3C76">
            <w:pPr>
              <w:jc w:val="both"/>
              <w:rPr>
                <w:rFonts w:cs="Arial"/>
                <w:bCs/>
                <w:sz w:val="20"/>
              </w:rPr>
            </w:pPr>
          </w:p>
          <w:p w14:paraId="715F50C0" w14:textId="77777777" w:rsidR="00165B46" w:rsidRDefault="00165B46" w:rsidP="006D3C76">
            <w:pPr>
              <w:jc w:val="both"/>
              <w:rPr>
                <w:rFonts w:cs="Arial"/>
                <w:b/>
                <w:sz w:val="20"/>
              </w:rPr>
            </w:pPr>
            <w:r>
              <w:rPr>
                <w:rFonts w:cs="Arial"/>
                <w:bCs/>
                <w:sz w:val="20"/>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70A9D5A6" w14:textId="77777777" w:rsidR="00165B46" w:rsidRDefault="00165B46" w:rsidP="006D3C76">
            <w:pPr>
              <w:rPr>
                <w:rFonts w:cs="Arial"/>
                <w:b/>
                <w:sz w:val="20"/>
              </w:rPr>
            </w:pPr>
          </w:p>
          <w:p w14:paraId="3E7643E8" w14:textId="77777777" w:rsidR="00165B46" w:rsidRDefault="00165B46" w:rsidP="006D3C76">
            <w:pPr>
              <w:rPr>
                <w:rFonts w:cs="Arial"/>
                <w:b/>
                <w:sz w:val="20"/>
              </w:rPr>
            </w:pPr>
            <w:r>
              <w:rPr>
                <w:rFonts w:cs="Arial"/>
                <w:b/>
                <w:sz w:val="20"/>
              </w:rPr>
              <w:t>The overall aim of the document is to describe the Trust approach to the use of Section 134 Mental Health Act 1983.</w:t>
            </w:r>
          </w:p>
          <w:p w14:paraId="5A17E5D5" w14:textId="77777777" w:rsidR="00165B46" w:rsidRDefault="00165B46" w:rsidP="006D3C76">
            <w:pPr>
              <w:rPr>
                <w:rFonts w:cs="Arial"/>
                <w:b/>
                <w:sz w:val="20"/>
              </w:rPr>
            </w:pPr>
          </w:p>
          <w:p w14:paraId="61D91250" w14:textId="77777777" w:rsidR="00165B46" w:rsidRDefault="00165B46" w:rsidP="006D3C76">
            <w:pPr>
              <w:rPr>
                <w:rFonts w:cs="Arial"/>
                <w:b/>
                <w:sz w:val="20"/>
              </w:rPr>
            </w:pPr>
            <w:r>
              <w:rPr>
                <w:rFonts w:cs="Arial"/>
                <w:b/>
                <w:sz w:val="20"/>
              </w:rPr>
              <w:t>To provide guidance to clinicians on its application</w:t>
            </w:r>
          </w:p>
          <w:p w14:paraId="5FA08384" w14:textId="77777777" w:rsidR="00165B46" w:rsidRDefault="00165B46" w:rsidP="006D3C76">
            <w:pPr>
              <w:rPr>
                <w:rFonts w:cs="Arial"/>
                <w:b/>
                <w:sz w:val="20"/>
              </w:rPr>
            </w:pPr>
          </w:p>
          <w:p w14:paraId="2BE253D8" w14:textId="77777777" w:rsidR="00165B46" w:rsidRDefault="00165B46" w:rsidP="006D3C76">
            <w:pPr>
              <w:rPr>
                <w:rFonts w:cs="Arial"/>
                <w:b/>
                <w:sz w:val="20"/>
              </w:rPr>
            </w:pPr>
            <w:r>
              <w:rPr>
                <w:rFonts w:cs="Arial"/>
                <w:b/>
                <w:sz w:val="20"/>
              </w:rPr>
              <w:t>To provide guidance to MHA administrators re the application of Section 134 Mental Health Act 1983 and its legal powers.</w:t>
            </w:r>
          </w:p>
          <w:p w14:paraId="24B746BC" w14:textId="77777777" w:rsidR="00165B46" w:rsidRDefault="00165B46" w:rsidP="006D3C76">
            <w:pPr>
              <w:rPr>
                <w:rFonts w:cs="Arial"/>
                <w:b/>
                <w:sz w:val="20"/>
              </w:rPr>
            </w:pPr>
          </w:p>
          <w:p w14:paraId="262155CB" w14:textId="77777777" w:rsidR="00165B46" w:rsidRDefault="00165B46" w:rsidP="006D3C76">
            <w:pPr>
              <w:rPr>
                <w:rFonts w:cs="Arial"/>
                <w:b/>
                <w:sz w:val="20"/>
              </w:rPr>
            </w:pPr>
          </w:p>
          <w:p w14:paraId="67E508C3" w14:textId="77777777" w:rsidR="00165B46" w:rsidRDefault="00165B46" w:rsidP="006D3C76">
            <w:pPr>
              <w:rPr>
                <w:rFonts w:cs="Arial"/>
                <w:b/>
                <w:sz w:val="20"/>
              </w:rPr>
            </w:pPr>
          </w:p>
          <w:p w14:paraId="588E0DA2" w14:textId="77777777" w:rsidR="00165B46" w:rsidRDefault="00165B46" w:rsidP="006D3C76">
            <w:pPr>
              <w:rPr>
                <w:rFonts w:cs="Arial"/>
                <w:b/>
                <w:sz w:val="20"/>
              </w:rPr>
            </w:pPr>
          </w:p>
          <w:p w14:paraId="5CADF629" w14:textId="77777777" w:rsidR="00165B46" w:rsidRDefault="00165B46" w:rsidP="006D3C76">
            <w:pPr>
              <w:rPr>
                <w:rFonts w:cs="Arial"/>
                <w:b/>
                <w:sz w:val="20"/>
              </w:rPr>
            </w:pPr>
          </w:p>
        </w:tc>
      </w:tr>
      <w:tr w:rsidR="00165B46" w14:paraId="2E7C1FEB"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04A0544D" w14:textId="77777777" w:rsidR="00165B46" w:rsidRDefault="00165B46" w:rsidP="006D3C76">
            <w:pPr>
              <w:rPr>
                <w:rFonts w:cs="Arial"/>
                <w:b/>
                <w:sz w:val="20"/>
              </w:rPr>
            </w:pPr>
            <w:r>
              <w:rPr>
                <w:rFonts w:cs="Arial"/>
                <w:b/>
                <w:sz w:val="20"/>
              </w:rPr>
              <w:t>3</w:t>
            </w:r>
          </w:p>
        </w:tc>
        <w:tc>
          <w:tcPr>
            <w:tcW w:w="4140" w:type="dxa"/>
            <w:tcBorders>
              <w:top w:val="single" w:sz="4" w:space="0" w:color="auto"/>
              <w:left w:val="single" w:sz="4" w:space="0" w:color="auto"/>
              <w:bottom w:val="single" w:sz="4" w:space="0" w:color="auto"/>
              <w:right w:val="single" w:sz="4" w:space="0" w:color="auto"/>
            </w:tcBorders>
            <w:hideMark/>
          </w:tcPr>
          <w:p w14:paraId="15CED11C" w14:textId="77777777" w:rsidR="00165B46" w:rsidRDefault="00165B46" w:rsidP="006D3C76">
            <w:pPr>
              <w:rPr>
                <w:rFonts w:cs="Arial"/>
                <w:b/>
                <w:sz w:val="20"/>
              </w:rPr>
            </w:pPr>
            <w:r>
              <w:rPr>
                <w:rFonts w:cs="Arial"/>
                <w:b/>
                <w:sz w:val="20"/>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3A38EF6C" w14:textId="77777777" w:rsidR="00165B46" w:rsidRDefault="00165B46" w:rsidP="006D3C76">
            <w:pPr>
              <w:rPr>
                <w:rFonts w:cs="Arial"/>
                <w:b/>
                <w:sz w:val="20"/>
              </w:rPr>
            </w:pPr>
          </w:p>
          <w:p w14:paraId="3545CA51" w14:textId="77777777" w:rsidR="00165B46" w:rsidRDefault="00165B46" w:rsidP="006D3C76">
            <w:pPr>
              <w:rPr>
                <w:rFonts w:cs="Arial"/>
                <w:b/>
                <w:sz w:val="20"/>
              </w:rPr>
            </w:pPr>
            <w:r>
              <w:rPr>
                <w:rFonts w:cs="Arial"/>
                <w:b/>
                <w:sz w:val="20"/>
              </w:rPr>
              <w:t xml:space="preserve">Yvonne French: – Assistant Director Legal Services </w:t>
            </w:r>
          </w:p>
          <w:p w14:paraId="516F5539" w14:textId="77777777" w:rsidR="00165B46" w:rsidRDefault="00165B46" w:rsidP="006D3C76">
            <w:pPr>
              <w:rPr>
                <w:rFonts w:cs="Arial"/>
                <w:b/>
                <w:sz w:val="20"/>
              </w:rPr>
            </w:pPr>
          </w:p>
          <w:p w14:paraId="372556B5" w14:textId="77777777" w:rsidR="00165B46" w:rsidRDefault="00165B46" w:rsidP="006D3C76">
            <w:pPr>
              <w:rPr>
                <w:rFonts w:cs="Arial"/>
                <w:b/>
                <w:sz w:val="20"/>
              </w:rPr>
            </w:pPr>
          </w:p>
        </w:tc>
      </w:tr>
      <w:tr w:rsidR="00165B46" w14:paraId="6849462A"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6AE13CC1" w14:textId="77777777" w:rsidR="00165B46" w:rsidRDefault="00165B46" w:rsidP="006D3C76">
            <w:pPr>
              <w:rPr>
                <w:rFonts w:cs="Arial"/>
                <w:b/>
                <w:sz w:val="20"/>
              </w:rPr>
            </w:pPr>
            <w:r>
              <w:rPr>
                <w:rFonts w:cs="Arial"/>
                <w:b/>
                <w:sz w:val="20"/>
              </w:rPr>
              <w:t>4</w:t>
            </w:r>
          </w:p>
        </w:tc>
        <w:tc>
          <w:tcPr>
            <w:tcW w:w="4140" w:type="dxa"/>
            <w:tcBorders>
              <w:top w:val="single" w:sz="4" w:space="0" w:color="auto"/>
              <w:left w:val="single" w:sz="4" w:space="0" w:color="auto"/>
              <w:bottom w:val="single" w:sz="4" w:space="0" w:color="auto"/>
              <w:right w:val="single" w:sz="4" w:space="0" w:color="auto"/>
            </w:tcBorders>
            <w:hideMark/>
          </w:tcPr>
          <w:p w14:paraId="5DE4B5C4" w14:textId="77777777" w:rsidR="00165B46" w:rsidRDefault="00165B46" w:rsidP="006D3C76">
            <w:pPr>
              <w:rPr>
                <w:rFonts w:cs="Arial"/>
                <w:b/>
                <w:sz w:val="20"/>
              </w:rPr>
            </w:pPr>
            <w:r>
              <w:rPr>
                <w:rFonts w:cs="Arial"/>
                <w:b/>
                <w:sz w:val="20"/>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2A1E1192" w14:textId="77777777" w:rsidR="00165B46" w:rsidRDefault="00165B46" w:rsidP="006D3C76">
            <w:pPr>
              <w:rPr>
                <w:rFonts w:cs="Arial"/>
                <w:b/>
                <w:sz w:val="20"/>
              </w:rPr>
            </w:pPr>
          </w:p>
          <w:p w14:paraId="5E94E10F" w14:textId="77777777" w:rsidR="00165B46" w:rsidRDefault="00165B46" w:rsidP="006D3C76">
            <w:pPr>
              <w:rPr>
                <w:rFonts w:cs="Arial"/>
                <w:b/>
                <w:sz w:val="20"/>
              </w:rPr>
            </w:pPr>
            <w:r>
              <w:rPr>
                <w:rFonts w:cs="Arial"/>
                <w:b/>
                <w:sz w:val="20"/>
              </w:rPr>
              <w:t>Mental Health Act Administration manager (Trust Wide)</w:t>
            </w:r>
          </w:p>
          <w:p w14:paraId="108AE02F" w14:textId="77777777" w:rsidR="00165B46" w:rsidRDefault="00165B46" w:rsidP="006D3C76">
            <w:pPr>
              <w:rPr>
                <w:rFonts w:cs="Arial"/>
                <w:b/>
                <w:sz w:val="20"/>
              </w:rPr>
            </w:pPr>
            <w:r>
              <w:rPr>
                <w:rFonts w:cs="Arial"/>
                <w:b/>
                <w:sz w:val="20"/>
              </w:rPr>
              <w:lastRenderedPageBreak/>
              <w:t>Clinical Legislation Manager</w:t>
            </w:r>
          </w:p>
          <w:p w14:paraId="3AC7157C" w14:textId="77777777" w:rsidR="00165B46" w:rsidRDefault="00165B46" w:rsidP="006D3C76">
            <w:pPr>
              <w:rPr>
                <w:rFonts w:cs="Arial"/>
                <w:b/>
                <w:sz w:val="20"/>
              </w:rPr>
            </w:pPr>
            <w:r>
              <w:rPr>
                <w:rFonts w:cs="Arial"/>
                <w:b/>
                <w:sz w:val="20"/>
              </w:rPr>
              <w:t>Equality and involvement manager</w:t>
            </w:r>
          </w:p>
          <w:p w14:paraId="0290088C" w14:textId="77777777" w:rsidR="00165B46" w:rsidRDefault="00165B46" w:rsidP="006D3C76">
            <w:pPr>
              <w:rPr>
                <w:rFonts w:cs="Arial"/>
                <w:b/>
                <w:sz w:val="20"/>
              </w:rPr>
            </w:pPr>
          </w:p>
          <w:p w14:paraId="6AA495CF" w14:textId="77777777" w:rsidR="00165B46" w:rsidRDefault="00165B46" w:rsidP="006D3C76">
            <w:pPr>
              <w:rPr>
                <w:rFonts w:cs="Arial"/>
                <w:b/>
                <w:sz w:val="20"/>
              </w:rPr>
            </w:pPr>
          </w:p>
          <w:p w14:paraId="471413D2" w14:textId="77777777" w:rsidR="00165B46" w:rsidRDefault="00165B46" w:rsidP="006D3C76">
            <w:pPr>
              <w:rPr>
                <w:rFonts w:cs="Arial"/>
                <w:b/>
                <w:sz w:val="20"/>
              </w:rPr>
            </w:pPr>
          </w:p>
        </w:tc>
      </w:tr>
      <w:tr w:rsidR="00165B46" w14:paraId="57BD642C"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5E15A228" w14:textId="77777777" w:rsidR="00165B46" w:rsidRDefault="00165B46" w:rsidP="006D3C76">
            <w:pPr>
              <w:rPr>
                <w:rFonts w:cs="Arial"/>
                <w:b/>
                <w:sz w:val="20"/>
              </w:rPr>
            </w:pPr>
            <w:r>
              <w:rPr>
                <w:rFonts w:cs="Arial"/>
                <w:b/>
                <w:sz w:val="20"/>
              </w:rPr>
              <w:lastRenderedPageBreak/>
              <w:t>5</w:t>
            </w:r>
          </w:p>
        </w:tc>
        <w:tc>
          <w:tcPr>
            <w:tcW w:w="4140" w:type="dxa"/>
            <w:tcBorders>
              <w:top w:val="single" w:sz="4" w:space="0" w:color="auto"/>
              <w:left w:val="single" w:sz="4" w:space="0" w:color="auto"/>
              <w:bottom w:val="single" w:sz="4" w:space="0" w:color="auto"/>
              <w:right w:val="single" w:sz="4" w:space="0" w:color="auto"/>
            </w:tcBorders>
          </w:tcPr>
          <w:p w14:paraId="7EFABDC1" w14:textId="77777777" w:rsidR="00165B46" w:rsidRDefault="00165B46" w:rsidP="006D3C76">
            <w:pPr>
              <w:rPr>
                <w:rFonts w:cs="Arial"/>
                <w:b/>
                <w:sz w:val="20"/>
              </w:rPr>
            </w:pPr>
            <w:r>
              <w:rPr>
                <w:rFonts w:cs="Arial"/>
                <w:b/>
                <w:sz w:val="20"/>
              </w:rPr>
              <w:t>Sources of information used to identify barriers etc</w:t>
            </w:r>
          </w:p>
          <w:p w14:paraId="744EA486" w14:textId="77777777" w:rsidR="00165B46" w:rsidRDefault="00165B46" w:rsidP="006D3C76">
            <w:pPr>
              <w:rPr>
                <w:rFonts w:cs="Arial"/>
                <w:sz w:val="20"/>
              </w:rPr>
            </w:pPr>
          </w:p>
          <w:p w14:paraId="080A9C00" w14:textId="77777777" w:rsidR="00165B46" w:rsidRPr="000B68A6" w:rsidRDefault="00165B46" w:rsidP="006D3C76">
            <w:pPr>
              <w:spacing w:after="200"/>
              <w:rPr>
                <w:rFonts w:cs="Arial"/>
                <w:b/>
                <w:sz w:val="20"/>
              </w:rPr>
            </w:pPr>
            <w:r w:rsidRPr="000B68A6">
              <w:rPr>
                <w:rFonts w:cs="Arial"/>
                <w:sz w:val="20"/>
              </w:rPr>
              <w:t>Prompts: service delivery equality data – refer to equality dashboards (</w:t>
            </w:r>
            <w:hyperlink r:id="rId11" w:history="1">
              <w:r w:rsidRPr="000B68A6">
                <w:rPr>
                  <w:rStyle w:val="Hyperlink"/>
                  <w:rFonts w:cs="Arial"/>
                  <w:sz w:val="20"/>
                </w:rPr>
                <w:t>BI Reporting - Home (sharepoint.com)</w:t>
              </w:r>
            </w:hyperlink>
            <w:r>
              <w:rPr>
                <w:rStyle w:val="Hyperlink"/>
                <w:rFonts w:cs="Arial"/>
                <w:sz w:val="20"/>
              </w:rPr>
              <w:t xml:space="preserve"> </w:t>
            </w:r>
            <w:r w:rsidRPr="000B68A6">
              <w:rPr>
                <w:rFonts w:cs="Arial"/>
                <w:sz w:val="20"/>
              </w:rPr>
              <w:t xml:space="preserve">satisfaction surveys, complaints, local demographics, national or local research &amp; statistics, anecdotal.  Contact </w:t>
            </w:r>
            <w:hyperlink r:id="rId12" w:history="1">
              <w:r w:rsidRPr="000B68A6">
                <w:rPr>
                  <w:rStyle w:val="Hyperlink"/>
                  <w:rFonts w:cs="Arial"/>
                  <w:sz w:val="20"/>
                </w:rPr>
                <w:t>InvolvingPeople@swyt.nhs.uk</w:t>
              </w:r>
            </w:hyperlink>
            <w:r w:rsidRPr="000B68A6">
              <w:rPr>
                <w:rFonts w:cs="Arial"/>
                <w:sz w:val="20"/>
              </w:rPr>
              <w:t xml:space="preserve"> for insight</w:t>
            </w:r>
          </w:p>
          <w:p w14:paraId="1A0F4E18" w14:textId="77777777" w:rsidR="00165B46" w:rsidRDefault="00165B46" w:rsidP="006D3C76">
            <w:pPr>
              <w:rPr>
                <w:rFonts w:cs="Arial"/>
                <w:sz w:val="20"/>
              </w:rPr>
            </w:pPr>
          </w:p>
          <w:p w14:paraId="5833BAFF" w14:textId="77777777" w:rsidR="00165B46" w:rsidRPr="00A22494" w:rsidRDefault="00165B46" w:rsidP="006D3C76">
            <w:pPr>
              <w:rPr>
                <w:rFonts w:cs="Arial"/>
                <w:b/>
                <w:sz w:val="20"/>
              </w:rPr>
            </w:pPr>
            <w:r w:rsidRPr="00A22494">
              <w:rPr>
                <w:rFonts w:cs="Arial"/>
                <w:b/>
                <w:sz w:val="20"/>
              </w:rPr>
              <w:t>What does your research tell you about the impact your proposal will have on the following equality groups?</w:t>
            </w:r>
          </w:p>
          <w:p w14:paraId="53999F07" w14:textId="77777777" w:rsidR="00165B46" w:rsidRDefault="00165B46" w:rsidP="006D3C76">
            <w:pPr>
              <w:rPr>
                <w:rFonts w:cs="Arial"/>
                <w:b/>
                <w:sz w:val="20"/>
              </w:rPr>
            </w:pPr>
          </w:p>
        </w:tc>
        <w:tc>
          <w:tcPr>
            <w:tcW w:w="6378" w:type="dxa"/>
            <w:tcBorders>
              <w:top w:val="single" w:sz="4" w:space="0" w:color="auto"/>
              <w:left w:val="single" w:sz="4" w:space="0" w:color="auto"/>
              <w:bottom w:val="single" w:sz="4" w:space="0" w:color="auto"/>
              <w:right w:val="single" w:sz="4" w:space="0" w:color="auto"/>
            </w:tcBorders>
          </w:tcPr>
          <w:p w14:paraId="4776B9F1" w14:textId="77777777" w:rsidR="00165B46" w:rsidRDefault="00165B46" w:rsidP="006D3C76">
            <w:pPr>
              <w:rPr>
                <w:rFonts w:cs="Arial"/>
                <w:b/>
                <w:sz w:val="20"/>
              </w:rPr>
            </w:pPr>
          </w:p>
          <w:p w14:paraId="30C829B2" w14:textId="77777777" w:rsidR="00165B46" w:rsidRDefault="00165B46" w:rsidP="006D3C76">
            <w:pPr>
              <w:rPr>
                <w:rFonts w:cs="Arial"/>
                <w:b/>
                <w:sz w:val="20"/>
              </w:rPr>
            </w:pPr>
            <w:r>
              <w:rPr>
                <w:rFonts w:cs="Arial"/>
                <w:b/>
                <w:sz w:val="20"/>
              </w:rPr>
              <w:t>Data used was from the quarterly MHA performance report which is presented to the Mental Health Act Committee on a quarterly basis.</w:t>
            </w:r>
          </w:p>
          <w:p w14:paraId="09F44EA9" w14:textId="77777777" w:rsidR="00165B46" w:rsidRDefault="00165B46" w:rsidP="006D3C76">
            <w:pPr>
              <w:rPr>
                <w:rFonts w:cs="Arial"/>
                <w:b/>
                <w:sz w:val="20"/>
              </w:rPr>
            </w:pPr>
            <w:r>
              <w:rPr>
                <w:rFonts w:cs="Arial"/>
                <w:b/>
                <w:sz w:val="20"/>
              </w:rPr>
              <w:t>The data covers the period April 2021 – March 2022.</w:t>
            </w:r>
          </w:p>
          <w:p w14:paraId="7C7A5752" w14:textId="77777777" w:rsidR="00165B46" w:rsidRDefault="00165B46" w:rsidP="006D3C76">
            <w:pPr>
              <w:rPr>
                <w:rFonts w:cs="Arial"/>
                <w:b/>
                <w:sz w:val="20"/>
              </w:rPr>
            </w:pPr>
            <w:r>
              <w:rPr>
                <w:rFonts w:cs="Arial"/>
                <w:b/>
                <w:sz w:val="20"/>
              </w:rPr>
              <w:t>information contained in the quarterly reports regarding its use and any complaints that have been received in the application of Section 134.</w:t>
            </w:r>
          </w:p>
          <w:p w14:paraId="7C74F240" w14:textId="77777777" w:rsidR="00165B46" w:rsidRDefault="00165B46" w:rsidP="006D3C76">
            <w:pPr>
              <w:rPr>
                <w:rFonts w:cs="Arial"/>
                <w:b/>
                <w:sz w:val="20"/>
              </w:rPr>
            </w:pPr>
            <w:r>
              <w:rPr>
                <w:rFonts w:cs="Arial"/>
                <w:b/>
                <w:sz w:val="20"/>
              </w:rPr>
              <w:t xml:space="preserve">Some data has been used from the national census 2011 and from the Trust BI reporting. </w:t>
            </w:r>
          </w:p>
          <w:p w14:paraId="2D7E7F0E" w14:textId="77777777" w:rsidR="00165B46" w:rsidRDefault="00165B46" w:rsidP="006D3C76">
            <w:pPr>
              <w:rPr>
                <w:rFonts w:cs="Arial"/>
                <w:b/>
                <w:sz w:val="20"/>
              </w:rPr>
            </w:pPr>
          </w:p>
          <w:p w14:paraId="68DD1506" w14:textId="77777777" w:rsidR="00165B46" w:rsidRPr="001E2A50" w:rsidRDefault="00165B46" w:rsidP="00165B46">
            <w:pPr>
              <w:widowControl w:val="0"/>
              <w:numPr>
                <w:ilvl w:val="0"/>
                <w:numId w:val="38"/>
              </w:numPr>
              <w:autoSpaceDE w:val="0"/>
              <w:autoSpaceDN w:val="0"/>
              <w:adjustRightInd w:val="0"/>
              <w:spacing w:before="0" w:after="0" w:line="240" w:lineRule="auto"/>
              <w:contextualSpacing/>
              <w:rPr>
                <w:rFonts w:cs="Arial"/>
                <w:sz w:val="20"/>
              </w:rPr>
            </w:pPr>
            <w:r w:rsidRPr="001E2A50">
              <w:rPr>
                <w:rFonts w:cs="Arial"/>
                <w:sz w:val="20"/>
              </w:rPr>
              <w:t>The Trust split of 77.9% female to 22.1% male is reflected approximately across most areas, except for Medical Staff (36%/64%). As in previous years, female staff make up over three quarters of Trust staff</w:t>
            </w:r>
          </w:p>
          <w:p w14:paraId="047C7853" w14:textId="77777777" w:rsidR="00165B46" w:rsidRPr="001E2A50" w:rsidRDefault="00165B46" w:rsidP="00165B46">
            <w:pPr>
              <w:widowControl w:val="0"/>
              <w:numPr>
                <w:ilvl w:val="0"/>
                <w:numId w:val="38"/>
              </w:numPr>
              <w:autoSpaceDE w:val="0"/>
              <w:autoSpaceDN w:val="0"/>
              <w:adjustRightInd w:val="0"/>
              <w:spacing w:before="0" w:after="0" w:line="240" w:lineRule="auto"/>
              <w:contextualSpacing/>
              <w:rPr>
                <w:rFonts w:cs="Arial"/>
                <w:sz w:val="20"/>
              </w:rPr>
            </w:pPr>
            <w:r w:rsidRPr="001E2A50">
              <w:rPr>
                <w:rFonts w:cs="Arial"/>
                <w:sz w:val="20"/>
              </w:rPr>
              <w:t>As in previous years, the highest number of Trust staff fall in the age bands 40-49 and 50-59 with over 55% of the total staff being between 40 and 59. Just over 42% of medical staff are between 40 and 49. Support Services have the highest percentage of staff in the 60-69 age bands with 14% (102) being 60 or over</w:t>
            </w:r>
          </w:p>
          <w:p w14:paraId="3620C645" w14:textId="77777777" w:rsidR="00165B46" w:rsidRPr="001E2A50" w:rsidRDefault="00165B46" w:rsidP="00165B46">
            <w:pPr>
              <w:widowControl w:val="0"/>
              <w:numPr>
                <w:ilvl w:val="0"/>
                <w:numId w:val="38"/>
              </w:numPr>
              <w:autoSpaceDE w:val="0"/>
              <w:autoSpaceDN w:val="0"/>
              <w:adjustRightInd w:val="0"/>
              <w:spacing w:before="0" w:after="0" w:line="240" w:lineRule="auto"/>
              <w:contextualSpacing/>
              <w:rPr>
                <w:rFonts w:cs="Arial"/>
                <w:sz w:val="20"/>
              </w:rPr>
            </w:pPr>
            <w:r w:rsidRPr="001E2A50">
              <w:rPr>
                <w:rFonts w:cs="Arial"/>
                <w:sz w:val="20"/>
              </w:rPr>
              <w:t xml:space="preserve">The data shows that 6.1% of our staff consider themselves to have a disability, the same figure as last year. The total number of staff is 266, this is an increase of 11 since last year. </w:t>
            </w:r>
          </w:p>
          <w:p w14:paraId="22630ECC" w14:textId="77777777" w:rsidR="00165B46" w:rsidRPr="001E2A50" w:rsidRDefault="00165B46" w:rsidP="00165B46">
            <w:pPr>
              <w:widowControl w:val="0"/>
              <w:numPr>
                <w:ilvl w:val="0"/>
                <w:numId w:val="38"/>
              </w:numPr>
              <w:autoSpaceDE w:val="0"/>
              <w:autoSpaceDN w:val="0"/>
              <w:adjustRightInd w:val="0"/>
              <w:spacing w:before="0" w:after="0" w:line="240" w:lineRule="auto"/>
              <w:contextualSpacing/>
              <w:rPr>
                <w:rFonts w:cs="Arial"/>
                <w:sz w:val="20"/>
              </w:rPr>
            </w:pPr>
            <w:r w:rsidRPr="001E2A50">
              <w:rPr>
                <w:rFonts w:cs="Arial"/>
                <w:sz w:val="20"/>
              </w:rPr>
              <w:t>The Trusts staff profile has a larger White British representation than the local demographic of the people that it serves collectively. Trust wide, 90% of the total staff in post are white British which is similar to previous years and equates to an over-representation of 1.3% (last year 1.1%). Mixed race staff are underrepresented by 0.2%, Chinese staff are over-represented by 0.2%, Black staff are over-represented by 1.6% and South Asian staff are under-represented by 3.2%. However, the Trust’s local demographic has large variation in BAME representation and there is a significant under-representation of South Asian staff in Kirklees/Calderdale (exact figures not available due to mixed teams)</w:t>
            </w:r>
          </w:p>
          <w:p w14:paraId="4D3B77C2" w14:textId="77777777" w:rsidR="00165B46" w:rsidRPr="001E2A50" w:rsidRDefault="00165B46" w:rsidP="00165B46">
            <w:pPr>
              <w:widowControl w:val="0"/>
              <w:numPr>
                <w:ilvl w:val="0"/>
                <w:numId w:val="38"/>
              </w:numPr>
              <w:autoSpaceDE w:val="0"/>
              <w:autoSpaceDN w:val="0"/>
              <w:adjustRightInd w:val="0"/>
              <w:spacing w:before="0" w:after="0" w:line="240" w:lineRule="auto"/>
              <w:contextualSpacing/>
              <w:rPr>
                <w:rFonts w:cs="Arial"/>
                <w:sz w:val="20"/>
              </w:rPr>
            </w:pPr>
            <w:r w:rsidRPr="001E2A50">
              <w:rPr>
                <w:rFonts w:cs="Arial"/>
                <w:sz w:val="20"/>
              </w:rPr>
              <w:t>The number of staff who have not stated their religious belief (Unknown) has decreased slightly from 2018 (23%) to just below 21% currently. Staff reported as 48% Christianity, 3%Islam, 12% other and 17% Atheism.</w:t>
            </w:r>
          </w:p>
          <w:p w14:paraId="7D6E2A89" w14:textId="77777777" w:rsidR="00165B46" w:rsidRPr="001E2A50" w:rsidRDefault="00165B46" w:rsidP="00165B46">
            <w:pPr>
              <w:widowControl w:val="0"/>
              <w:numPr>
                <w:ilvl w:val="0"/>
                <w:numId w:val="39"/>
              </w:numPr>
              <w:autoSpaceDE w:val="0"/>
              <w:autoSpaceDN w:val="0"/>
              <w:adjustRightInd w:val="0"/>
              <w:spacing w:before="0" w:after="0" w:line="240" w:lineRule="auto"/>
              <w:ind w:left="459"/>
              <w:contextualSpacing/>
              <w:rPr>
                <w:rFonts w:cs="Arial"/>
                <w:sz w:val="20"/>
              </w:rPr>
            </w:pPr>
            <w:r w:rsidRPr="001E2A50">
              <w:rPr>
                <w:rFonts w:cs="Arial"/>
                <w:sz w:val="20"/>
              </w:rPr>
              <w:t>There has been a significant increase in the number of staff reporting their religion and sexual orientation. Currently 83% of staff have provided data indicating their sexual orientation, which is a slight improvement on last year’s figures.</w:t>
            </w:r>
          </w:p>
          <w:p w14:paraId="0662BA8A" w14:textId="77777777" w:rsidR="00165B46" w:rsidRDefault="00165B46" w:rsidP="006D3C76">
            <w:pPr>
              <w:rPr>
                <w:rFonts w:cs="Arial"/>
                <w:b/>
                <w:sz w:val="20"/>
              </w:rPr>
            </w:pPr>
          </w:p>
          <w:p w14:paraId="149B01D9" w14:textId="77777777" w:rsidR="00165B46" w:rsidRDefault="00165B46" w:rsidP="006D3C76">
            <w:pPr>
              <w:rPr>
                <w:rFonts w:cs="Arial"/>
                <w:b/>
                <w:sz w:val="20"/>
              </w:rPr>
            </w:pPr>
          </w:p>
          <w:p w14:paraId="19A2A0C6" w14:textId="77777777" w:rsidR="00165B46" w:rsidRDefault="00165B46" w:rsidP="006D3C76">
            <w:pPr>
              <w:rPr>
                <w:rFonts w:cs="Arial"/>
                <w:b/>
                <w:sz w:val="20"/>
              </w:rPr>
            </w:pPr>
          </w:p>
          <w:p w14:paraId="0EFE9596" w14:textId="77777777" w:rsidR="00165B46" w:rsidRDefault="00165B46" w:rsidP="006D3C76">
            <w:pPr>
              <w:rPr>
                <w:rFonts w:cs="Arial"/>
                <w:b/>
                <w:sz w:val="20"/>
              </w:rPr>
            </w:pPr>
          </w:p>
        </w:tc>
      </w:tr>
      <w:tr w:rsidR="00165B46" w14:paraId="2CC0A929"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17B8CD2B" w14:textId="77777777" w:rsidR="00165B46" w:rsidRDefault="00165B46" w:rsidP="006D3C76">
            <w:pPr>
              <w:rPr>
                <w:rFonts w:cs="Arial"/>
                <w:b/>
                <w:sz w:val="20"/>
              </w:rPr>
            </w:pPr>
            <w:r>
              <w:rPr>
                <w:rFonts w:cs="Arial"/>
                <w:b/>
                <w:sz w:val="20"/>
              </w:rPr>
              <w:lastRenderedPageBreak/>
              <w:t>5a</w:t>
            </w:r>
          </w:p>
        </w:tc>
        <w:tc>
          <w:tcPr>
            <w:tcW w:w="4140" w:type="dxa"/>
            <w:tcBorders>
              <w:top w:val="single" w:sz="4" w:space="0" w:color="auto"/>
              <w:left w:val="single" w:sz="4" w:space="0" w:color="auto"/>
              <w:bottom w:val="single" w:sz="4" w:space="0" w:color="auto"/>
              <w:right w:val="single" w:sz="4" w:space="0" w:color="auto"/>
            </w:tcBorders>
          </w:tcPr>
          <w:p w14:paraId="27A3B4A7" w14:textId="77777777" w:rsidR="00165B46" w:rsidRDefault="00165B46" w:rsidP="006D3C76">
            <w:pPr>
              <w:tabs>
                <w:tab w:val="num" w:pos="720"/>
              </w:tabs>
              <w:rPr>
                <w:rFonts w:cs="Arial"/>
                <w:b/>
                <w:sz w:val="20"/>
              </w:rPr>
            </w:pPr>
            <w:r>
              <w:rPr>
                <w:rFonts w:cs="Arial"/>
                <w:b/>
                <w:sz w:val="20"/>
              </w:rPr>
              <w:t>Disability Groups:</w:t>
            </w:r>
          </w:p>
          <w:p w14:paraId="4E562FD4" w14:textId="77777777" w:rsidR="00165B46" w:rsidRDefault="00165B46" w:rsidP="006D3C76">
            <w:pPr>
              <w:tabs>
                <w:tab w:val="num" w:pos="720"/>
              </w:tabs>
              <w:rPr>
                <w:rFonts w:cs="Arial"/>
                <w:b/>
                <w:sz w:val="20"/>
              </w:rPr>
            </w:pPr>
          </w:p>
          <w:p w14:paraId="5B75A497" w14:textId="77777777" w:rsidR="00165B46" w:rsidRDefault="00165B46" w:rsidP="006D3C76">
            <w:pPr>
              <w:tabs>
                <w:tab w:val="num" w:pos="720"/>
              </w:tabs>
              <w:rPr>
                <w:rFonts w:cs="Arial"/>
                <w:sz w:val="20"/>
              </w:rPr>
            </w:pPr>
            <w:r>
              <w:rPr>
                <w:rFonts w:cs="Arial"/>
                <w:sz w:val="20"/>
              </w:rPr>
              <w:t>Prompt: Learning Disabilities or</w:t>
            </w:r>
          </w:p>
          <w:p w14:paraId="4B38271F" w14:textId="77777777" w:rsidR="00165B46" w:rsidRDefault="00165B46" w:rsidP="006D3C76">
            <w:pPr>
              <w:tabs>
                <w:tab w:val="num" w:pos="720"/>
              </w:tabs>
              <w:ind w:left="720" w:hanging="720"/>
              <w:rPr>
                <w:rFonts w:cs="Arial"/>
                <w:sz w:val="20"/>
              </w:rPr>
            </w:pPr>
            <w:r>
              <w:rPr>
                <w:rFonts w:cs="Arial"/>
                <w:sz w:val="20"/>
              </w:rPr>
              <w:t xml:space="preserve">Difficulties, Physical, Visual, Hearing </w:t>
            </w:r>
          </w:p>
          <w:p w14:paraId="4441AA2D" w14:textId="77777777" w:rsidR="00165B46" w:rsidRDefault="00165B46" w:rsidP="006D3C76">
            <w:pPr>
              <w:tabs>
                <w:tab w:val="num" w:pos="720"/>
              </w:tabs>
              <w:ind w:left="720" w:hanging="720"/>
              <w:rPr>
                <w:rFonts w:cs="Arial"/>
                <w:sz w:val="20"/>
              </w:rPr>
            </w:pPr>
            <w:r>
              <w:rPr>
                <w:rFonts w:cs="Arial"/>
                <w:sz w:val="20"/>
              </w:rPr>
              <w:t xml:space="preserve">disabilities and people with long term </w:t>
            </w:r>
          </w:p>
          <w:p w14:paraId="262A58FD" w14:textId="77777777" w:rsidR="00165B46" w:rsidRDefault="00165B46" w:rsidP="006D3C76">
            <w:pPr>
              <w:tabs>
                <w:tab w:val="num" w:pos="720"/>
              </w:tabs>
              <w:ind w:left="720" w:hanging="720"/>
              <w:rPr>
                <w:rFonts w:cs="Arial"/>
                <w:sz w:val="20"/>
              </w:rPr>
            </w:pPr>
            <w:r>
              <w:rPr>
                <w:rFonts w:cs="Arial"/>
                <w:sz w:val="20"/>
              </w:rPr>
              <w:t xml:space="preserve">conditions such Diabetes, Cancer, </w:t>
            </w:r>
          </w:p>
          <w:p w14:paraId="41A4B72E" w14:textId="77777777" w:rsidR="00165B46" w:rsidRDefault="00165B46" w:rsidP="006D3C76">
            <w:pPr>
              <w:tabs>
                <w:tab w:val="num" w:pos="720"/>
              </w:tabs>
              <w:ind w:left="720" w:hanging="720"/>
              <w:rPr>
                <w:rFonts w:cs="Arial"/>
                <w:b/>
                <w:sz w:val="20"/>
              </w:rPr>
            </w:pPr>
            <w:r>
              <w:rPr>
                <w:rFonts w:cs="Arial"/>
                <w:sz w:val="20"/>
              </w:rPr>
              <w:t>Stroke, Heart Disease etc. Accessible information standard</w:t>
            </w:r>
          </w:p>
        </w:tc>
        <w:tc>
          <w:tcPr>
            <w:tcW w:w="6378" w:type="dxa"/>
            <w:tcBorders>
              <w:top w:val="single" w:sz="4" w:space="0" w:color="auto"/>
              <w:left w:val="single" w:sz="4" w:space="0" w:color="auto"/>
              <w:bottom w:val="single" w:sz="4" w:space="0" w:color="auto"/>
              <w:right w:val="single" w:sz="4" w:space="0" w:color="auto"/>
            </w:tcBorders>
          </w:tcPr>
          <w:p w14:paraId="67142E4F" w14:textId="77777777" w:rsidR="00165B46" w:rsidRDefault="00165B46" w:rsidP="006D3C76">
            <w:pPr>
              <w:rPr>
                <w:rFonts w:cs="Arial"/>
                <w:b/>
                <w:sz w:val="20"/>
              </w:rPr>
            </w:pPr>
            <w:r>
              <w:rPr>
                <w:rFonts w:cs="Arial"/>
                <w:b/>
                <w:sz w:val="20"/>
              </w:rPr>
              <w:t>Section 134 is prescribed in law and does not discriminate on grounds of disability.</w:t>
            </w:r>
          </w:p>
          <w:p w14:paraId="0C417B4C" w14:textId="77777777" w:rsidR="00165B46" w:rsidRDefault="00165B46" w:rsidP="006D3C76">
            <w:pPr>
              <w:rPr>
                <w:rFonts w:cs="Arial"/>
                <w:b/>
                <w:sz w:val="20"/>
              </w:rPr>
            </w:pPr>
            <w:r>
              <w:rPr>
                <w:rFonts w:cs="Arial"/>
                <w:b/>
                <w:sz w:val="20"/>
              </w:rPr>
              <w:t>However, because its use can be applied to people who may have a disability it is crucial that all efforts are made to have effective communication with the person when assessing for mental disorder to eliminate any unintentional discrimination.</w:t>
            </w:r>
          </w:p>
          <w:p w14:paraId="4723C9FB" w14:textId="77777777" w:rsidR="00165B46" w:rsidRDefault="00165B46" w:rsidP="006D3C76">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3115"/>
              <w:gridCol w:w="1559"/>
              <w:gridCol w:w="1417"/>
            </w:tblGrid>
            <w:tr w:rsidR="00165B46" w:rsidRPr="00A75E16" w14:paraId="24439493" w14:textId="77777777" w:rsidTr="006D3C76">
              <w:tc>
                <w:tcPr>
                  <w:tcW w:w="4674" w:type="dxa"/>
                  <w:gridSpan w:val="2"/>
                  <w:tcBorders>
                    <w:top w:val="single" w:sz="4" w:space="0" w:color="5B9BD5"/>
                    <w:left w:val="single" w:sz="4" w:space="0" w:color="5B9BD5"/>
                    <w:bottom w:val="single" w:sz="4" w:space="0" w:color="5B9BD5"/>
                    <w:right w:val="single" w:sz="4" w:space="0" w:color="5B9BD5"/>
                  </w:tcBorders>
                  <w:shd w:val="clear" w:color="auto" w:fill="5B9BD5"/>
                </w:tcPr>
                <w:p w14:paraId="430884F0" w14:textId="77777777" w:rsidR="00165B46" w:rsidRPr="00A75E16" w:rsidRDefault="00165B46" w:rsidP="006D3C76">
                  <w:pPr>
                    <w:rPr>
                      <w:rFonts w:cs="Arial"/>
                      <w:b/>
                      <w:color w:val="FFFFFF"/>
                      <w:sz w:val="20"/>
                    </w:rPr>
                  </w:pPr>
                  <w:r w:rsidRPr="00A75E16">
                    <w:rPr>
                      <w:rFonts w:cs="Arial"/>
                      <w:b/>
                      <w:bCs/>
                      <w:color w:val="FFFFFF"/>
                      <w:sz w:val="20"/>
                    </w:rPr>
                    <w:t xml:space="preserve">Applied filters: Service Type is Inpatient </w:t>
                  </w:r>
                </w:p>
              </w:tc>
              <w:tc>
                <w:tcPr>
                  <w:tcW w:w="1417" w:type="dxa"/>
                  <w:tcBorders>
                    <w:top w:val="single" w:sz="4" w:space="0" w:color="5B9BD5"/>
                    <w:left w:val="single" w:sz="4" w:space="0" w:color="5B9BD5"/>
                    <w:bottom w:val="single" w:sz="4" w:space="0" w:color="5B9BD5"/>
                    <w:right w:val="single" w:sz="4" w:space="0" w:color="5B9BD5"/>
                  </w:tcBorders>
                  <w:shd w:val="clear" w:color="auto" w:fill="5B9BD5"/>
                </w:tcPr>
                <w:p w14:paraId="38E0D476" w14:textId="77777777" w:rsidR="00165B46" w:rsidRPr="00A75E16" w:rsidRDefault="00165B46" w:rsidP="006D3C76">
                  <w:pPr>
                    <w:rPr>
                      <w:rFonts w:cs="Arial"/>
                      <w:b/>
                      <w:bCs/>
                      <w:color w:val="FFFFFF"/>
                      <w:sz w:val="20"/>
                    </w:rPr>
                  </w:pPr>
                </w:p>
              </w:tc>
            </w:tr>
            <w:tr w:rsidR="00165B46" w:rsidRPr="00A75E16" w14:paraId="58911007" w14:textId="77777777" w:rsidTr="006D3C76">
              <w:tc>
                <w:tcPr>
                  <w:tcW w:w="3115" w:type="dxa"/>
                  <w:shd w:val="clear" w:color="auto" w:fill="0070C0"/>
                </w:tcPr>
                <w:p w14:paraId="4FA79FD9" w14:textId="77777777" w:rsidR="00165B46" w:rsidRPr="00A75E16" w:rsidRDefault="00165B46" w:rsidP="006D3C76">
                  <w:pPr>
                    <w:jc w:val="center"/>
                    <w:rPr>
                      <w:rFonts w:cs="Arial"/>
                      <w:b/>
                      <w:bCs/>
                      <w:sz w:val="20"/>
                    </w:rPr>
                  </w:pPr>
                  <w:r w:rsidRPr="00A75E16">
                    <w:rPr>
                      <w:rFonts w:cs="Arial"/>
                      <w:b/>
                      <w:bCs/>
                      <w:sz w:val="20"/>
                    </w:rPr>
                    <w:t>Disability</w:t>
                  </w:r>
                </w:p>
              </w:tc>
              <w:tc>
                <w:tcPr>
                  <w:tcW w:w="1559" w:type="dxa"/>
                  <w:shd w:val="clear" w:color="auto" w:fill="0070C0"/>
                </w:tcPr>
                <w:p w14:paraId="6CAC1681" w14:textId="77777777" w:rsidR="00165B46" w:rsidRDefault="00165B46" w:rsidP="006D3C76">
                  <w:pPr>
                    <w:jc w:val="center"/>
                    <w:rPr>
                      <w:rFonts w:cs="Arial"/>
                      <w:b/>
                      <w:sz w:val="20"/>
                    </w:rPr>
                  </w:pPr>
                  <w:r w:rsidRPr="00A75E16">
                    <w:rPr>
                      <w:rFonts w:cs="Arial"/>
                      <w:b/>
                      <w:sz w:val="20"/>
                    </w:rPr>
                    <w:t>All Patients</w:t>
                  </w:r>
                </w:p>
                <w:p w14:paraId="20E8486E" w14:textId="77777777" w:rsidR="00165B46" w:rsidRPr="00A75E16" w:rsidRDefault="00165B46" w:rsidP="006D3C76">
                  <w:pPr>
                    <w:jc w:val="center"/>
                    <w:rPr>
                      <w:rFonts w:cs="Arial"/>
                      <w:b/>
                      <w:sz w:val="20"/>
                    </w:rPr>
                  </w:pPr>
                  <w:r>
                    <w:rPr>
                      <w:rFonts w:cs="Arial"/>
                      <w:b/>
                      <w:sz w:val="20"/>
                    </w:rPr>
                    <w:t>2021/22</w:t>
                  </w:r>
                </w:p>
              </w:tc>
              <w:tc>
                <w:tcPr>
                  <w:tcW w:w="1417" w:type="dxa"/>
                  <w:shd w:val="clear" w:color="auto" w:fill="0070C0"/>
                </w:tcPr>
                <w:p w14:paraId="0A2F574A" w14:textId="77777777" w:rsidR="00165B46" w:rsidRDefault="00165B46" w:rsidP="006D3C76">
                  <w:pPr>
                    <w:jc w:val="center"/>
                    <w:rPr>
                      <w:rFonts w:cs="Arial"/>
                      <w:b/>
                      <w:sz w:val="20"/>
                    </w:rPr>
                  </w:pPr>
                  <w:r>
                    <w:rPr>
                      <w:rFonts w:cs="Arial"/>
                      <w:b/>
                      <w:sz w:val="20"/>
                    </w:rPr>
                    <w:t xml:space="preserve">All Patients </w:t>
                  </w:r>
                </w:p>
                <w:p w14:paraId="5534759E" w14:textId="77777777" w:rsidR="00165B46" w:rsidRPr="00A75E16" w:rsidRDefault="00165B46" w:rsidP="006D3C76">
                  <w:pPr>
                    <w:jc w:val="center"/>
                    <w:rPr>
                      <w:rFonts w:cs="Arial"/>
                      <w:b/>
                      <w:sz w:val="20"/>
                    </w:rPr>
                  </w:pPr>
                  <w:r>
                    <w:rPr>
                      <w:rFonts w:cs="Arial"/>
                      <w:b/>
                      <w:sz w:val="20"/>
                    </w:rPr>
                    <w:t>2022/23</w:t>
                  </w:r>
                </w:p>
              </w:tc>
            </w:tr>
            <w:tr w:rsidR="00165B46" w:rsidRPr="00A75E16" w14:paraId="588411DF" w14:textId="77777777" w:rsidTr="006D3C76">
              <w:trPr>
                <w:trHeight w:val="364"/>
              </w:trPr>
              <w:tc>
                <w:tcPr>
                  <w:tcW w:w="3115" w:type="dxa"/>
                  <w:shd w:val="clear" w:color="auto" w:fill="auto"/>
                  <w:vAlign w:val="center"/>
                </w:tcPr>
                <w:p w14:paraId="5020D062" w14:textId="77777777" w:rsidR="00165B46" w:rsidRPr="00A75E16" w:rsidRDefault="00165B46" w:rsidP="006D3C76">
                  <w:pPr>
                    <w:rPr>
                      <w:rFonts w:cs="Arial"/>
                      <w:b/>
                      <w:bCs/>
                      <w:sz w:val="20"/>
                    </w:rPr>
                  </w:pPr>
                  <w:r w:rsidRPr="00A75E16">
                    <w:rPr>
                      <w:rFonts w:cs="Arial"/>
                      <w:bCs/>
                      <w:sz w:val="20"/>
                    </w:rPr>
                    <w:t>Disability NOS</w:t>
                  </w:r>
                </w:p>
              </w:tc>
              <w:tc>
                <w:tcPr>
                  <w:tcW w:w="1559" w:type="dxa"/>
                  <w:shd w:val="clear" w:color="auto" w:fill="auto"/>
                  <w:vAlign w:val="center"/>
                </w:tcPr>
                <w:p w14:paraId="15E71266" w14:textId="77777777" w:rsidR="00165B46" w:rsidRPr="00A75E16" w:rsidRDefault="00165B46" w:rsidP="006D3C76">
                  <w:pPr>
                    <w:rPr>
                      <w:rFonts w:cs="Arial"/>
                      <w:b/>
                      <w:sz w:val="20"/>
                    </w:rPr>
                  </w:pPr>
                  <w:r w:rsidRPr="00A75E16">
                    <w:rPr>
                      <w:rFonts w:cs="Arial"/>
                      <w:b/>
                      <w:sz w:val="20"/>
                    </w:rPr>
                    <w:t>1</w:t>
                  </w:r>
                  <w:r>
                    <w:rPr>
                      <w:rFonts w:cs="Arial"/>
                      <w:b/>
                      <w:sz w:val="20"/>
                    </w:rPr>
                    <w:t>18</w:t>
                  </w:r>
                </w:p>
              </w:tc>
              <w:tc>
                <w:tcPr>
                  <w:tcW w:w="1417" w:type="dxa"/>
                </w:tcPr>
                <w:p w14:paraId="5CB9A1E1" w14:textId="77777777" w:rsidR="00165B46" w:rsidRPr="00A75E16" w:rsidRDefault="00165B46" w:rsidP="006D3C76">
                  <w:pPr>
                    <w:rPr>
                      <w:rFonts w:cs="Arial"/>
                      <w:b/>
                      <w:sz w:val="20"/>
                    </w:rPr>
                  </w:pPr>
                  <w:r>
                    <w:rPr>
                      <w:rFonts w:cs="Arial"/>
                      <w:b/>
                      <w:sz w:val="20"/>
                    </w:rPr>
                    <w:t>37</w:t>
                  </w:r>
                </w:p>
              </w:tc>
            </w:tr>
            <w:tr w:rsidR="00165B46" w:rsidRPr="00A75E16" w14:paraId="2626C5C3" w14:textId="77777777" w:rsidTr="006D3C76">
              <w:tc>
                <w:tcPr>
                  <w:tcW w:w="3115" w:type="dxa"/>
                  <w:shd w:val="clear" w:color="auto" w:fill="DEEAF6"/>
                  <w:vAlign w:val="center"/>
                </w:tcPr>
                <w:p w14:paraId="5DAE8FBF" w14:textId="77777777" w:rsidR="00165B46" w:rsidRPr="00A75E16" w:rsidRDefault="00165B46" w:rsidP="006D3C76">
                  <w:pPr>
                    <w:rPr>
                      <w:rFonts w:cs="Arial"/>
                      <w:b/>
                      <w:bCs/>
                      <w:sz w:val="20"/>
                    </w:rPr>
                  </w:pPr>
                  <w:r w:rsidRPr="00A75E16">
                    <w:rPr>
                      <w:rFonts w:cs="Arial"/>
                      <w:bCs/>
                      <w:sz w:val="20"/>
                    </w:rPr>
                    <w:t>Disability status not given - patient refused</w:t>
                  </w:r>
                </w:p>
              </w:tc>
              <w:tc>
                <w:tcPr>
                  <w:tcW w:w="1559" w:type="dxa"/>
                  <w:shd w:val="clear" w:color="auto" w:fill="DEEAF6"/>
                  <w:vAlign w:val="center"/>
                </w:tcPr>
                <w:p w14:paraId="0CCD7645" w14:textId="77777777" w:rsidR="00165B46" w:rsidRPr="00A75E16" w:rsidRDefault="00165B46" w:rsidP="006D3C76">
                  <w:pPr>
                    <w:rPr>
                      <w:rFonts w:cs="Arial"/>
                      <w:b/>
                      <w:sz w:val="20"/>
                    </w:rPr>
                  </w:pPr>
                  <w:r w:rsidRPr="00A75E16">
                    <w:rPr>
                      <w:rFonts w:cs="Arial"/>
                      <w:b/>
                      <w:sz w:val="20"/>
                    </w:rPr>
                    <w:t>11</w:t>
                  </w:r>
                  <w:r>
                    <w:rPr>
                      <w:rFonts w:cs="Arial"/>
                      <w:b/>
                      <w:sz w:val="20"/>
                    </w:rPr>
                    <w:t>8</w:t>
                  </w:r>
                </w:p>
              </w:tc>
              <w:tc>
                <w:tcPr>
                  <w:tcW w:w="1417" w:type="dxa"/>
                  <w:shd w:val="clear" w:color="auto" w:fill="DEEAF6"/>
                </w:tcPr>
                <w:p w14:paraId="413EED6A" w14:textId="77777777" w:rsidR="00165B46" w:rsidRPr="00A75E16" w:rsidRDefault="00165B46" w:rsidP="006D3C76">
                  <w:pPr>
                    <w:rPr>
                      <w:rFonts w:cs="Arial"/>
                      <w:b/>
                      <w:sz w:val="20"/>
                    </w:rPr>
                  </w:pPr>
                  <w:r>
                    <w:rPr>
                      <w:rFonts w:cs="Arial"/>
                      <w:b/>
                      <w:sz w:val="20"/>
                    </w:rPr>
                    <w:t>50</w:t>
                  </w:r>
                </w:p>
              </w:tc>
            </w:tr>
            <w:tr w:rsidR="00165B46" w:rsidRPr="00A75E16" w14:paraId="32D04E9C" w14:textId="77777777" w:rsidTr="006D3C76">
              <w:tc>
                <w:tcPr>
                  <w:tcW w:w="3115" w:type="dxa"/>
                  <w:shd w:val="clear" w:color="auto" w:fill="auto"/>
                </w:tcPr>
                <w:p w14:paraId="387DA3E8" w14:textId="77777777" w:rsidR="00165B46" w:rsidRPr="00A75E16" w:rsidRDefault="00165B46" w:rsidP="006D3C76">
                  <w:pPr>
                    <w:rPr>
                      <w:rFonts w:cs="Arial"/>
                      <w:b/>
                      <w:bCs/>
                      <w:sz w:val="20"/>
                    </w:rPr>
                  </w:pPr>
                  <w:r w:rsidRPr="00A75E16">
                    <w:rPr>
                      <w:rFonts w:cs="Arial"/>
                      <w:bCs/>
                      <w:sz w:val="20"/>
                    </w:rPr>
                    <w:t>Not disabled</w:t>
                  </w:r>
                </w:p>
              </w:tc>
              <w:tc>
                <w:tcPr>
                  <w:tcW w:w="1559" w:type="dxa"/>
                  <w:shd w:val="clear" w:color="auto" w:fill="auto"/>
                </w:tcPr>
                <w:p w14:paraId="4705BB7F" w14:textId="77777777" w:rsidR="00165B46" w:rsidRPr="00A75E16" w:rsidRDefault="00165B46" w:rsidP="006D3C76">
                  <w:pPr>
                    <w:rPr>
                      <w:rFonts w:cs="Arial"/>
                      <w:b/>
                      <w:sz w:val="20"/>
                    </w:rPr>
                  </w:pPr>
                  <w:r w:rsidRPr="00A75E16">
                    <w:rPr>
                      <w:rFonts w:cs="Arial"/>
                      <w:b/>
                      <w:sz w:val="20"/>
                    </w:rPr>
                    <w:t>14</w:t>
                  </w:r>
                  <w:r>
                    <w:rPr>
                      <w:rFonts w:cs="Arial"/>
                      <w:b/>
                      <w:sz w:val="20"/>
                    </w:rPr>
                    <w:t>73</w:t>
                  </w:r>
                </w:p>
              </w:tc>
              <w:tc>
                <w:tcPr>
                  <w:tcW w:w="1417" w:type="dxa"/>
                </w:tcPr>
                <w:p w14:paraId="41F6C42A" w14:textId="77777777" w:rsidR="00165B46" w:rsidRPr="00A75E16" w:rsidRDefault="00165B46" w:rsidP="006D3C76">
                  <w:pPr>
                    <w:rPr>
                      <w:rFonts w:cs="Arial"/>
                      <w:b/>
                      <w:sz w:val="20"/>
                    </w:rPr>
                  </w:pPr>
                  <w:r>
                    <w:rPr>
                      <w:rFonts w:cs="Arial"/>
                      <w:b/>
                      <w:sz w:val="20"/>
                    </w:rPr>
                    <w:t>577</w:t>
                  </w:r>
                </w:p>
              </w:tc>
            </w:tr>
            <w:tr w:rsidR="00165B46" w:rsidRPr="00A75E16" w14:paraId="57F33351" w14:textId="77777777" w:rsidTr="006D3C76">
              <w:tc>
                <w:tcPr>
                  <w:tcW w:w="3115" w:type="dxa"/>
                  <w:shd w:val="clear" w:color="auto" w:fill="DEEAF6"/>
                </w:tcPr>
                <w:p w14:paraId="7C6477DB" w14:textId="77777777" w:rsidR="00165B46" w:rsidRPr="00A75E16" w:rsidRDefault="00165B46" w:rsidP="006D3C76">
                  <w:pPr>
                    <w:rPr>
                      <w:rFonts w:cs="Arial"/>
                      <w:b/>
                      <w:bCs/>
                      <w:sz w:val="20"/>
                    </w:rPr>
                  </w:pPr>
                  <w:r w:rsidRPr="00A75E16">
                    <w:rPr>
                      <w:rFonts w:cs="Arial"/>
                      <w:bCs/>
                      <w:sz w:val="20"/>
                    </w:rPr>
                    <w:t>Not Recorded</w:t>
                  </w:r>
                </w:p>
              </w:tc>
              <w:tc>
                <w:tcPr>
                  <w:tcW w:w="1559" w:type="dxa"/>
                  <w:shd w:val="clear" w:color="auto" w:fill="DEEAF6"/>
                </w:tcPr>
                <w:p w14:paraId="35570DD0" w14:textId="77777777" w:rsidR="00165B46" w:rsidRPr="00A75E16" w:rsidRDefault="00165B46" w:rsidP="006D3C76">
                  <w:pPr>
                    <w:rPr>
                      <w:rFonts w:cs="Arial"/>
                      <w:b/>
                      <w:sz w:val="20"/>
                    </w:rPr>
                  </w:pPr>
                  <w:r>
                    <w:rPr>
                      <w:rFonts w:cs="Arial"/>
                      <w:b/>
                      <w:sz w:val="20"/>
                    </w:rPr>
                    <w:t>786</w:t>
                  </w:r>
                </w:p>
              </w:tc>
              <w:tc>
                <w:tcPr>
                  <w:tcW w:w="1417" w:type="dxa"/>
                  <w:shd w:val="clear" w:color="auto" w:fill="DEEAF6"/>
                </w:tcPr>
                <w:p w14:paraId="67B9A4C6" w14:textId="77777777" w:rsidR="00165B46" w:rsidRDefault="00165B46" w:rsidP="006D3C76">
                  <w:pPr>
                    <w:rPr>
                      <w:rFonts w:cs="Arial"/>
                      <w:b/>
                      <w:sz w:val="20"/>
                    </w:rPr>
                  </w:pPr>
                  <w:r>
                    <w:rPr>
                      <w:rFonts w:cs="Arial"/>
                      <w:b/>
                      <w:sz w:val="20"/>
                    </w:rPr>
                    <w:t>252</w:t>
                  </w:r>
                </w:p>
              </w:tc>
            </w:tr>
            <w:tr w:rsidR="00165B46" w:rsidRPr="00A75E16" w14:paraId="24897C5C" w14:textId="77777777" w:rsidTr="006D3C76">
              <w:tc>
                <w:tcPr>
                  <w:tcW w:w="3115" w:type="dxa"/>
                  <w:shd w:val="clear" w:color="auto" w:fill="auto"/>
                </w:tcPr>
                <w:p w14:paraId="2804A024" w14:textId="77777777" w:rsidR="00165B46" w:rsidRPr="00A75E16" w:rsidRDefault="00165B46" w:rsidP="006D3C76">
                  <w:pPr>
                    <w:rPr>
                      <w:rFonts w:cs="Arial"/>
                      <w:b/>
                      <w:bCs/>
                      <w:sz w:val="20"/>
                    </w:rPr>
                  </w:pPr>
                  <w:r w:rsidRPr="00A75E16">
                    <w:rPr>
                      <w:rFonts w:cs="Arial"/>
                      <w:bCs/>
                      <w:sz w:val="20"/>
                    </w:rPr>
                    <w:t>Registered disabled</w:t>
                  </w:r>
                </w:p>
              </w:tc>
              <w:tc>
                <w:tcPr>
                  <w:tcW w:w="1559" w:type="dxa"/>
                  <w:shd w:val="clear" w:color="auto" w:fill="auto"/>
                </w:tcPr>
                <w:p w14:paraId="54804644" w14:textId="77777777" w:rsidR="00165B46" w:rsidRPr="00A75E16" w:rsidRDefault="00165B46" w:rsidP="006D3C76">
                  <w:pPr>
                    <w:rPr>
                      <w:rFonts w:cs="Arial"/>
                      <w:b/>
                      <w:sz w:val="20"/>
                    </w:rPr>
                  </w:pPr>
                  <w:r w:rsidRPr="00A75E16">
                    <w:rPr>
                      <w:rFonts w:cs="Arial"/>
                      <w:b/>
                      <w:sz w:val="20"/>
                    </w:rPr>
                    <w:t>1</w:t>
                  </w:r>
                  <w:r>
                    <w:rPr>
                      <w:rFonts w:cs="Arial"/>
                      <w:b/>
                      <w:sz w:val="20"/>
                    </w:rPr>
                    <w:t>30</w:t>
                  </w:r>
                </w:p>
              </w:tc>
              <w:tc>
                <w:tcPr>
                  <w:tcW w:w="1417" w:type="dxa"/>
                </w:tcPr>
                <w:p w14:paraId="58147997" w14:textId="77777777" w:rsidR="00165B46" w:rsidRPr="00A75E16" w:rsidRDefault="00165B46" w:rsidP="006D3C76">
                  <w:pPr>
                    <w:rPr>
                      <w:rFonts w:cs="Arial"/>
                      <w:b/>
                      <w:sz w:val="20"/>
                    </w:rPr>
                  </w:pPr>
                  <w:r>
                    <w:rPr>
                      <w:rFonts w:cs="Arial"/>
                      <w:b/>
                      <w:sz w:val="20"/>
                    </w:rPr>
                    <w:t>57</w:t>
                  </w:r>
                </w:p>
              </w:tc>
            </w:tr>
          </w:tbl>
          <w:p w14:paraId="49749B7B" w14:textId="77777777" w:rsidR="00165B46" w:rsidRDefault="00165B46" w:rsidP="006D3C76">
            <w:pPr>
              <w:rPr>
                <w:rFonts w:cs="Arial"/>
                <w:b/>
                <w:sz w:val="20"/>
              </w:rPr>
            </w:pPr>
            <w:r>
              <w:rPr>
                <w:rFonts w:cs="Arial"/>
                <w:b/>
                <w:sz w:val="20"/>
              </w:rPr>
              <w:t>Data Gathered on 18/07/2022 from BI Reporting – Home (sharepoint.com)</w:t>
            </w:r>
          </w:p>
          <w:p w14:paraId="197D9128" w14:textId="77777777" w:rsidR="00165B46" w:rsidRDefault="00165B46" w:rsidP="006D3C76">
            <w:pPr>
              <w:rPr>
                <w:rFonts w:cs="Arial"/>
                <w:b/>
                <w:sz w:val="20"/>
              </w:rPr>
            </w:pPr>
            <w:r>
              <w:rPr>
                <w:rFonts w:cs="Arial"/>
                <w:b/>
                <w:sz w:val="20"/>
              </w:rPr>
              <w:t>Section 134 can only be applied in an in patient setting with patients who are detained under the mental health act, hence the inpatient data and not overall data applicable to the Trust activity.</w:t>
            </w:r>
          </w:p>
          <w:p w14:paraId="01366C59" w14:textId="77777777" w:rsidR="00165B46" w:rsidRDefault="00165B46" w:rsidP="006D3C76">
            <w:pPr>
              <w:rPr>
                <w:rFonts w:cs="Arial"/>
                <w:b/>
                <w:sz w:val="20"/>
              </w:rPr>
            </w:pPr>
          </w:p>
          <w:p w14:paraId="1FE74A61" w14:textId="77777777" w:rsidR="00165B46" w:rsidRDefault="00165B46" w:rsidP="006D3C76">
            <w:pPr>
              <w:rPr>
                <w:rFonts w:cs="Arial"/>
                <w:b/>
                <w:sz w:val="20"/>
              </w:rPr>
            </w:pPr>
          </w:p>
          <w:p w14:paraId="071D3FFD" w14:textId="77777777" w:rsidR="00165B46" w:rsidRDefault="00165B46" w:rsidP="006D3C76">
            <w:pPr>
              <w:rPr>
                <w:rFonts w:cs="Arial"/>
                <w:b/>
                <w:sz w:val="20"/>
              </w:rPr>
            </w:pPr>
          </w:p>
          <w:p w14:paraId="082C763D" w14:textId="77777777" w:rsidR="00165B46" w:rsidRDefault="00165B46" w:rsidP="006D3C76">
            <w:pPr>
              <w:rPr>
                <w:rFonts w:cs="Arial"/>
                <w:b/>
                <w:sz w:val="20"/>
              </w:rPr>
            </w:pPr>
          </w:p>
        </w:tc>
      </w:tr>
      <w:tr w:rsidR="00165B46" w14:paraId="37D8EBD2" w14:textId="77777777" w:rsidTr="006D3C76">
        <w:tc>
          <w:tcPr>
            <w:tcW w:w="567" w:type="dxa"/>
            <w:tcBorders>
              <w:top w:val="single" w:sz="4" w:space="0" w:color="auto"/>
              <w:left w:val="single" w:sz="4" w:space="0" w:color="auto"/>
              <w:bottom w:val="single" w:sz="4" w:space="0" w:color="auto"/>
              <w:right w:val="single" w:sz="4" w:space="0" w:color="auto"/>
            </w:tcBorders>
            <w:shd w:val="clear" w:color="auto" w:fill="B4C6E7"/>
          </w:tcPr>
          <w:p w14:paraId="7626656B" w14:textId="77777777" w:rsidR="00165B46" w:rsidRDefault="00165B46" w:rsidP="006D3C76">
            <w:pPr>
              <w:rPr>
                <w:rFonts w:cs="Arial"/>
                <w:b/>
                <w:sz w:val="20"/>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3A0DA20F" w14:textId="77777777" w:rsidR="00165B46" w:rsidRDefault="00165B46" w:rsidP="006D3C76">
            <w:pPr>
              <w:rPr>
                <w:rFonts w:cs="Arial"/>
                <w:b/>
                <w:sz w:val="20"/>
              </w:rPr>
            </w:pPr>
            <w:r>
              <w:rPr>
                <w:rFonts w:cs="Arial"/>
                <w:b/>
                <w:sz w:val="20"/>
              </w:rPr>
              <w:t>QUESTIONS</w:t>
            </w:r>
          </w:p>
          <w:p w14:paraId="380EF623" w14:textId="77777777" w:rsidR="00165B46" w:rsidRDefault="00165B46" w:rsidP="006D3C76">
            <w:pPr>
              <w:rPr>
                <w:rFonts w:cs="Arial"/>
                <w:b/>
                <w:sz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31056AA4" w14:textId="77777777" w:rsidR="00165B46" w:rsidRDefault="00165B46" w:rsidP="006D3C76">
            <w:pPr>
              <w:rPr>
                <w:rFonts w:cs="Arial"/>
                <w:b/>
                <w:sz w:val="20"/>
              </w:rPr>
            </w:pPr>
            <w:r>
              <w:rPr>
                <w:rFonts w:cs="Arial"/>
                <w:b/>
                <w:sz w:val="20"/>
              </w:rPr>
              <w:t>ANSWERS AND ACTIONS</w:t>
            </w:r>
          </w:p>
        </w:tc>
      </w:tr>
      <w:tr w:rsidR="00165B46" w14:paraId="3FD9EBC7"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17DBB3C1" w14:textId="77777777" w:rsidR="00165B46" w:rsidRDefault="00165B46" w:rsidP="006D3C76">
            <w:pPr>
              <w:rPr>
                <w:rFonts w:cs="Arial"/>
                <w:b/>
                <w:sz w:val="20"/>
              </w:rPr>
            </w:pPr>
            <w:r>
              <w:rPr>
                <w:rFonts w:cs="Arial"/>
                <w:b/>
                <w:sz w:val="20"/>
              </w:rPr>
              <w:t>5b</w:t>
            </w:r>
          </w:p>
        </w:tc>
        <w:tc>
          <w:tcPr>
            <w:tcW w:w="4140" w:type="dxa"/>
            <w:tcBorders>
              <w:top w:val="single" w:sz="4" w:space="0" w:color="auto"/>
              <w:left w:val="single" w:sz="4" w:space="0" w:color="auto"/>
              <w:bottom w:val="single" w:sz="4" w:space="0" w:color="auto"/>
              <w:right w:val="single" w:sz="4" w:space="0" w:color="auto"/>
            </w:tcBorders>
          </w:tcPr>
          <w:p w14:paraId="628BAC22" w14:textId="77777777" w:rsidR="00165B46" w:rsidRDefault="00165B46" w:rsidP="006D3C76">
            <w:pPr>
              <w:tabs>
                <w:tab w:val="num" w:pos="720"/>
              </w:tabs>
              <w:rPr>
                <w:rFonts w:cs="Arial"/>
                <w:b/>
                <w:sz w:val="20"/>
              </w:rPr>
            </w:pPr>
            <w:r>
              <w:rPr>
                <w:rFonts w:cs="Arial"/>
                <w:b/>
                <w:sz w:val="20"/>
              </w:rPr>
              <w:t>Gender:</w:t>
            </w:r>
          </w:p>
          <w:p w14:paraId="235776F6" w14:textId="77777777" w:rsidR="00165B46" w:rsidRDefault="00165B46" w:rsidP="006D3C76">
            <w:pPr>
              <w:tabs>
                <w:tab w:val="num" w:pos="720"/>
              </w:tabs>
              <w:rPr>
                <w:rFonts w:cs="Arial"/>
                <w:b/>
                <w:sz w:val="20"/>
              </w:rPr>
            </w:pPr>
          </w:p>
          <w:p w14:paraId="6D7B7057" w14:textId="77777777" w:rsidR="00165B46" w:rsidRDefault="00165B46" w:rsidP="006D3C76">
            <w:pPr>
              <w:tabs>
                <w:tab w:val="num" w:pos="720"/>
              </w:tabs>
              <w:rPr>
                <w:rFonts w:cs="Arial"/>
                <w:b/>
                <w:sz w:val="20"/>
              </w:rPr>
            </w:pPr>
            <w:r>
              <w:rPr>
                <w:rFonts w:cs="Arial"/>
                <w:sz w:val="20"/>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3391A38E" w14:textId="77777777" w:rsidR="00165B46" w:rsidRDefault="00165B46" w:rsidP="006D3C76">
            <w:pPr>
              <w:rPr>
                <w:rFonts w:cs="Arial"/>
                <w:b/>
                <w:sz w:val="20"/>
              </w:rPr>
            </w:pPr>
            <w:r>
              <w:rPr>
                <w:rFonts w:cs="Arial"/>
                <w:b/>
                <w:sz w:val="20"/>
              </w:rPr>
              <w:t>Section 134 is prescribed in law and does not discriminate on grounds of gender.</w:t>
            </w:r>
          </w:p>
          <w:p w14:paraId="753C526E" w14:textId="77777777" w:rsidR="00165B46" w:rsidRDefault="00165B46" w:rsidP="006D3C76">
            <w:pPr>
              <w:rPr>
                <w:rFonts w:cs="Arial"/>
                <w:b/>
                <w:sz w:val="20"/>
              </w:rPr>
            </w:pPr>
          </w:p>
          <w:p w14:paraId="2633299E" w14:textId="77777777" w:rsidR="00165B46" w:rsidRDefault="00165B46" w:rsidP="006D3C76">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95"/>
              <w:gridCol w:w="1553"/>
              <w:gridCol w:w="1417"/>
            </w:tblGrid>
            <w:tr w:rsidR="00165B46" w:rsidRPr="00A75E16" w14:paraId="6495E0F2" w14:textId="77777777" w:rsidTr="006D3C76">
              <w:tc>
                <w:tcPr>
                  <w:tcW w:w="2548" w:type="dxa"/>
                  <w:gridSpan w:val="2"/>
                  <w:tcBorders>
                    <w:top w:val="single" w:sz="4" w:space="0" w:color="5B9BD5"/>
                    <w:left w:val="single" w:sz="4" w:space="0" w:color="5B9BD5"/>
                    <w:bottom w:val="single" w:sz="4" w:space="0" w:color="5B9BD5"/>
                    <w:right w:val="single" w:sz="4" w:space="0" w:color="5B9BD5"/>
                  </w:tcBorders>
                  <w:shd w:val="clear" w:color="auto" w:fill="5B9BD5"/>
                </w:tcPr>
                <w:p w14:paraId="13D05C5B" w14:textId="77777777" w:rsidR="00165B46" w:rsidRPr="00A75E16" w:rsidRDefault="00165B46" w:rsidP="006D3C76">
                  <w:pPr>
                    <w:rPr>
                      <w:rFonts w:cs="Arial"/>
                      <w:b/>
                      <w:color w:val="FFFFFF"/>
                      <w:sz w:val="20"/>
                    </w:rPr>
                  </w:pPr>
                  <w:r w:rsidRPr="00A75E16">
                    <w:rPr>
                      <w:rFonts w:cs="Arial"/>
                      <w:b/>
                      <w:bCs/>
                      <w:color w:val="FFFFFF"/>
                      <w:sz w:val="20"/>
                    </w:rPr>
                    <w:t>Applied filters: Service Type is Inpatient</w:t>
                  </w:r>
                </w:p>
              </w:tc>
              <w:tc>
                <w:tcPr>
                  <w:tcW w:w="1417" w:type="dxa"/>
                  <w:tcBorders>
                    <w:top w:val="single" w:sz="4" w:space="0" w:color="5B9BD5"/>
                    <w:left w:val="single" w:sz="4" w:space="0" w:color="5B9BD5"/>
                    <w:bottom w:val="single" w:sz="4" w:space="0" w:color="5B9BD5"/>
                    <w:right w:val="single" w:sz="4" w:space="0" w:color="5B9BD5"/>
                  </w:tcBorders>
                  <w:shd w:val="clear" w:color="auto" w:fill="5B9BD5"/>
                </w:tcPr>
                <w:p w14:paraId="3B73CD40" w14:textId="77777777" w:rsidR="00165B46" w:rsidRPr="00A75E16" w:rsidRDefault="00165B46" w:rsidP="006D3C76">
                  <w:pPr>
                    <w:rPr>
                      <w:rFonts w:cs="Arial"/>
                      <w:b/>
                      <w:bCs/>
                      <w:color w:val="FFFFFF"/>
                      <w:sz w:val="20"/>
                    </w:rPr>
                  </w:pPr>
                </w:p>
              </w:tc>
            </w:tr>
            <w:tr w:rsidR="00165B46" w:rsidRPr="00A75E16" w14:paraId="16B901A7" w14:textId="77777777" w:rsidTr="006D3C76">
              <w:tc>
                <w:tcPr>
                  <w:tcW w:w="995" w:type="dxa"/>
                  <w:shd w:val="clear" w:color="auto" w:fill="0070C0"/>
                </w:tcPr>
                <w:p w14:paraId="64E395CE" w14:textId="77777777" w:rsidR="00165B46" w:rsidRPr="00A75E16" w:rsidRDefault="00165B46" w:rsidP="006D3C76">
                  <w:pPr>
                    <w:jc w:val="center"/>
                    <w:rPr>
                      <w:rFonts w:cs="Arial"/>
                      <w:b/>
                      <w:bCs/>
                      <w:sz w:val="20"/>
                    </w:rPr>
                  </w:pPr>
                  <w:r w:rsidRPr="00A75E16">
                    <w:rPr>
                      <w:rFonts w:cs="Arial"/>
                      <w:b/>
                      <w:bCs/>
                      <w:sz w:val="20"/>
                    </w:rPr>
                    <w:t>Gender</w:t>
                  </w:r>
                </w:p>
              </w:tc>
              <w:tc>
                <w:tcPr>
                  <w:tcW w:w="1553" w:type="dxa"/>
                  <w:shd w:val="clear" w:color="auto" w:fill="0070C0"/>
                </w:tcPr>
                <w:p w14:paraId="09F6DD46" w14:textId="77777777" w:rsidR="00165B46" w:rsidRDefault="00165B46" w:rsidP="006D3C76">
                  <w:pPr>
                    <w:jc w:val="center"/>
                    <w:rPr>
                      <w:rFonts w:cs="Arial"/>
                      <w:b/>
                      <w:sz w:val="20"/>
                    </w:rPr>
                  </w:pPr>
                  <w:r w:rsidRPr="00A75E16">
                    <w:rPr>
                      <w:rFonts w:cs="Arial"/>
                      <w:b/>
                      <w:sz w:val="20"/>
                    </w:rPr>
                    <w:t>All Patients</w:t>
                  </w:r>
                </w:p>
                <w:p w14:paraId="5E938D4F" w14:textId="77777777" w:rsidR="00165B46" w:rsidRPr="00A75E16" w:rsidRDefault="00165B46" w:rsidP="006D3C76">
                  <w:pPr>
                    <w:jc w:val="center"/>
                    <w:rPr>
                      <w:rFonts w:cs="Arial"/>
                      <w:b/>
                      <w:sz w:val="20"/>
                    </w:rPr>
                  </w:pPr>
                  <w:r>
                    <w:rPr>
                      <w:rFonts w:cs="Arial"/>
                      <w:b/>
                      <w:sz w:val="20"/>
                    </w:rPr>
                    <w:lastRenderedPageBreak/>
                    <w:t>2021/22</w:t>
                  </w:r>
                </w:p>
              </w:tc>
              <w:tc>
                <w:tcPr>
                  <w:tcW w:w="1417" w:type="dxa"/>
                  <w:shd w:val="clear" w:color="auto" w:fill="0070C0"/>
                </w:tcPr>
                <w:p w14:paraId="5DA10975" w14:textId="77777777" w:rsidR="00165B46" w:rsidRDefault="00165B46" w:rsidP="006D3C76">
                  <w:pPr>
                    <w:jc w:val="center"/>
                    <w:rPr>
                      <w:rFonts w:cs="Arial"/>
                      <w:b/>
                      <w:sz w:val="20"/>
                    </w:rPr>
                  </w:pPr>
                  <w:r>
                    <w:rPr>
                      <w:rFonts w:cs="Arial"/>
                      <w:b/>
                      <w:sz w:val="20"/>
                    </w:rPr>
                    <w:lastRenderedPageBreak/>
                    <w:t>All Patients</w:t>
                  </w:r>
                </w:p>
                <w:p w14:paraId="05F4ADB7" w14:textId="77777777" w:rsidR="00165B46" w:rsidRPr="00A75E16" w:rsidRDefault="00165B46" w:rsidP="006D3C76">
                  <w:pPr>
                    <w:jc w:val="center"/>
                    <w:rPr>
                      <w:rFonts w:cs="Arial"/>
                      <w:b/>
                      <w:sz w:val="20"/>
                    </w:rPr>
                  </w:pPr>
                  <w:r>
                    <w:rPr>
                      <w:rFonts w:cs="Arial"/>
                      <w:b/>
                      <w:sz w:val="20"/>
                    </w:rPr>
                    <w:lastRenderedPageBreak/>
                    <w:t>2022/23</w:t>
                  </w:r>
                </w:p>
              </w:tc>
            </w:tr>
            <w:tr w:rsidR="00165B46" w:rsidRPr="00A75E16" w14:paraId="2B83B886" w14:textId="77777777" w:rsidTr="006D3C76">
              <w:trPr>
                <w:trHeight w:val="364"/>
              </w:trPr>
              <w:tc>
                <w:tcPr>
                  <w:tcW w:w="995" w:type="dxa"/>
                  <w:shd w:val="clear" w:color="auto" w:fill="auto"/>
                  <w:vAlign w:val="center"/>
                </w:tcPr>
                <w:p w14:paraId="528111AC" w14:textId="77777777" w:rsidR="00165B46" w:rsidRPr="00A75E16" w:rsidRDefault="00165B46" w:rsidP="006D3C76">
                  <w:pPr>
                    <w:rPr>
                      <w:rFonts w:cs="Arial"/>
                      <w:b/>
                      <w:bCs/>
                      <w:sz w:val="20"/>
                    </w:rPr>
                  </w:pPr>
                  <w:r w:rsidRPr="00A75E16">
                    <w:rPr>
                      <w:rFonts w:cs="Arial"/>
                      <w:b/>
                      <w:bCs/>
                      <w:sz w:val="20"/>
                    </w:rPr>
                    <w:lastRenderedPageBreak/>
                    <w:t>Male</w:t>
                  </w:r>
                </w:p>
              </w:tc>
              <w:tc>
                <w:tcPr>
                  <w:tcW w:w="1553" w:type="dxa"/>
                  <w:shd w:val="clear" w:color="auto" w:fill="auto"/>
                  <w:vAlign w:val="center"/>
                </w:tcPr>
                <w:p w14:paraId="3C8FE18E" w14:textId="77777777" w:rsidR="00165B46" w:rsidRPr="00A75E16" w:rsidRDefault="00165B46" w:rsidP="006D3C76">
                  <w:pPr>
                    <w:rPr>
                      <w:rFonts w:cs="Arial"/>
                      <w:b/>
                      <w:sz w:val="20"/>
                    </w:rPr>
                  </w:pPr>
                  <w:r w:rsidRPr="00A75E16">
                    <w:rPr>
                      <w:rFonts w:cs="Arial"/>
                      <w:b/>
                      <w:sz w:val="20"/>
                    </w:rPr>
                    <w:t>15</w:t>
                  </w:r>
                  <w:r>
                    <w:rPr>
                      <w:rFonts w:cs="Arial"/>
                      <w:b/>
                      <w:sz w:val="20"/>
                    </w:rPr>
                    <w:t>27</w:t>
                  </w:r>
                </w:p>
              </w:tc>
              <w:tc>
                <w:tcPr>
                  <w:tcW w:w="1417" w:type="dxa"/>
                </w:tcPr>
                <w:p w14:paraId="76CCD7E7" w14:textId="77777777" w:rsidR="00165B46" w:rsidRPr="00A75E16" w:rsidRDefault="00165B46" w:rsidP="006D3C76">
                  <w:pPr>
                    <w:rPr>
                      <w:rFonts w:cs="Arial"/>
                      <w:b/>
                      <w:sz w:val="20"/>
                    </w:rPr>
                  </w:pPr>
                  <w:r>
                    <w:rPr>
                      <w:rFonts w:cs="Arial"/>
                      <w:b/>
                      <w:sz w:val="20"/>
                    </w:rPr>
                    <w:t>581</w:t>
                  </w:r>
                </w:p>
              </w:tc>
            </w:tr>
            <w:tr w:rsidR="00165B46" w:rsidRPr="00A75E16" w14:paraId="10053F00" w14:textId="77777777" w:rsidTr="006D3C76">
              <w:tc>
                <w:tcPr>
                  <w:tcW w:w="995" w:type="dxa"/>
                  <w:shd w:val="clear" w:color="auto" w:fill="DEEAF6"/>
                  <w:vAlign w:val="center"/>
                </w:tcPr>
                <w:p w14:paraId="774AAD0A" w14:textId="77777777" w:rsidR="00165B46" w:rsidRPr="00A75E16" w:rsidRDefault="00165B46" w:rsidP="006D3C76">
                  <w:pPr>
                    <w:rPr>
                      <w:rFonts w:cs="Arial"/>
                      <w:b/>
                      <w:bCs/>
                      <w:sz w:val="20"/>
                    </w:rPr>
                  </w:pPr>
                  <w:r w:rsidRPr="00A75E16">
                    <w:rPr>
                      <w:rFonts w:cs="Arial"/>
                      <w:b/>
                      <w:bCs/>
                      <w:sz w:val="20"/>
                    </w:rPr>
                    <w:t>Female</w:t>
                  </w:r>
                </w:p>
              </w:tc>
              <w:tc>
                <w:tcPr>
                  <w:tcW w:w="1553" w:type="dxa"/>
                  <w:shd w:val="clear" w:color="auto" w:fill="DEEAF6"/>
                  <w:vAlign w:val="center"/>
                </w:tcPr>
                <w:p w14:paraId="06DD59F6" w14:textId="77777777" w:rsidR="00165B46" w:rsidRPr="00A75E16" w:rsidRDefault="00165B46" w:rsidP="006D3C76">
                  <w:pPr>
                    <w:rPr>
                      <w:rFonts w:cs="Arial"/>
                      <w:b/>
                      <w:sz w:val="20"/>
                    </w:rPr>
                  </w:pPr>
                  <w:r w:rsidRPr="00A75E16">
                    <w:rPr>
                      <w:rFonts w:cs="Arial"/>
                      <w:b/>
                      <w:sz w:val="20"/>
                    </w:rPr>
                    <w:t>106</w:t>
                  </w:r>
                  <w:r>
                    <w:rPr>
                      <w:rFonts w:cs="Arial"/>
                      <w:b/>
                      <w:sz w:val="20"/>
                    </w:rPr>
                    <w:t>6</w:t>
                  </w:r>
                </w:p>
              </w:tc>
              <w:tc>
                <w:tcPr>
                  <w:tcW w:w="1417" w:type="dxa"/>
                  <w:shd w:val="clear" w:color="auto" w:fill="DEEAF6"/>
                </w:tcPr>
                <w:p w14:paraId="74D0F99F" w14:textId="77777777" w:rsidR="00165B46" w:rsidRPr="00A75E16" w:rsidRDefault="00165B46" w:rsidP="006D3C76">
                  <w:pPr>
                    <w:rPr>
                      <w:rFonts w:cs="Arial"/>
                      <w:b/>
                      <w:sz w:val="20"/>
                    </w:rPr>
                  </w:pPr>
                  <w:r>
                    <w:rPr>
                      <w:rFonts w:cs="Arial"/>
                      <w:b/>
                      <w:sz w:val="20"/>
                    </w:rPr>
                    <w:t>389</w:t>
                  </w:r>
                </w:p>
              </w:tc>
            </w:tr>
            <w:tr w:rsidR="00165B46" w:rsidRPr="00A75E16" w14:paraId="2C68FDAE" w14:textId="77777777" w:rsidTr="006D3C76">
              <w:tc>
                <w:tcPr>
                  <w:tcW w:w="995" w:type="dxa"/>
                  <w:shd w:val="clear" w:color="auto" w:fill="auto"/>
                </w:tcPr>
                <w:p w14:paraId="344EAEC1" w14:textId="77777777" w:rsidR="00165B46" w:rsidRPr="00A75E16" w:rsidRDefault="00165B46" w:rsidP="006D3C76">
                  <w:pPr>
                    <w:rPr>
                      <w:rFonts w:cs="Arial"/>
                      <w:b/>
                      <w:bCs/>
                      <w:sz w:val="20"/>
                    </w:rPr>
                  </w:pPr>
                  <w:r w:rsidRPr="00A75E16">
                    <w:rPr>
                      <w:rFonts w:cs="Arial"/>
                      <w:b/>
                      <w:bCs/>
                      <w:sz w:val="20"/>
                    </w:rPr>
                    <w:t>I</w:t>
                  </w:r>
                </w:p>
              </w:tc>
              <w:tc>
                <w:tcPr>
                  <w:tcW w:w="1553" w:type="dxa"/>
                  <w:shd w:val="clear" w:color="auto" w:fill="auto"/>
                </w:tcPr>
                <w:p w14:paraId="4992EE17" w14:textId="77777777" w:rsidR="00165B46" w:rsidRPr="00A75E16" w:rsidRDefault="00165B46" w:rsidP="006D3C76">
                  <w:pPr>
                    <w:rPr>
                      <w:rFonts w:cs="Arial"/>
                      <w:b/>
                      <w:sz w:val="20"/>
                    </w:rPr>
                  </w:pPr>
                  <w:r w:rsidRPr="00A75E16">
                    <w:rPr>
                      <w:rFonts w:cs="Arial"/>
                      <w:b/>
                      <w:sz w:val="20"/>
                    </w:rPr>
                    <w:t>1</w:t>
                  </w:r>
                </w:p>
              </w:tc>
              <w:tc>
                <w:tcPr>
                  <w:tcW w:w="1417" w:type="dxa"/>
                </w:tcPr>
                <w:p w14:paraId="24C4C93D" w14:textId="77777777" w:rsidR="00165B46" w:rsidRPr="00A75E16" w:rsidRDefault="00165B46" w:rsidP="006D3C76">
                  <w:pPr>
                    <w:rPr>
                      <w:rFonts w:cs="Arial"/>
                      <w:b/>
                      <w:sz w:val="20"/>
                    </w:rPr>
                  </w:pPr>
                </w:p>
              </w:tc>
            </w:tr>
            <w:tr w:rsidR="00165B46" w:rsidRPr="00A75E16" w14:paraId="2BA90680" w14:textId="77777777" w:rsidTr="006D3C76">
              <w:tc>
                <w:tcPr>
                  <w:tcW w:w="995" w:type="dxa"/>
                  <w:shd w:val="clear" w:color="auto" w:fill="auto"/>
                </w:tcPr>
                <w:p w14:paraId="52D8D1DA" w14:textId="77777777" w:rsidR="00165B46" w:rsidRPr="00A75E16" w:rsidRDefault="00165B46" w:rsidP="006D3C76">
                  <w:pPr>
                    <w:rPr>
                      <w:rFonts w:cs="Arial"/>
                      <w:b/>
                      <w:bCs/>
                      <w:sz w:val="20"/>
                    </w:rPr>
                  </w:pPr>
                  <w:r>
                    <w:rPr>
                      <w:rFonts w:cs="Arial"/>
                      <w:b/>
                      <w:bCs/>
                      <w:sz w:val="20"/>
                    </w:rPr>
                    <w:t>U</w:t>
                  </w:r>
                </w:p>
              </w:tc>
              <w:tc>
                <w:tcPr>
                  <w:tcW w:w="1553" w:type="dxa"/>
                  <w:shd w:val="clear" w:color="auto" w:fill="auto"/>
                </w:tcPr>
                <w:p w14:paraId="62F789A3" w14:textId="77777777" w:rsidR="00165B46" w:rsidRPr="00A75E16" w:rsidRDefault="00165B46" w:rsidP="006D3C76">
                  <w:pPr>
                    <w:rPr>
                      <w:rFonts w:cs="Arial"/>
                      <w:b/>
                      <w:sz w:val="20"/>
                    </w:rPr>
                  </w:pPr>
                  <w:r>
                    <w:rPr>
                      <w:rFonts w:cs="Arial"/>
                      <w:b/>
                      <w:sz w:val="20"/>
                    </w:rPr>
                    <w:t>1</w:t>
                  </w:r>
                </w:p>
              </w:tc>
              <w:tc>
                <w:tcPr>
                  <w:tcW w:w="1417" w:type="dxa"/>
                </w:tcPr>
                <w:p w14:paraId="4D680C34" w14:textId="77777777" w:rsidR="00165B46" w:rsidRDefault="00165B46" w:rsidP="006D3C76">
                  <w:pPr>
                    <w:rPr>
                      <w:rFonts w:cs="Arial"/>
                      <w:b/>
                      <w:sz w:val="20"/>
                    </w:rPr>
                  </w:pPr>
                  <w:r>
                    <w:rPr>
                      <w:rFonts w:cs="Arial"/>
                      <w:b/>
                      <w:sz w:val="20"/>
                    </w:rPr>
                    <w:t>3</w:t>
                  </w:r>
                </w:p>
              </w:tc>
            </w:tr>
          </w:tbl>
          <w:p w14:paraId="0E6B2DA7" w14:textId="77777777" w:rsidR="00165B46" w:rsidRDefault="00165B46" w:rsidP="006D3C76">
            <w:pPr>
              <w:rPr>
                <w:rFonts w:cs="Arial"/>
                <w:b/>
                <w:sz w:val="20"/>
              </w:rPr>
            </w:pPr>
            <w:r>
              <w:rPr>
                <w:rFonts w:cs="Arial"/>
                <w:b/>
                <w:sz w:val="20"/>
              </w:rPr>
              <w:t>Data Gathered on 18/07/2022 from BI Reporting – Home (sharepoint.com). All in-patients are subject to section 132 MHA</w:t>
            </w:r>
          </w:p>
          <w:p w14:paraId="40C30848" w14:textId="77777777" w:rsidR="00165B46" w:rsidRDefault="00165B46" w:rsidP="006D3C76">
            <w:pPr>
              <w:rPr>
                <w:rFonts w:cs="Arial"/>
                <w:b/>
                <w:sz w:val="20"/>
              </w:rPr>
            </w:pPr>
          </w:p>
          <w:p w14:paraId="152176DE" w14:textId="77777777" w:rsidR="00165B46" w:rsidRDefault="00165B46" w:rsidP="006D3C76">
            <w:pPr>
              <w:rPr>
                <w:rFonts w:cs="Arial"/>
                <w:b/>
                <w:sz w:val="20"/>
              </w:rPr>
            </w:pPr>
          </w:p>
        </w:tc>
      </w:tr>
      <w:tr w:rsidR="00165B46" w14:paraId="25B9B3D1"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263715EC" w14:textId="77777777" w:rsidR="00165B46" w:rsidRDefault="00165B46" w:rsidP="006D3C76">
            <w:pPr>
              <w:rPr>
                <w:rFonts w:cs="Arial"/>
                <w:b/>
                <w:sz w:val="20"/>
              </w:rPr>
            </w:pPr>
            <w:r>
              <w:rPr>
                <w:rFonts w:cs="Arial"/>
                <w:b/>
                <w:sz w:val="20"/>
              </w:rPr>
              <w:lastRenderedPageBreak/>
              <w:t>5c</w:t>
            </w:r>
          </w:p>
        </w:tc>
        <w:tc>
          <w:tcPr>
            <w:tcW w:w="4140" w:type="dxa"/>
            <w:tcBorders>
              <w:top w:val="single" w:sz="4" w:space="0" w:color="auto"/>
              <w:left w:val="single" w:sz="4" w:space="0" w:color="auto"/>
              <w:bottom w:val="single" w:sz="4" w:space="0" w:color="auto"/>
              <w:right w:val="single" w:sz="4" w:space="0" w:color="auto"/>
            </w:tcBorders>
          </w:tcPr>
          <w:p w14:paraId="2A50D667" w14:textId="77777777" w:rsidR="00165B46" w:rsidRDefault="00165B46" w:rsidP="006D3C76">
            <w:pPr>
              <w:tabs>
                <w:tab w:val="num" w:pos="720"/>
              </w:tabs>
              <w:rPr>
                <w:rFonts w:cs="Arial"/>
                <w:b/>
                <w:sz w:val="20"/>
              </w:rPr>
            </w:pPr>
            <w:r>
              <w:rPr>
                <w:rFonts w:cs="Arial"/>
                <w:b/>
                <w:sz w:val="20"/>
              </w:rPr>
              <w:t>Age:</w:t>
            </w:r>
          </w:p>
          <w:p w14:paraId="7A3DF4D2" w14:textId="77777777" w:rsidR="00165B46" w:rsidRDefault="00165B46" w:rsidP="006D3C76">
            <w:pPr>
              <w:tabs>
                <w:tab w:val="num" w:pos="720"/>
              </w:tabs>
              <w:rPr>
                <w:rFonts w:cs="Arial"/>
                <w:sz w:val="20"/>
              </w:rPr>
            </w:pPr>
          </w:p>
          <w:p w14:paraId="35E62077" w14:textId="77777777" w:rsidR="00165B46" w:rsidRDefault="00165B46" w:rsidP="006D3C76">
            <w:pPr>
              <w:tabs>
                <w:tab w:val="num" w:pos="720"/>
              </w:tabs>
              <w:rPr>
                <w:rFonts w:cs="Arial"/>
                <w:b/>
                <w:sz w:val="20"/>
              </w:rPr>
            </w:pPr>
            <w:r>
              <w:rPr>
                <w:rFonts w:cs="Arial"/>
                <w:sz w:val="20"/>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58783897" w14:textId="77777777" w:rsidR="00165B46" w:rsidRDefault="00165B46" w:rsidP="006D3C76">
            <w:pPr>
              <w:rPr>
                <w:rFonts w:cs="Arial"/>
                <w:b/>
                <w:sz w:val="20"/>
              </w:rPr>
            </w:pPr>
            <w:r>
              <w:rPr>
                <w:rFonts w:cs="Arial"/>
                <w:b/>
                <w:sz w:val="20"/>
              </w:rPr>
              <w:t>The application of the Section 134 is not broken down into age groups and therefore unable to provide any analysis or conclusion.</w:t>
            </w:r>
          </w:p>
          <w:p w14:paraId="171FDE03" w14:textId="77777777" w:rsidR="00165B46" w:rsidRDefault="00165B46" w:rsidP="006D3C76">
            <w:pPr>
              <w:rPr>
                <w:rFonts w:cs="Arial"/>
                <w:b/>
                <w:sz w:val="20"/>
              </w:rPr>
            </w:pPr>
            <w:r>
              <w:rPr>
                <w:rFonts w:cs="Arial"/>
                <w:b/>
                <w:sz w:val="20"/>
              </w:rPr>
              <w:t>The use of section 134 is for the withholding of mail for in-patients detained in hospital. This part of the Act is implemented to ensure the safety of all patients and staff in an in-patient mental health unit or are detained under the Mental Health Act.</w:t>
            </w:r>
          </w:p>
          <w:p w14:paraId="3C94D4CF" w14:textId="77777777" w:rsidR="00165B46" w:rsidRDefault="00165B46" w:rsidP="006D3C76">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262"/>
              <w:gridCol w:w="1427"/>
              <w:gridCol w:w="1418"/>
            </w:tblGrid>
            <w:tr w:rsidR="00165B46" w:rsidRPr="00A75E16" w14:paraId="1733F8BD" w14:textId="77777777" w:rsidTr="006D3C76">
              <w:tc>
                <w:tcPr>
                  <w:tcW w:w="2689" w:type="dxa"/>
                  <w:gridSpan w:val="2"/>
                  <w:tcBorders>
                    <w:top w:val="single" w:sz="4" w:space="0" w:color="5B9BD5"/>
                    <w:left w:val="single" w:sz="4" w:space="0" w:color="5B9BD5"/>
                    <w:bottom w:val="single" w:sz="4" w:space="0" w:color="5B9BD5"/>
                    <w:right w:val="single" w:sz="4" w:space="0" w:color="5B9BD5"/>
                  </w:tcBorders>
                  <w:shd w:val="clear" w:color="auto" w:fill="5B9BD5"/>
                </w:tcPr>
                <w:p w14:paraId="34B4DA1F" w14:textId="77777777" w:rsidR="00165B46" w:rsidRPr="00A75E16" w:rsidRDefault="00165B46" w:rsidP="006D3C76">
                  <w:pPr>
                    <w:rPr>
                      <w:rFonts w:cs="Arial"/>
                      <w:b/>
                      <w:color w:val="FFFFFF"/>
                      <w:sz w:val="20"/>
                    </w:rPr>
                  </w:pPr>
                  <w:r w:rsidRPr="00A75E16">
                    <w:rPr>
                      <w:rFonts w:cs="Arial"/>
                      <w:b/>
                      <w:bCs/>
                      <w:color w:val="FFFFFF"/>
                      <w:sz w:val="20"/>
                    </w:rPr>
                    <w:t>Applied filters: Service Type is Inpatient</w:t>
                  </w:r>
                </w:p>
              </w:tc>
              <w:tc>
                <w:tcPr>
                  <w:tcW w:w="1418" w:type="dxa"/>
                  <w:tcBorders>
                    <w:top w:val="single" w:sz="4" w:space="0" w:color="5B9BD5"/>
                    <w:left w:val="single" w:sz="4" w:space="0" w:color="5B9BD5"/>
                    <w:bottom w:val="single" w:sz="4" w:space="0" w:color="5B9BD5"/>
                    <w:right w:val="single" w:sz="4" w:space="0" w:color="5B9BD5"/>
                  </w:tcBorders>
                  <w:shd w:val="clear" w:color="auto" w:fill="5B9BD5"/>
                </w:tcPr>
                <w:p w14:paraId="1920B7B2" w14:textId="77777777" w:rsidR="00165B46" w:rsidRPr="00A75E16" w:rsidRDefault="00165B46" w:rsidP="006D3C76">
                  <w:pPr>
                    <w:rPr>
                      <w:rFonts w:cs="Arial"/>
                      <w:b/>
                      <w:bCs/>
                      <w:color w:val="FFFFFF"/>
                      <w:sz w:val="20"/>
                    </w:rPr>
                  </w:pPr>
                </w:p>
              </w:tc>
            </w:tr>
            <w:tr w:rsidR="00165B46" w:rsidRPr="00A75E16" w14:paraId="04A92BDA" w14:textId="77777777" w:rsidTr="006D3C76">
              <w:tc>
                <w:tcPr>
                  <w:tcW w:w="1262" w:type="dxa"/>
                  <w:shd w:val="clear" w:color="auto" w:fill="0070C0"/>
                </w:tcPr>
                <w:p w14:paraId="3FDA32AB" w14:textId="77777777" w:rsidR="00165B46" w:rsidRPr="00A75E16" w:rsidRDefault="00165B46" w:rsidP="006D3C76">
                  <w:pPr>
                    <w:jc w:val="center"/>
                    <w:rPr>
                      <w:rFonts w:cs="Arial"/>
                      <w:b/>
                      <w:bCs/>
                      <w:sz w:val="20"/>
                    </w:rPr>
                  </w:pPr>
                  <w:r w:rsidRPr="00A75E16">
                    <w:rPr>
                      <w:rFonts w:cs="Arial"/>
                      <w:b/>
                      <w:bCs/>
                      <w:sz w:val="20"/>
                    </w:rPr>
                    <w:t xml:space="preserve">Age Band </w:t>
                  </w:r>
                </w:p>
              </w:tc>
              <w:tc>
                <w:tcPr>
                  <w:tcW w:w="1427" w:type="dxa"/>
                  <w:shd w:val="clear" w:color="auto" w:fill="0070C0"/>
                </w:tcPr>
                <w:p w14:paraId="30D692F4" w14:textId="77777777" w:rsidR="00165B46" w:rsidRDefault="00165B46" w:rsidP="006D3C76">
                  <w:pPr>
                    <w:jc w:val="center"/>
                    <w:rPr>
                      <w:rFonts w:cs="Arial"/>
                      <w:b/>
                      <w:sz w:val="20"/>
                    </w:rPr>
                  </w:pPr>
                  <w:r w:rsidRPr="00A75E16">
                    <w:rPr>
                      <w:rFonts w:cs="Arial"/>
                      <w:b/>
                      <w:sz w:val="20"/>
                    </w:rPr>
                    <w:t>All Patients</w:t>
                  </w:r>
                </w:p>
                <w:p w14:paraId="32D06366" w14:textId="77777777" w:rsidR="00165B46" w:rsidRPr="00A75E16" w:rsidRDefault="00165B46" w:rsidP="006D3C76">
                  <w:pPr>
                    <w:jc w:val="center"/>
                    <w:rPr>
                      <w:rFonts w:cs="Arial"/>
                      <w:b/>
                      <w:sz w:val="20"/>
                    </w:rPr>
                  </w:pPr>
                  <w:r>
                    <w:rPr>
                      <w:rFonts w:cs="Arial"/>
                      <w:b/>
                      <w:sz w:val="20"/>
                    </w:rPr>
                    <w:t>2021/22</w:t>
                  </w:r>
                </w:p>
              </w:tc>
              <w:tc>
                <w:tcPr>
                  <w:tcW w:w="1418" w:type="dxa"/>
                  <w:shd w:val="clear" w:color="auto" w:fill="0070C0"/>
                </w:tcPr>
                <w:p w14:paraId="7F8201D7" w14:textId="77777777" w:rsidR="00165B46" w:rsidRDefault="00165B46" w:rsidP="006D3C76">
                  <w:pPr>
                    <w:jc w:val="center"/>
                    <w:rPr>
                      <w:rFonts w:cs="Arial"/>
                      <w:b/>
                      <w:sz w:val="20"/>
                    </w:rPr>
                  </w:pPr>
                  <w:r>
                    <w:rPr>
                      <w:rFonts w:cs="Arial"/>
                      <w:b/>
                      <w:sz w:val="20"/>
                    </w:rPr>
                    <w:t xml:space="preserve">All Patients </w:t>
                  </w:r>
                </w:p>
                <w:p w14:paraId="398D8161" w14:textId="77777777" w:rsidR="00165B46" w:rsidRPr="00A75E16" w:rsidRDefault="00165B46" w:rsidP="006D3C76">
                  <w:pPr>
                    <w:jc w:val="center"/>
                    <w:rPr>
                      <w:rFonts w:cs="Arial"/>
                      <w:b/>
                      <w:sz w:val="20"/>
                    </w:rPr>
                  </w:pPr>
                  <w:r>
                    <w:rPr>
                      <w:rFonts w:cs="Arial"/>
                      <w:b/>
                      <w:sz w:val="20"/>
                    </w:rPr>
                    <w:t>2022/23</w:t>
                  </w:r>
                </w:p>
              </w:tc>
            </w:tr>
            <w:tr w:rsidR="00165B46" w:rsidRPr="00A75E16" w14:paraId="76268565" w14:textId="77777777" w:rsidTr="006D3C76">
              <w:trPr>
                <w:trHeight w:val="364"/>
              </w:trPr>
              <w:tc>
                <w:tcPr>
                  <w:tcW w:w="1262" w:type="dxa"/>
                  <w:shd w:val="clear" w:color="auto" w:fill="auto"/>
                  <w:vAlign w:val="center"/>
                </w:tcPr>
                <w:p w14:paraId="6903F3DA" w14:textId="77777777" w:rsidR="00165B46" w:rsidRPr="00A75E16" w:rsidRDefault="00165B46" w:rsidP="006D3C76">
                  <w:pPr>
                    <w:rPr>
                      <w:rFonts w:cs="Arial"/>
                      <w:b/>
                      <w:bCs/>
                      <w:sz w:val="20"/>
                    </w:rPr>
                  </w:pPr>
                  <w:r w:rsidRPr="00A75E16">
                    <w:rPr>
                      <w:rFonts w:cs="Arial"/>
                      <w:b/>
                      <w:bCs/>
                      <w:sz w:val="20"/>
                    </w:rPr>
                    <w:t>Under 16</w:t>
                  </w:r>
                </w:p>
              </w:tc>
              <w:tc>
                <w:tcPr>
                  <w:tcW w:w="1427" w:type="dxa"/>
                  <w:shd w:val="clear" w:color="auto" w:fill="auto"/>
                  <w:vAlign w:val="center"/>
                </w:tcPr>
                <w:p w14:paraId="57AEF219" w14:textId="77777777" w:rsidR="00165B46" w:rsidRPr="00A75E16" w:rsidRDefault="00165B46" w:rsidP="006D3C76">
                  <w:pPr>
                    <w:rPr>
                      <w:rFonts w:cs="Arial"/>
                      <w:b/>
                      <w:sz w:val="20"/>
                    </w:rPr>
                  </w:pPr>
                  <w:r w:rsidRPr="00A75E16">
                    <w:rPr>
                      <w:rFonts w:cs="Arial"/>
                      <w:b/>
                      <w:sz w:val="20"/>
                    </w:rPr>
                    <w:t>3</w:t>
                  </w:r>
                </w:p>
              </w:tc>
              <w:tc>
                <w:tcPr>
                  <w:tcW w:w="1418" w:type="dxa"/>
                </w:tcPr>
                <w:p w14:paraId="6D8A853E" w14:textId="77777777" w:rsidR="00165B46" w:rsidRPr="00A75E16" w:rsidRDefault="00165B46" w:rsidP="006D3C76">
                  <w:pPr>
                    <w:rPr>
                      <w:rFonts w:cs="Arial"/>
                      <w:b/>
                      <w:sz w:val="20"/>
                    </w:rPr>
                  </w:pPr>
                </w:p>
              </w:tc>
            </w:tr>
            <w:tr w:rsidR="00165B46" w:rsidRPr="00A75E16" w14:paraId="1D194DAF" w14:textId="77777777" w:rsidTr="006D3C76">
              <w:tc>
                <w:tcPr>
                  <w:tcW w:w="1262" w:type="dxa"/>
                  <w:shd w:val="clear" w:color="auto" w:fill="DEEAF6"/>
                  <w:vAlign w:val="center"/>
                </w:tcPr>
                <w:p w14:paraId="3ED866DB" w14:textId="77777777" w:rsidR="00165B46" w:rsidRPr="00A75E16" w:rsidRDefault="00165B46" w:rsidP="006D3C76">
                  <w:pPr>
                    <w:rPr>
                      <w:rFonts w:cs="Arial"/>
                      <w:b/>
                      <w:bCs/>
                      <w:sz w:val="20"/>
                    </w:rPr>
                  </w:pPr>
                  <w:r w:rsidRPr="00A75E16">
                    <w:rPr>
                      <w:rFonts w:cs="Arial"/>
                      <w:b/>
                      <w:bCs/>
                      <w:sz w:val="20"/>
                    </w:rPr>
                    <w:t>16-17</w:t>
                  </w:r>
                </w:p>
              </w:tc>
              <w:tc>
                <w:tcPr>
                  <w:tcW w:w="1427" w:type="dxa"/>
                  <w:shd w:val="clear" w:color="auto" w:fill="DEEAF6"/>
                  <w:vAlign w:val="center"/>
                </w:tcPr>
                <w:p w14:paraId="0EEEC072" w14:textId="77777777" w:rsidR="00165B46" w:rsidRPr="00A75E16" w:rsidRDefault="00165B46" w:rsidP="006D3C76">
                  <w:pPr>
                    <w:rPr>
                      <w:rFonts w:cs="Arial"/>
                      <w:b/>
                      <w:sz w:val="20"/>
                    </w:rPr>
                  </w:pPr>
                  <w:r w:rsidRPr="00A75E16">
                    <w:rPr>
                      <w:rFonts w:cs="Arial"/>
                      <w:b/>
                      <w:sz w:val="20"/>
                    </w:rPr>
                    <w:t>29</w:t>
                  </w:r>
                </w:p>
              </w:tc>
              <w:tc>
                <w:tcPr>
                  <w:tcW w:w="1418" w:type="dxa"/>
                  <w:shd w:val="clear" w:color="auto" w:fill="DEEAF6"/>
                </w:tcPr>
                <w:p w14:paraId="78598391" w14:textId="77777777" w:rsidR="00165B46" w:rsidRPr="00A75E16" w:rsidRDefault="00165B46" w:rsidP="006D3C76">
                  <w:pPr>
                    <w:rPr>
                      <w:rFonts w:cs="Arial"/>
                      <w:b/>
                      <w:sz w:val="20"/>
                    </w:rPr>
                  </w:pPr>
                  <w:r>
                    <w:rPr>
                      <w:rFonts w:cs="Arial"/>
                      <w:b/>
                      <w:sz w:val="20"/>
                    </w:rPr>
                    <w:t>1</w:t>
                  </w:r>
                </w:p>
              </w:tc>
            </w:tr>
            <w:tr w:rsidR="00165B46" w:rsidRPr="00A75E16" w14:paraId="66B4A1AB" w14:textId="77777777" w:rsidTr="006D3C76">
              <w:tc>
                <w:tcPr>
                  <w:tcW w:w="1262" w:type="dxa"/>
                  <w:shd w:val="clear" w:color="auto" w:fill="auto"/>
                </w:tcPr>
                <w:p w14:paraId="6EC5FDBA" w14:textId="77777777" w:rsidR="00165B46" w:rsidRPr="00A75E16" w:rsidRDefault="00165B46" w:rsidP="006D3C76">
                  <w:pPr>
                    <w:rPr>
                      <w:rFonts w:cs="Arial"/>
                      <w:b/>
                      <w:bCs/>
                      <w:sz w:val="20"/>
                    </w:rPr>
                  </w:pPr>
                  <w:r w:rsidRPr="00A75E16">
                    <w:rPr>
                      <w:rFonts w:cs="Arial"/>
                      <w:b/>
                      <w:bCs/>
                      <w:sz w:val="20"/>
                    </w:rPr>
                    <w:t>18-29</w:t>
                  </w:r>
                </w:p>
              </w:tc>
              <w:tc>
                <w:tcPr>
                  <w:tcW w:w="1427" w:type="dxa"/>
                  <w:shd w:val="clear" w:color="auto" w:fill="auto"/>
                </w:tcPr>
                <w:p w14:paraId="3CA3A987" w14:textId="77777777" w:rsidR="00165B46" w:rsidRPr="00A75E16" w:rsidRDefault="00165B46" w:rsidP="006D3C76">
                  <w:pPr>
                    <w:rPr>
                      <w:rFonts w:cs="Arial"/>
                      <w:b/>
                      <w:sz w:val="20"/>
                    </w:rPr>
                  </w:pPr>
                  <w:r w:rsidRPr="00A75E16">
                    <w:rPr>
                      <w:rFonts w:cs="Arial"/>
                      <w:b/>
                      <w:sz w:val="20"/>
                    </w:rPr>
                    <w:t>4</w:t>
                  </w:r>
                  <w:r>
                    <w:rPr>
                      <w:rFonts w:cs="Arial"/>
                      <w:b/>
                      <w:sz w:val="20"/>
                    </w:rPr>
                    <w:t>47</w:t>
                  </w:r>
                </w:p>
              </w:tc>
              <w:tc>
                <w:tcPr>
                  <w:tcW w:w="1418" w:type="dxa"/>
                </w:tcPr>
                <w:p w14:paraId="6DAB7BAE" w14:textId="77777777" w:rsidR="00165B46" w:rsidRPr="00A75E16" w:rsidRDefault="00165B46" w:rsidP="006D3C76">
                  <w:pPr>
                    <w:rPr>
                      <w:rFonts w:cs="Arial"/>
                      <w:b/>
                      <w:sz w:val="20"/>
                    </w:rPr>
                  </w:pPr>
                  <w:r>
                    <w:rPr>
                      <w:rFonts w:cs="Arial"/>
                      <w:b/>
                      <w:sz w:val="20"/>
                    </w:rPr>
                    <w:t>184</w:t>
                  </w:r>
                </w:p>
              </w:tc>
            </w:tr>
            <w:tr w:rsidR="00165B46" w:rsidRPr="00A75E16" w14:paraId="5C68A964" w14:textId="77777777" w:rsidTr="006D3C76">
              <w:tc>
                <w:tcPr>
                  <w:tcW w:w="1262" w:type="dxa"/>
                  <w:shd w:val="clear" w:color="auto" w:fill="DEEAF6"/>
                  <w:vAlign w:val="center"/>
                </w:tcPr>
                <w:p w14:paraId="3AAB06D8" w14:textId="77777777" w:rsidR="00165B46" w:rsidRPr="00A75E16" w:rsidRDefault="00165B46" w:rsidP="006D3C76">
                  <w:pPr>
                    <w:rPr>
                      <w:rFonts w:cs="Arial"/>
                      <w:b/>
                      <w:bCs/>
                      <w:sz w:val="20"/>
                    </w:rPr>
                  </w:pPr>
                  <w:r w:rsidRPr="00A75E16">
                    <w:rPr>
                      <w:rFonts w:cs="Arial"/>
                      <w:b/>
                      <w:bCs/>
                      <w:sz w:val="20"/>
                    </w:rPr>
                    <w:t>30-39</w:t>
                  </w:r>
                </w:p>
              </w:tc>
              <w:tc>
                <w:tcPr>
                  <w:tcW w:w="1427" w:type="dxa"/>
                  <w:shd w:val="clear" w:color="auto" w:fill="DEEAF6"/>
                </w:tcPr>
                <w:p w14:paraId="4E32719F" w14:textId="77777777" w:rsidR="00165B46" w:rsidRPr="00A75E16" w:rsidRDefault="00165B46" w:rsidP="006D3C76">
                  <w:pPr>
                    <w:rPr>
                      <w:rFonts w:cs="Arial"/>
                      <w:b/>
                      <w:sz w:val="20"/>
                    </w:rPr>
                  </w:pPr>
                  <w:r w:rsidRPr="00A75E16">
                    <w:rPr>
                      <w:rFonts w:cs="Arial"/>
                      <w:b/>
                      <w:sz w:val="20"/>
                    </w:rPr>
                    <w:t>53</w:t>
                  </w:r>
                  <w:r>
                    <w:rPr>
                      <w:rFonts w:cs="Arial"/>
                      <w:b/>
                      <w:sz w:val="20"/>
                    </w:rPr>
                    <w:t>2</w:t>
                  </w:r>
                </w:p>
              </w:tc>
              <w:tc>
                <w:tcPr>
                  <w:tcW w:w="1418" w:type="dxa"/>
                  <w:shd w:val="clear" w:color="auto" w:fill="DEEAF6"/>
                </w:tcPr>
                <w:p w14:paraId="003DC2D9" w14:textId="77777777" w:rsidR="00165B46" w:rsidRPr="00A75E16" w:rsidRDefault="00165B46" w:rsidP="006D3C76">
                  <w:pPr>
                    <w:rPr>
                      <w:rFonts w:cs="Arial"/>
                      <w:b/>
                      <w:sz w:val="20"/>
                    </w:rPr>
                  </w:pPr>
                  <w:r>
                    <w:rPr>
                      <w:rFonts w:cs="Arial"/>
                      <w:b/>
                      <w:sz w:val="20"/>
                    </w:rPr>
                    <w:t>180</w:t>
                  </w:r>
                </w:p>
              </w:tc>
            </w:tr>
            <w:tr w:rsidR="00165B46" w:rsidRPr="00A75E16" w14:paraId="2AF6F84B" w14:textId="77777777" w:rsidTr="006D3C76">
              <w:trPr>
                <w:trHeight w:val="70"/>
              </w:trPr>
              <w:tc>
                <w:tcPr>
                  <w:tcW w:w="1262" w:type="dxa"/>
                  <w:shd w:val="clear" w:color="auto" w:fill="auto"/>
                  <w:vAlign w:val="center"/>
                </w:tcPr>
                <w:p w14:paraId="363741C3" w14:textId="77777777" w:rsidR="00165B46" w:rsidRPr="00A75E16" w:rsidRDefault="00165B46" w:rsidP="006D3C76">
                  <w:pPr>
                    <w:rPr>
                      <w:rFonts w:cs="Arial"/>
                      <w:b/>
                      <w:bCs/>
                      <w:sz w:val="20"/>
                    </w:rPr>
                  </w:pPr>
                  <w:r w:rsidRPr="00A75E16">
                    <w:rPr>
                      <w:rFonts w:cs="Arial"/>
                      <w:b/>
                      <w:bCs/>
                      <w:sz w:val="20"/>
                    </w:rPr>
                    <w:t>40-49</w:t>
                  </w:r>
                </w:p>
              </w:tc>
              <w:tc>
                <w:tcPr>
                  <w:tcW w:w="1427" w:type="dxa"/>
                  <w:shd w:val="clear" w:color="auto" w:fill="auto"/>
                </w:tcPr>
                <w:p w14:paraId="00E2B54D" w14:textId="77777777" w:rsidR="00165B46" w:rsidRPr="00A75E16" w:rsidRDefault="00165B46" w:rsidP="006D3C76">
                  <w:pPr>
                    <w:rPr>
                      <w:rFonts w:cs="Arial"/>
                      <w:b/>
                      <w:sz w:val="20"/>
                    </w:rPr>
                  </w:pPr>
                  <w:r w:rsidRPr="00A75E16">
                    <w:rPr>
                      <w:rFonts w:cs="Arial"/>
                      <w:b/>
                      <w:sz w:val="20"/>
                    </w:rPr>
                    <w:t>3</w:t>
                  </w:r>
                  <w:r>
                    <w:rPr>
                      <w:rFonts w:cs="Arial"/>
                      <w:b/>
                      <w:sz w:val="20"/>
                    </w:rPr>
                    <w:t>84</w:t>
                  </w:r>
                </w:p>
              </w:tc>
              <w:tc>
                <w:tcPr>
                  <w:tcW w:w="1418" w:type="dxa"/>
                </w:tcPr>
                <w:p w14:paraId="14520E30" w14:textId="77777777" w:rsidR="00165B46" w:rsidRPr="00A75E16" w:rsidRDefault="00165B46" w:rsidP="006D3C76">
                  <w:pPr>
                    <w:rPr>
                      <w:rFonts w:cs="Arial"/>
                      <w:b/>
                      <w:sz w:val="20"/>
                    </w:rPr>
                  </w:pPr>
                  <w:r>
                    <w:rPr>
                      <w:rFonts w:cs="Arial"/>
                      <w:b/>
                      <w:sz w:val="20"/>
                    </w:rPr>
                    <w:t>165</w:t>
                  </w:r>
                </w:p>
              </w:tc>
            </w:tr>
            <w:tr w:rsidR="00165B46" w:rsidRPr="00A75E16" w14:paraId="276E8303" w14:textId="77777777" w:rsidTr="006D3C76">
              <w:tc>
                <w:tcPr>
                  <w:tcW w:w="1262" w:type="dxa"/>
                  <w:shd w:val="clear" w:color="auto" w:fill="DEEAF6"/>
                </w:tcPr>
                <w:p w14:paraId="5FA024B5" w14:textId="77777777" w:rsidR="00165B46" w:rsidRPr="00A75E16" w:rsidRDefault="00165B46" w:rsidP="006D3C76">
                  <w:pPr>
                    <w:rPr>
                      <w:rFonts w:cs="Arial"/>
                      <w:b/>
                      <w:bCs/>
                      <w:sz w:val="20"/>
                    </w:rPr>
                  </w:pPr>
                  <w:r w:rsidRPr="00A75E16">
                    <w:rPr>
                      <w:rFonts w:cs="Arial"/>
                      <w:b/>
                      <w:bCs/>
                      <w:sz w:val="20"/>
                    </w:rPr>
                    <w:t>50-59</w:t>
                  </w:r>
                </w:p>
              </w:tc>
              <w:tc>
                <w:tcPr>
                  <w:tcW w:w="1427" w:type="dxa"/>
                  <w:shd w:val="clear" w:color="auto" w:fill="DEEAF6"/>
                </w:tcPr>
                <w:p w14:paraId="1DAD1294" w14:textId="77777777" w:rsidR="00165B46" w:rsidRPr="00A75E16" w:rsidRDefault="00165B46" w:rsidP="006D3C76">
                  <w:pPr>
                    <w:rPr>
                      <w:rFonts w:cs="Arial"/>
                      <w:b/>
                      <w:sz w:val="20"/>
                    </w:rPr>
                  </w:pPr>
                  <w:r w:rsidRPr="00A75E16">
                    <w:rPr>
                      <w:rFonts w:cs="Arial"/>
                      <w:b/>
                      <w:sz w:val="20"/>
                    </w:rPr>
                    <w:t>4</w:t>
                  </w:r>
                  <w:r>
                    <w:rPr>
                      <w:rFonts w:cs="Arial"/>
                      <w:b/>
                      <w:sz w:val="20"/>
                    </w:rPr>
                    <w:t>98</w:t>
                  </w:r>
                </w:p>
              </w:tc>
              <w:tc>
                <w:tcPr>
                  <w:tcW w:w="1418" w:type="dxa"/>
                  <w:shd w:val="clear" w:color="auto" w:fill="DEEAF6"/>
                </w:tcPr>
                <w:p w14:paraId="13AE7942" w14:textId="77777777" w:rsidR="00165B46" w:rsidRPr="00A75E16" w:rsidRDefault="00165B46" w:rsidP="006D3C76">
                  <w:pPr>
                    <w:rPr>
                      <w:rFonts w:cs="Arial"/>
                      <w:b/>
                      <w:sz w:val="20"/>
                    </w:rPr>
                  </w:pPr>
                  <w:r>
                    <w:rPr>
                      <w:rFonts w:cs="Arial"/>
                      <w:b/>
                      <w:sz w:val="20"/>
                    </w:rPr>
                    <w:t>135</w:t>
                  </w:r>
                </w:p>
              </w:tc>
            </w:tr>
            <w:tr w:rsidR="00165B46" w:rsidRPr="00A75E16" w14:paraId="316DA4E9" w14:textId="77777777" w:rsidTr="006D3C76">
              <w:tc>
                <w:tcPr>
                  <w:tcW w:w="1262" w:type="dxa"/>
                  <w:shd w:val="clear" w:color="auto" w:fill="auto"/>
                </w:tcPr>
                <w:p w14:paraId="55A4E01B" w14:textId="77777777" w:rsidR="00165B46" w:rsidRPr="00A75E16" w:rsidRDefault="00165B46" w:rsidP="006D3C76">
                  <w:pPr>
                    <w:rPr>
                      <w:rFonts w:cs="Arial"/>
                      <w:b/>
                      <w:bCs/>
                      <w:sz w:val="20"/>
                    </w:rPr>
                  </w:pPr>
                  <w:r w:rsidRPr="00A75E16">
                    <w:rPr>
                      <w:rFonts w:cs="Arial"/>
                      <w:b/>
                      <w:bCs/>
                      <w:sz w:val="20"/>
                    </w:rPr>
                    <w:t>60-69</w:t>
                  </w:r>
                </w:p>
              </w:tc>
              <w:tc>
                <w:tcPr>
                  <w:tcW w:w="1427" w:type="dxa"/>
                  <w:shd w:val="clear" w:color="auto" w:fill="auto"/>
                </w:tcPr>
                <w:p w14:paraId="313659BB" w14:textId="77777777" w:rsidR="00165B46" w:rsidRPr="00A75E16" w:rsidRDefault="00165B46" w:rsidP="006D3C76">
                  <w:pPr>
                    <w:rPr>
                      <w:rFonts w:cs="Arial"/>
                      <w:b/>
                      <w:sz w:val="20"/>
                    </w:rPr>
                  </w:pPr>
                  <w:r w:rsidRPr="00A75E16">
                    <w:rPr>
                      <w:rFonts w:cs="Arial"/>
                      <w:b/>
                      <w:sz w:val="20"/>
                    </w:rPr>
                    <w:t>3</w:t>
                  </w:r>
                  <w:r>
                    <w:rPr>
                      <w:rFonts w:cs="Arial"/>
                      <w:b/>
                      <w:sz w:val="20"/>
                    </w:rPr>
                    <w:t>39</w:t>
                  </w:r>
                </w:p>
              </w:tc>
              <w:tc>
                <w:tcPr>
                  <w:tcW w:w="1418" w:type="dxa"/>
                </w:tcPr>
                <w:p w14:paraId="0D1D2052" w14:textId="77777777" w:rsidR="00165B46" w:rsidRPr="00A75E16" w:rsidRDefault="00165B46" w:rsidP="006D3C76">
                  <w:pPr>
                    <w:rPr>
                      <w:rFonts w:cs="Arial"/>
                      <w:b/>
                      <w:sz w:val="20"/>
                    </w:rPr>
                  </w:pPr>
                  <w:r>
                    <w:rPr>
                      <w:rFonts w:cs="Arial"/>
                      <w:b/>
                      <w:sz w:val="20"/>
                    </w:rPr>
                    <w:t>126</w:t>
                  </w:r>
                </w:p>
              </w:tc>
            </w:tr>
            <w:tr w:rsidR="00165B46" w:rsidRPr="00A75E16" w14:paraId="63ADDED9" w14:textId="77777777" w:rsidTr="006D3C76">
              <w:tc>
                <w:tcPr>
                  <w:tcW w:w="1262" w:type="dxa"/>
                  <w:shd w:val="clear" w:color="auto" w:fill="DEEAF6"/>
                </w:tcPr>
                <w:p w14:paraId="565C3E2F" w14:textId="77777777" w:rsidR="00165B46" w:rsidRPr="00A75E16" w:rsidRDefault="00165B46" w:rsidP="006D3C76">
                  <w:pPr>
                    <w:rPr>
                      <w:rFonts w:cs="Arial"/>
                      <w:b/>
                      <w:bCs/>
                      <w:sz w:val="20"/>
                    </w:rPr>
                  </w:pPr>
                  <w:r w:rsidRPr="00A75E16">
                    <w:rPr>
                      <w:rFonts w:cs="Arial"/>
                      <w:b/>
                      <w:bCs/>
                      <w:sz w:val="20"/>
                    </w:rPr>
                    <w:t>70-79</w:t>
                  </w:r>
                </w:p>
              </w:tc>
              <w:tc>
                <w:tcPr>
                  <w:tcW w:w="1427" w:type="dxa"/>
                  <w:shd w:val="clear" w:color="auto" w:fill="DEEAF6"/>
                </w:tcPr>
                <w:p w14:paraId="2BCA6C1D" w14:textId="77777777" w:rsidR="00165B46" w:rsidRPr="00A75E16" w:rsidRDefault="00165B46" w:rsidP="006D3C76">
                  <w:pPr>
                    <w:rPr>
                      <w:rFonts w:cs="Arial"/>
                      <w:b/>
                      <w:sz w:val="20"/>
                    </w:rPr>
                  </w:pPr>
                  <w:r>
                    <w:rPr>
                      <w:rFonts w:cs="Arial"/>
                      <w:b/>
                      <w:sz w:val="20"/>
                    </w:rPr>
                    <w:t>301</w:t>
                  </w:r>
                </w:p>
              </w:tc>
              <w:tc>
                <w:tcPr>
                  <w:tcW w:w="1418" w:type="dxa"/>
                  <w:shd w:val="clear" w:color="auto" w:fill="DEEAF6"/>
                </w:tcPr>
                <w:p w14:paraId="0FA2629D" w14:textId="77777777" w:rsidR="00165B46" w:rsidRDefault="00165B46" w:rsidP="006D3C76">
                  <w:pPr>
                    <w:rPr>
                      <w:rFonts w:cs="Arial"/>
                      <w:b/>
                      <w:sz w:val="20"/>
                    </w:rPr>
                  </w:pPr>
                  <w:r>
                    <w:rPr>
                      <w:rFonts w:cs="Arial"/>
                      <w:b/>
                      <w:sz w:val="20"/>
                    </w:rPr>
                    <w:t>124</w:t>
                  </w:r>
                </w:p>
              </w:tc>
            </w:tr>
            <w:tr w:rsidR="00165B46" w:rsidRPr="00A75E16" w14:paraId="1E539BB8" w14:textId="77777777" w:rsidTr="006D3C76">
              <w:tc>
                <w:tcPr>
                  <w:tcW w:w="1262" w:type="dxa"/>
                  <w:shd w:val="clear" w:color="auto" w:fill="auto"/>
                </w:tcPr>
                <w:p w14:paraId="204B256B" w14:textId="77777777" w:rsidR="00165B46" w:rsidRPr="00A75E16" w:rsidRDefault="00165B46" w:rsidP="006D3C76">
                  <w:pPr>
                    <w:rPr>
                      <w:rFonts w:cs="Arial"/>
                      <w:b/>
                      <w:bCs/>
                      <w:sz w:val="20"/>
                    </w:rPr>
                  </w:pPr>
                  <w:r w:rsidRPr="00A75E16">
                    <w:rPr>
                      <w:rFonts w:cs="Arial"/>
                      <w:b/>
                      <w:bCs/>
                      <w:sz w:val="20"/>
                    </w:rPr>
                    <w:t>80-89</w:t>
                  </w:r>
                </w:p>
              </w:tc>
              <w:tc>
                <w:tcPr>
                  <w:tcW w:w="1427" w:type="dxa"/>
                  <w:shd w:val="clear" w:color="auto" w:fill="auto"/>
                </w:tcPr>
                <w:p w14:paraId="7DE733A3" w14:textId="77777777" w:rsidR="00165B46" w:rsidRPr="00A75E16" w:rsidRDefault="00165B46" w:rsidP="006D3C76">
                  <w:pPr>
                    <w:rPr>
                      <w:rFonts w:cs="Arial"/>
                      <w:b/>
                      <w:sz w:val="20"/>
                    </w:rPr>
                  </w:pPr>
                  <w:r w:rsidRPr="00A75E16">
                    <w:rPr>
                      <w:rFonts w:cs="Arial"/>
                      <w:b/>
                      <w:sz w:val="20"/>
                    </w:rPr>
                    <w:t>1</w:t>
                  </w:r>
                  <w:r>
                    <w:rPr>
                      <w:rFonts w:cs="Arial"/>
                      <w:b/>
                      <w:sz w:val="20"/>
                    </w:rPr>
                    <w:t>45</w:t>
                  </w:r>
                </w:p>
              </w:tc>
              <w:tc>
                <w:tcPr>
                  <w:tcW w:w="1418" w:type="dxa"/>
                </w:tcPr>
                <w:p w14:paraId="29B4F624" w14:textId="77777777" w:rsidR="00165B46" w:rsidRPr="00A75E16" w:rsidRDefault="00165B46" w:rsidP="006D3C76">
                  <w:pPr>
                    <w:rPr>
                      <w:rFonts w:cs="Arial"/>
                      <w:b/>
                      <w:sz w:val="20"/>
                    </w:rPr>
                  </w:pPr>
                  <w:r>
                    <w:rPr>
                      <w:rFonts w:cs="Arial"/>
                      <w:b/>
                      <w:sz w:val="20"/>
                    </w:rPr>
                    <w:t>50</w:t>
                  </w:r>
                </w:p>
              </w:tc>
            </w:tr>
            <w:tr w:rsidR="00165B46" w:rsidRPr="00A75E16" w14:paraId="378C81A6" w14:textId="77777777" w:rsidTr="006D3C76">
              <w:tc>
                <w:tcPr>
                  <w:tcW w:w="1262" w:type="dxa"/>
                  <w:shd w:val="clear" w:color="auto" w:fill="DEEAF6"/>
                </w:tcPr>
                <w:p w14:paraId="0889B71E" w14:textId="77777777" w:rsidR="00165B46" w:rsidRPr="00A75E16" w:rsidRDefault="00165B46" w:rsidP="006D3C76">
                  <w:pPr>
                    <w:rPr>
                      <w:rFonts w:cs="Arial"/>
                      <w:b/>
                      <w:bCs/>
                      <w:sz w:val="20"/>
                    </w:rPr>
                  </w:pPr>
                  <w:r w:rsidRPr="00A75E16">
                    <w:rPr>
                      <w:rFonts w:cs="Arial"/>
                      <w:b/>
                      <w:bCs/>
                      <w:sz w:val="20"/>
                    </w:rPr>
                    <w:t>90+</w:t>
                  </w:r>
                </w:p>
              </w:tc>
              <w:tc>
                <w:tcPr>
                  <w:tcW w:w="1427" w:type="dxa"/>
                  <w:shd w:val="clear" w:color="auto" w:fill="DEEAF6"/>
                </w:tcPr>
                <w:p w14:paraId="2642A223" w14:textId="77777777" w:rsidR="00165B46" w:rsidRPr="00A75E16" w:rsidRDefault="00165B46" w:rsidP="006D3C76">
                  <w:pPr>
                    <w:rPr>
                      <w:rFonts w:cs="Arial"/>
                      <w:b/>
                      <w:sz w:val="20"/>
                    </w:rPr>
                  </w:pPr>
                  <w:r w:rsidRPr="00A75E16">
                    <w:rPr>
                      <w:rFonts w:cs="Arial"/>
                      <w:b/>
                      <w:sz w:val="20"/>
                    </w:rPr>
                    <w:t>19</w:t>
                  </w:r>
                </w:p>
              </w:tc>
              <w:tc>
                <w:tcPr>
                  <w:tcW w:w="1418" w:type="dxa"/>
                  <w:shd w:val="clear" w:color="auto" w:fill="DEEAF6"/>
                </w:tcPr>
                <w:p w14:paraId="6552E0F2" w14:textId="77777777" w:rsidR="00165B46" w:rsidRPr="00A75E16" w:rsidRDefault="00165B46" w:rsidP="006D3C76">
                  <w:pPr>
                    <w:rPr>
                      <w:rFonts w:cs="Arial"/>
                      <w:b/>
                      <w:sz w:val="20"/>
                    </w:rPr>
                  </w:pPr>
                  <w:r>
                    <w:rPr>
                      <w:rFonts w:cs="Arial"/>
                      <w:b/>
                      <w:sz w:val="20"/>
                    </w:rPr>
                    <w:t>8</w:t>
                  </w:r>
                </w:p>
              </w:tc>
            </w:tr>
          </w:tbl>
          <w:p w14:paraId="2456A010" w14:textId="77777777" w:rsidR="00165B46" w:rsidRDefault="00165B46" w:rsidP="006D3C76">
            <w:pPr>
              <w:rPr>
                <w:rFonts w:cs="Arial"/>
                <w:b/>
                <w:sz w:val="20"/>
              </w:rPr>
            </w:pPr>
            <w:r>
              <w:rPr>
                <w:rFonts w:cs="Arial"/>
                <w:b/>
                <w:sz w:val="20"/>
              </w:rPr>
              <w:t>Data Gathered on 18/07/2022 from BI Reporting – Home (sharepoint.com)</w:t>
            </w:r>
          </w:p>
          <w:p w14:paraId="2A4748BA" w14:textId="77777777" w:rsidR="00165B46" w:rsidRDefault="00165B46" w:rsidP="006D3C76">
            <w:pPr>
              <w:rPr>
                <w:rFonts w:cs="Arial"/>
                <w:b/>
                <w:sz w:val="20"/>
              </w:rPr>
            </w:pPr>
          </w:p>
          <w:p w14:paraId="0BBDC2EB" w14:textId="77777777" w:rsidR="00165B46" w:rsidRDefault="00165B46" w:rsidP="006D3C76">
            <w:pPr>
              <w:tabs>
                <w:tab w:val="left" w:pos="4140"/>
              </w:tabs>
              <w:rPr>
                <w:rFonts w:cs="Arial"/>
                <w:b/>
                <w:sz w:val="20"/>
              </w:rPr>
            </w:pPr>
          </w:p>
          <w:p w14:paraId="09EB5F75" w14:textId="77777777" w:rsidR="00165B46" w:rsidRDefault="00165B46" w:rsidP="006D3C76">
            <w:pPr>
              <w:rPr>
                <w:rFonts w:cs="Arial"/>
                <w:b/>
                <w:sz w:val="20"/>
              </w:rPr>
            </w:pPr>
          </w:p>
        </w:tc>
      </w:tr>
      <w:tr w:rsidR="00165B46" w14:paraId="2E14F281"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60342820" w14:textId="77777777" w:rsidR="00165B46" w:rsidRDefault="00165B46" w:rsidP="006D3C76">
            <w:pPr>
              <w:rPr>
                <w:rFonts w:cs="Arial"/>
                <w:b/>
                <w:sz w:val="20"/>
              </w:rPr>
            </w:pPr>
            <w:r>
              <w:rPr>
                <w:rFonts w:cs="Arial"/>
                <w:b/>
                <w:sz w:val="20"/>
              </w:rPr>
              <w:lastRenderedPageBreak/>
              <w:t>5d</w:t>
            </w:r>
          </w:p>
        </w:tc>
        <w:tc>
          <w:tcPr>
            <w:tcW w:w="4140" w:type="dxa"/>
            <w:tcBorders>
              <w:top w:val="single" w:sz="4" w:space="0" w:color="auto"/>
              <w:left w:val="single" w:sz="4" w:space="0" w:color="auto"/>
              <w:bottom w:val="single" w:sz="4" w:space="0" w:color="auto"/>
              <w:right w:val="single" w:sz="4" w:space="0" w:color="auto"/>
            </w:tcBorders>
          </w:tcPr>
          <w:p w14:paraId="4BF42D3D" w14:textId="77777777" w:rsidR="00165B46" w:rsidRDefault="00165B46" w:rsidP="006D3C76">
            <w:pPr>
              <w:tabs>
                <w:tab w:val="num" w:pos="720"/>
              </w:tabs>
              <w:rPr>
                <w:rFonts w:cs="Arial"/>
                <w:b/>
                <w:sz w:val="20"/>
              </w:rPr>
            </w:pPr>
            <w:r>
              <w:rPr>
                <w:rFonts w:cs="Arial"/>
                <w:b/>
                <w:sz w:val="20"/>
              </w:rPr>
              <w:t>Sexual Orientation:</w:t>
            </w:r>
          </w:p>
          <w:p w14:paraId="7178604A" w14:textId="77777777" w:rsidR="00165B46" w:rsidRDefault="00165B46" w:rsidP="006D3C76">
            <w:pPr>
              <w:tabs>
                <w:tab w:val="num" w:pos="720"/>
              </w:tabs>
              <w:ind w:left="720" w:hanging="720"/>
              <w:rPr>
                <w:rFonts w:cs="Arial"/>
                <w:sz w:val="20"/>
              </w:rPr>
            </w:pPr>
          </w:p>
          <w:p w14:paraId="3212DCA3" w14:textId="77777777" w:rsidR="00165B46" w:rsidRDefault="00165B46" w:rsidP="006D3C76">
            <w:pPr>
              <w:tabs>
                <w:tab w:val="num" w:pos="720"/>
              </w:tabs>
              <w:ind w:left="720" w:hanging="720"/>
              <w:rPr>
                <w:rFonts w:cs="Arial"/>
                <w:sz w:val="20"/>
              </w:rPr>
            </w:pPr>
            <w:r>
              <w:rPr>
                <w:rFonts w:cs="Arial"/>
                <w:sz w:val="20"/>
              </w:rPr>
              <w:t xml:space="preserve">Prompt: Heterosexual, Bisexual, Gay, </w:t>
            </w:r>
          </w:p>
          <w:p w14:paraId="18A72678" w14:textId="77777777" w:rsidR="00165B46" w:rsidRDefault="00165B46" w:rsidP="006D3C76">
            <w:pPr>
              <w:tabs>
                <w:tab w:val="num" w:pos="720"/>
              </w:tabs>
              <w:ind w:left="720" w:hanging="720"/>
              <w:rPr>
                <w:rFonts w:cs="Arial"/>
                <w:sz w:val="20"/>
              </w:rPr>
            </w:pPr>
            <w:r>
              <w:rPr>
                <w:rFonts w:cs="Arial"/>
                <w:sz w:val="20"/>
              </w:rPr>
              <w:t xml:space="preserve">Lesbian groups are included in this </w:t>
            </w:r>
          </w:p>
          <w:p w14:paraId="5F7B877C" w14:textId="77777777" w:rsidR="00165B46" w:rsidRDefault="00165B46" w:rsidP="006D3C76">
            <w:pPr>
              <w:tabs>
                <w:tab w:val="num" w:pos="720"/>
              </w:tabs>
              <w:ind w:left="720" w:hanging="720"/>
              <w:rPr>
                <w:rFonts w:cs="Arial"/>
                <w:b/>
                <w:sz w:val="20"/>
              </w:rPr>
            </w:pPr>
            <w:r>
              <w:rPr>
                <w:rFonts w:cs="Arial"/>
                <w:sz w:val="20"/>
              </w:rPr>
              <w:t>Category</w:t>
            </w:r>
          </w:p>
        </w:tc>
        <w:tc>
          <w:tcPr>
            <w:tcW w:w="6378" w:type="dxa"/>
            <w:tcBorders>
              <w:top w:val="single" w:sz="4" w:space="0" w:color="auto"/>
              <w:left w:val="single" w:sz="4" w:space="0" w:color="auto"/>
              <w:bottom w:val="single" w:sz="4" w:space="0" w:color="auto"/>
              <w:right w:val="single" w:sz="4" w:space="0" w:color="auto"/>
            </w:tcBorders>
          </w:tcPr>
          <w:p w14:paraId="21097B3D" w14:textId="77777777" w:rsidR="00165B46" w:rsidRDefault="00165B46" w:rsidP="006D3C76">
            <w:pPr>
              <w:rPr>
                <w:rFonts w:cs="Arial"/>
                <w:b/>
                <w:sz w:val="20"/>
              </w:rPr>
            </w:pPr>
            <w:r>
              <w:rPr>
                <w:rFonts w:cs="Arial"/>
                <w:b/>
                <w:sz w:val="20"/>
              </w:rPr>
              <w:t>The reporting of section 134 is not reported against in relation to sexual orientation.</w:t>
            </w:r>
          </w:p>
          <w:p w14:paraId="03C988D0" w14:textId="77777777" w:rsidR="00165B46" w:rsidRDefault="00165B46" w:rsidP="006D3C76">
            <w:pPr>
              <w:rPr>
                <w:rFonts w:cs="Arial"/>
                <w:b/>
                <w:sz w:val="20"/>
              </w:rPr>
            </w:pPr>
            <w:r>
              <w:rPr>
                <w:rFonts w:cs="Arial"/>
                <w:b/>
                <w:sz w:val="20"/>
              </w:rPr>
              <w:t>This policy does not affect any group unfavourably.</w:t>
            </w:r>
          </w:p>
          <w:p w14:paraId="65924922" w14:textId="77777777" w:rsidR="00165B46" w:rsidRDefault="00165B46" w:rsidP="006D3C76">
            <w:pPr>
              <w:rPr>
                <w:rFonts w:cs="Arial"/>
                <w:b/>
                <w:sz w:val="20"/>
              </w:rPr>
            </w:pPr>
          </w:p>
          <w:p w14:paraId="380C98AF" w14:textId="77777777" w:rsidR="00165B46" w:rsidRDefault="00165B46" w:rsidP="006D3C76">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785"/>
              <w:gridCol w:w="1464"/>
              <w:gridCol w:w="1464"/>
            </w:tblGrid>
            <w:tr w:rsidR="00165B46" w:rsidRPr="00A75E16" w14:paraId="772CE231" w14:textId="77777777" w:rsidTr="006D3C76">
              <w:tc>
                <w:tcPr>
                  <w:tcW w:w="4249" w:type="dxa"/>
                  <w:gridSpan w:val="2"/>
                  <w:tcBorders>
                    <w:top w:val="single" w:sz="4" w:space="0" w:color="5B9BD5"/>
                    <w:left w:val="single" w:sz="4" w:space="0" w:color="5B9BD5"/>
                    <w:bottom w:val="single" w:sz="4" w:space="0" w:color="5B9BD5"/>
                    <w:right w:val="single" w:sz="4" w:space="0" w:color="5B9BD5"/>
                  </w:tcBorders>
                  <w:shd w:val="clear" w:color="auto" w:fill="5B9BD5"/>
                </w:tcPr>
                <w:p w14:paraId="564A4AAA" w14:textId="77777777" w:rsidR="00165B46" w:rsidRPr="00A75E16" w:rsidRDefault="00165B46" w:rsidP="006D3C76">
                  <w:pPr>
                    <w:rPr>
                      <w:rFonts w:cs="Arial"/>
                      <w:b/>
                      <w:color w:val="FFFFFF"/>
                      <w:sz w:val="20"/>
                    </w:rPr>
                  </w:pPr>
                  <w:r w:rsidRPr="00A75E16">
                    <w:rPr>
                      <w:rFonts w:cs="Arial"/>
                      <w:b/>
                      <w:bCs/>
                      <w:color w:val="FFFFFF"/>
                      <w:sz w:val="20"/>
                    </w:rPr>
                    <w:t>Applied filters: Service Type is Inpatient</w:t>
                  </w:r>
                </w:p>
              </w:tc>
              <w:tc>
                <w:tcPr>
                  <w:tcW w:w="1464" w:type="dxa"/>
                  <w:tcBorders>
                    <w:top w:val="single" w:sz="4" w:space="0" w:color="5B9BD5"/>
                    <w:left w:val="single" w:sz="4" w:space="0" w:color="5B9BD5"/>
                    <w:bottom w:val="single" w:sz="4" w:space="0" w:color="5B9BD5"/>
                    <w:right w:val="single" w:sz="4" w:space="0" w:color="5B9BD5"/>
                  </w:tcBorders>
                  <w:shd w:val="clear" w:color="auto" w:fill="5B9BD5"/>
                </w:tcPr>
                <w:p w14:paraId="7B1F3478" w14:textId="77777777" w:rsidR="00165B46" w:rsidRPr="00A75E16" w:rsidRDefault="00165B46" w:rsidP="006D3C76">
                  <w:pPr>
                    <w:rPr>
                      <w:rFonts w:cs="Arial"/>
                      <w:b/>
                      <w:bCs/>
                      <w:color w:val="FFFFFF"/>
                      <w:sz w:val="20"/>
                    </w:rPr>
                  </w:pPr>
                </w:p>
              </w:tc>
            </w:tr>
            <w:tr w:rsidR="00165B46" w:rsidRPr="00A75E16" w14:paraId="4BA5C263" w14:textId="77777777" w:rsidTr="006D3C76">
              <w:tc>
                <w:tcPr>
                  <w:tcW w:w="2785" w:type="dxa"/>
                  <w:shd w:val="clear" w:color="auto" w:fill="0070C0"/>
                </w:tcPr>
                <w:p w14:paraId="0FEE62B9" w14:textId="77777777" w:rsidR="00165B46" w:rsidRPr="00A75E16" w:rsidRDefault="00165B46" w:rsidP="006D3C76">
                  <w:pPr>
                    <w:jc w:val="center"/>
                    <w:rPr>
                      <w:rFonts w:cs="Arial"/>
                      <w:b/>
                      <w:bCs/>
                      <w:sz w:val="20"/>
                    </w:rPr>
                  </w:pPr>
                  <w:r w:rsidRPr="00A75E16">
                    <w:rPr>
                      <w:rFonts w:cs="Arial"/>
                      <w:b/>
                      <w:bCs/>
                      <w:sz w:val="20"/>
                    </w:rPr>
                    <w:t>Sexual Orientation</w:t>
                  </w:r>
                </w:p>
              </w:tc>
              <w:tc>
                <w:tcPr>
                  <w:tcW w:w="1464" w:type="dxa"/>
                  <w:shd w:val="clear" w:color="auto" w:fill="0070C0"/>
                </w:tcPr>
                <w:p w14:paraId="474DFC7E" w14:textId="77777777" w:rsidR="00165B46" w:rsidRDefault="00165B46" w:rsidP="006D3C76">
                  <w:pPr>
                    <w:jc w:val="center"/>
                    <w:rPr>
                      <w:rFonts w:cs="Arial"/>
                      <w:b/>
                      <w:sz w:val="20"/>
                    </w:rPr>
                  </w:pPr>
                  <w:r w:rsidRPr="00A75E16">
                    <w:rPr>
                      <w:rFonts w:cs="Arial"/>
                      <w:b/>
                      <w:sz w:val="20"/>
                    </w:rPr>
                    <w:t>All Patients</w:t>
                  </w:r>
                </w:p>
                <w:p w14:paraId="15DC4AD6" w14:textId="77777777" w:rsidR="00165B46" w:rsidRPr="00A75E16" w:rsidRDefault="00165B46" w:rsidP="006D3C76">
                  <w:pPr>
                    <w:jc w:val="center"/>
                    <w:rPr>
                      <w:rFonts w:cs="Arial"/>
                      <w:b/>
                      <w:sz w:val="20"/>
                    </w:rPr>
                  </w:pPr>
                  <w:r>
                    <w:rPr>
                      <w:rFonts w:cs="Arial"/>
                      <w:b/>
                      <w:sz w:val="20"/>
                    </w:rPr>
                    <w:t>2021/22</w:t>
                  </w:r>
                </w:p>
              </w:tc>
              <w:tc>
                <w:tcPr>
                  <w:tcW w:w="1464" w:type="dxa"/>
                  <w:shd w:val="clear" w:color="auto" w:fill="0070C0"/>
                </w:tcPr>
                <w:p w14:paraId="3F2FBE25" w14:textId="77777777" w:rsidR="00165B46" w:rsidRDefault="00165B46" w:rsidP="006D3C76">
                  <w:pPr>
                    <w:jc w:val="center"/>
                    <w:rPr>
                      <w:rFonts w:cs="Arial"/>
                      <w:b/>
                      <w:sz w:val="20"/>
                    </w:rPr>
                  </w:pPr>
                  <w:r>
                    <w:rPr>
                      <w:rFonts w:cs="Arial"/>
                      <w:b/>
                      <w:sz w:val="20"/>
                    </w:rPr>
                    <w:t>All Patients</w:t>
                  </w:r>
                </w:p>
                <w:p w14:paraId="259E7972" w14:textId="77777777" w:rsidR="00165B46" w:rsidRPr="00A75E16" w:rsidRDefault="00165B46" w:rsidP="006D3C76">
                  <w:pPr>
                    <w:jc w:val="center"/>
                    <w:rPr>
                      <w:rFonts w:cs="Arial"/>
                      <w:b/>
                      <w:sz w:val="20"/>
                    </w:rPr>
                  </w:pPr>
                  <w:r>
                    <w:rPr>
                      <w:rFonts w:cs="Arial"/>
                      <w:b/>
                      <w:sz w:val="20"/>
                    </w:rPr>
                    <w:t>2022/23</w:t>
                  </w:r>
                </w:p>
              </w:tc>
            </w:tr>
            <w:tr w:rsidR="00165B46" w:rsidRPr="00A75E16" w14:paraId="2E3D8BFB" w14:textId="77777777" w:rsidTr="006D3C76">
              <w:trPr>
                <w:trHeight w:val="364"/>
              </w:trPr>
              <w:tc>
                <w:tcPr>
                  <w:tcW w:w="2785" w:type="dxa"/>
                  <w:shd w:val="clear" w:color="auto" w:fill="auto"/>
                  <w:vAlign w:val="center"/>
                </w:tcPr>
                <w:p w14:paraId="311F1DBE" w14:textId="77777777" w:rsidR="00165B46" w:rsidRPr="00A75E16" w:rsidRDefault="00165B46" w:rsidP="006D3C76">
                  <w:pPr>
                    <w:rPr>
                      <w:rFonts w:cs="Arial"/>
                      <w:b/>
                      <w:bCs/>
                      <w:sz w:val="20"/>
                    </w:rPr>
                  </w:pPr>
                  <w:r w:rsidRPr="00A75E16">
                    <w:rPr>
                      <w:rFonts w:cs="Arial"/>
                      <w:bCs/>
                      <w:sz w:val="20"/>
                    </w:rPr>
                    <w:t>Heterosexual</w:t>
                  </w:r>
                </w:p>
              </w:tc>
              <w:tc>
                <w:tcPr>
                  <w:tcW w:w="1464" w:type="dxa"/>
                  <w:shd w:val="clear" w:color="auto" w:fill="auto"/>
                  <w:vAlign w:val="center"/>
                </w:tcPr>
                <w:p w14:paraId="11C4CA55" w14:textId="77777777" w:rsidR="00165B46" w:rsidRPr="00A75E16" w:rsidRDefault="00165B46" w:rsidP="006D3C76">
                  <w:pPr>
                    <w:rPr>
                      <w:rFonts w:cs="Arial"/>
                      <w:b/>
                      <w:sz w:val="20"/>
                    </w:rPr>
                  </w:pPr>
                  <w:r w:rsidRPr="00A75E16">
                    <w:rPr>
                      <w:rFonts w:cs="Arial"/>
                      <w:b/>
                      <w:sz w:val="20"/>
                    </w:rPr>
                    <w:t>18</w:t>
                  </w:r>
                  <w:r>
                    <w:rPr>
                      <w:rFonts w:cs="Arial"/>
                      <w:b/>
                      <w:sz w:val="20"/>
                    </w:rPr>
                    <w:t>70</w:t>
                  </w:r>
                </w:p>
              </w:tc>
              <w:tc>
                <w:tcPr>
                  <w:tcW w:w="1464" w:type="dxa"/>
                </w:tcPr>
                <w:p w14:paraId="4592DD38" w14:textId="77777777" w:rsidR="00165B46" w:rsidRPr="00A75E16" w:rsidRDefault="00165B46" w:rsidP="006D3C76">
                  <w:pPr>
                    <w:rPr>
                      <w:rFonts w:cs="Arial"/>
                      <w:b/>
                      <w:sz w:val="20"/>
                    </w:rPr>
                  </w:pPr>
                  <w:r>
                    <w:rPr>
                      <w:rFonts w:cs="Arial"/>
                      <w:b/>
                      <w:sz w:val="20"/>
                    </w:rPr>
                    <w:t>270</w:t>
                  </w:r>
                </w:p>
              </w:tc>
            </w:tr>
            <w:tr w:rsidR="00165B46" w:rsidRPr="00A75E16" w14:paraId="2F896CB0" w14:textId="77777777" w:rsidTr="006D3C76">
              <w:tc>
                <w:tcPr>
                  <w:tcW w:w="2785" w:type="dxa"/>
                  <w:shd w:val="clear" w:color="auto" w:fill="DEEAF6"/>
                  <w:vAlign w:val="center"/>
                </w:tcPr>
                <w:p w14:paraId="0A2FDF79" w14:textId="77777777" w:rsidR="00165B46" w:rsidRPr="00A75E16" w:rsidRDefault="00165B46" w:rsidP="006D3C76">
                  <w:pPr>
                    <w:rPr>
                      <w:rFonts w:cs="Arial"/>
                      <w:b/>
                      <w:bCs/>
                      <w:sz w:val="20"/>
                    </w:rPr>
                  </w:pPr>
                  <w:r w:rsidRPr="00A75E16">
                    <w:rPr>
                      <w:rFonts w:cs="Arial"/>
                      <w:bCs/>
                      <w:sz w:val="20"/>
                    </w:rPr>
                    <w:t>Not Recorded</w:t>
                  </w:r>
                </w:p>
              </w:tc>
              <w:tc>
                <w:tcPr>
                  <w:tcW w:w="1464" w:type="dxa"/>
                  <w:shd w:val="clear" w:color="auto" w:fill="DEEAF6"/>
                  <w:vAlign w:val="center"/>
                </w:tcPr>
                <w:p w14:paraId="699CDCC7" w14:textId="77777777" w:rsidR="00165B46" w:rsidRPr="00A75E16" w:rsidRDefault="00165B46" w:rsidP="006D3C76">
                  <w:pPr>
                    <w:rPr>
                      <w:rFonts w:cs="Arial"/>
                      <w:b/>
                      <w:sz w:val="20"/>
                    </w:rPr>
                  </w:pPr>
                  <w:r>
                    <w:rPr>
                      <w:rFonts w:cs="Arial"/>
                      <w:b/>
                      <w:sz w:val="20"/>
                    </w:rPr>
                    <w:t>583</w:t>
                  </w:r>
                </w:p>
              </w:tc>
              <w:tc>
                <w:tcPr>
                  <w:tcW w:w="1464" w:type="dxa"/>
                  <w:shd w:val="clear" w:color="auto" w:fill="DEEAF6"/>
                </w:tcPr>
                <w:p w14:paraId="41CEA47F" w14:textId="77777777" w:rsidR="00165B46" w:rsidRDefault="00165B46" w:rsidP="006D3C76">
                  <w:pPr>
                    <w:rPr>
                      <w:rFonts w:cs="Arial"/>
                      <w:b/>
                      <w:sz w:val="20"/>
                    </w:rPr>
                  </w:pPr>
                  <w:r>
                    <w:rPr>
                      <w:rFonts w:cs="Arial"/>
                      <w:b/>
                      <w:sz w:val="20"/>
                    </w:rPr>
                    <w:t>202</w:t>
                  </w:r>
                </w:p>
              </w:tc>
            </w:tr>
            <w:tr w:rsidR="00165B46" w:rsidRPr="00A75E16" w14:paraId="345CE40C" w14:textId="77777777" w:rsidTr="006D3C76">
              <w:tc>
                <w:tcPr>
                  <w:tcW w:w="2785" w:type="dxa"/>
                  <w:shd w:val="clear" w:color="auto" w:fill="auto"/>
                </w:tcPr>
                <w:p w14:paraId="461B5987" w14:textId="77777777" w:rsidR="00165B46" w:rsidRPr="00A75E16" w:rsidRDefault="00165B46" w:rsidP="006D3C76">
                  <w:pPr>
                    <w:rPr>
                      <w:rFonts w:cs="Arial"/>
                      <w:b/>
                      <w:bCs/>
                      <w:sz w:val="20"/>
                    </w:rPr>
                  </w:pPr>
                  <w:r w:rsidRPr="00A75E16">
                    <w:rPr>
                      <w:rFonts w:cs="Arial"/>
                      <w:bCs/>
                      <w:sz w:val="20"/>
                    </w:rPr>
                    <w:t>Sexual orientation unknown</w:t>
                  </w:r>
                </w:p>
              </w:tc>
              <w:tc>
                <w:tcPr>
                  <w:tcW w:w="1464" w:type="dxa"/>
                  <w:shd w:val="clear" w:color="auto" w:fill="auto"/>
                </w:tcPr>
                <w:p w14:paraId="224675B9" w14:textId="77777777" w:rsidR="00165B46" w:rsidRPr="00A75E16" w:rsidRDefault="00165B46" w:rsidP="006D3C76">
                  <w:pPr>
                    <w:rPr>
                      <w:rFonts w:cs="Arial"/>
                      <w:b/>
                      <w:sz w:val="20"/>
                    </w:rPr>
                  </w:pPr>
                  <w:r w:rsidRPr="00A75E16">
                    <w:rPr>
                      <w:rFonts w:cs="Arial"/>
                      <w:b/>
                      <w:sz w:val="20"/>
                    </w:rPr>
                    <w:t>5</w:t>
                  </w:r>
                  <w:r>
                    <w:rPr>
                      <w:rFonts w:cs="Arial"/>
                      <w:b/>
                      <w:sz w:val="20"/>
                    </w:rPr>
                    <w:t>7</w:t>
                  </w:r>
                </w:p>
              </w:tc>
              <w:tc>
                <w:tcPr>
                  <w:tcW w:w="1464" w:type="dxa"/>
                </w:tcPr>
                <w:p w14:paraId="041F0058" w14:textId="77777777" w:rsidR="00165B46" w:rsidRPr="00A75E16" w:rsidRDefault="00165B46" w:rsidP="006D3C76">
                  <w:pPr>
                    <w:rPr>
                      <w:rFonts w:cs="Arial"/>
                      <w:b/>
                      <w:sz w:val="20"/>
                    </w:rPr>
                  </w:pPr>
                  <w:r>
                    <w:rPr>
                      <w:rFonts w:cs="Arial"/>
                      <w:b/>
                      <w:sz w:val="20"/>
                    </w:rPr>
                    <w:t>17</w:t>
                  </w:r>
                </w:p>
              </w:tc>
            </w:tr>
            <w:tr w:rsidR="00165B46" w:rsidRPr="00A75E16" w14:paraId="4BF397B8" w14:textId="77777777" w:rsidTr="006D3C76">
              <w:tc>
                <w:tcPr>
                  <w:tcW w:w="2785" w:type="dxa"/>
                  <w:shd w:val="clear" w:color="auto" w:fill="DEEAF6"/>
                  <w:vAlign w:val="center"/>
                </w:tcPr>
                <w:p w14:paraId="6AA55D0D" w14:textId="77777777" w:rsidR="00165B46" w:rsidRPr="00A75E16" w:rsidRDefault="00165B46" w:rsidP="006D3C76">
                  <w:pPr>
                    <w:rPr>
                      <w:rFonts w:cs="Arial"/>
                      <w:b/>
                      <w:bCs/>
                      <w:sz w:val="20"/>
                    </w:rPr>
                  </w:pPr>
                  <w:r w:rsidRPr="00A75E16">
                    <w:rPr>
                      <w:rFonts w:cs="Arial"/>
                      <w:bCs/>
                      <w:sz w:val="20"/>
                    </w:rPr>
                    <w:t>Sexual orientation not given - patient refused</w:t>
                  </w:r>
                </w:p>
              </w:tc>
              <w:tc>
                <w:tcPr>
                  <w:tcW w:w="1464" w:type="dxa"/>
                  <w:shd w:val="clear" w:color="auto" w:fill="DEEAF6"/>
                </w:tcPr>
                <w:p w14:paraId="64EF9A81" w14:textId="77777777" w:rsidR="00165B46" w:rsidRPr="00A75E16" w:rsidRDefault="00165B46" w:rsidP="006D3C76">
                  <w:pPr>
                    <w:rPr>
                      <w:rFonts w:cs="Arial"/>
                      <w:b/>
                      <w:sz w:val="20"/>
                    </w:rPr>
                  </w:pPr>
                  <w:r w:rsidRPr="00A75E16">
                    <w:rPr>
                      <w:rFonts w:cs="Arial"/>
                      <w:b/>
                      <w:sz w:val="20"/>
                    </w:rPr>
                    <w:t>2</w:t>
                  </w:r>
                  <w:r>
                    <w:rPr>
                      <w:rFonts w:cs="Arial"/>
                      <w:b/>
                      <w:sz w:val="20"/>
                    </w:rPr>
                    <w:t>5</w:t>
                  </w:r>
                </w:p>
              </w:tc>
              <w:tc>
                <w:tcPr>
                  <w:tcW w:w="1464" w:type="dxa"/>
                  <w:shd w:val="clear" w:color="auto" w:fill="DEEAF6"/>
                </w:tcPr>
                <w:p w14:paraId="57073E73" w14:textId="77777777" w:rsidR="00165B46" w:rsidRPr="00A75E16" w:rsidRDefault="00165B46" w:rsidP="006D3C76">
                  <w:pPr>
                    <w:rPr>
                      <w:rFonts w:cs="Arial"/>
                      <w:b/>
                      <w:sz w:val="20"/>
                    </w:rPr>
                  </w:pPr>
                  <w:r>
                    <w:rPr>
                      <w:rFonts w:cs="Arial"/>
                      <w:b/>
                      <w:sz w:val="20"/>
                    </w:rPr>
                    <w:t>10</w:t>
                  </w:r>
                </w:p>
              </w:tc>
            </w:tr>
            <w:tr w:rsidR="00165B46" w:rsidRPr="00A75E16" w14:paraId="5FE72D80" w14:textId="77777777" w:rsidTr="006D3C76">
              <w:trPr>
                <w:trHeight w:val="70"/>
              </w:trPr>
              <w:tc>
                <w:tcPr>
                  <w:tcW w:w="2785" w:type="dxa"/>
                  <w:shd w:val="clear" w:color="auto" w:fill="auto"/>
                  <w:vAlign w:val="center"/>
                </w:tcPr>
                <w:p w14:paraId="5B1054CB" w14:textId="77777777" w:rsidR="00165B46" w:rsidRPr="00A75E16" w:rsidRDefault="00165B46" w:rsidP="006D3C76">
                  <w:pPr>
                    <w:rPr>
                      <w:rFonts w:cs="Arial"/>
                      <w:b/>
                      <w:bCs/>
                      <w:sz w:val="20"/>
                    </w:rPr>
                  </w:pPr>
                  <w:r w:rsidRPr="00A75E16">
                    <w:rPr>
                      <w:rFonts w:cs="Arial"/>
                      <w:bCs/>
                      <w:sz w:val="20"/>
                    </w:rPr>
                    <w:t>Bisexual</w:t>
                  </w:r>
                </w:p>
              </w:tc>
              <w:tc>
                <w:tcPr>
                  <w:tcW w:w="1464" w:type="dxa"/>
                  <w:shd w:val="clear" w:color="auto" w:fill="auto"/>
                </w:tcPr>
                <w:p w14:paraId="1C91DF9E" w14:textId="77777777" w:rsidR="00165B46" w:rsidRPr="00A75E16" w:rsidRDefault="00165B46" w:rsidP="006D3C76">
                  <w:pPr>
                    <w:rPr>
                      <w:rFonts w:cs="Arial"/>
                      <w:b/>
                      <w:sz w:val="20"/>
                    </w:rPr>
                  </w:pPr>
                  <w:r w:rsidRPr="00A75E16">
                    <w:rPr>
                      <w:rFonts w:cs="Arial"/>
                      <w:b/>
                      <w:sz w:val="20"/>
                    </w:rPr>
                    <w:t>25</w:t>
                  </w:r>
                </w:p>
              </w:tc>
              <w:tc>
                <w:tcPr>
                  <w:tcW w:w="1464" w:type="dxa"/>
                </w:tcPr>
                <w:p w14:paraId="233C6B25" w14:textId="77777777" w:rsidR="00165B46" w:rsidRPr="00A75E16" w:rsidRDefault="00165B46" w:rsidP="006D3C76">
                  <w:pPr>
                    <w:rPr>
                      <w:rFonts w:cs="Arial"/>
                      <w:b/>
                      <w:sz w:val="20"/>
                    </w:rPr>
                  </w:pPr>
                  <w:r>
                    <w:rPr>
                      <w:rFonts w:cs="Arial"/>
                      <w:b/>
                      <w:sz w:val="20"/>
                    </w:rPr>
                    <w:t>10</w:t>
                  </w:r>
                </w:p>
              </w:tc>
            </w:tr>
            <w:tr w:rsidR="00165B46" w:rsidRPr="00A75E16" w14:paraId="069C454F" w14:textId="77777777" w:rsidTr="006D3C76">
              <w:tc>
                <w:tcPr>
                  <w:tcW w:w="2785" w:type="dxa"/>
                  <w:shd w:val="clear" w:color="auto" w:fill="DEEAF6"/>
                </w:tcPr>
                <w:p w14:paraId="42C97725" w14:textId="77777777" w:rsidR="00165B46" w:rsidRPr="00A75E16" w:rsidRDefault="00165B46" w:rsidP="006D3C76">
                  <w:pPr>
                    <w:rPr>
                      <w:rFonts w:cs="Arial"/>
                      <w:b/>
                      <w:bCs/>
                      <w:sz w:val="20"/>
                    </w:rPr>
                  </w:pPr>
                  <w:r w:rsidRPr="00A75E16">
                    <w:rPr>
                      <w:rFonts w:cs="Arial"/>
                      <w:bCs/>
                      <w:sz w:val="20"/>
                    </w:rPr>
                    <w:t>Male homosexual</w:t>
                  </w:r>
                </w:p>
              </w:tc>
              <w:tc>
                <w:tcPr>
                  <w:tcW w:w="1464" w:type="dxa"/>
                  <w:shd w:val="clear" w:color="auto" w:fill="DEEAF6"/>
                </w:tcPr>
                <w:p w14:paraId="45EC92A5" w14:textId="77777777" w:rsidR="00165B46" w:rsidRPr="00A75E16" w:rsidRDefault="00165B46" w:rsidP="006D3C76">
                  <w:pPr>
                    <w:rPr>
                      <w:rFonts w:cs="Arial"/>
                      <w:b/>
                      <w:sz w:val="20"/>
                    </w:rPr>
                  </w:pPr>
                  <w:r w:rsidRPr="00A75E16">
                    <w:rPr>
                      <w:rFonts w:cs="Arial"/>
                      <w:b/>
                      <w:sz w:val="20"/>
                    </w:rPr>
                    <w:t>21</w:t>
                  </w:r>
                </w:p>
              </w:tc>
              <w:tc>
                <w:tcPr>
                  <w:tcW w:w="1464" w:type="dxa"/>
                  <w:shd w:val="clear" w:color="auto" w:fill="DEEAF6"/>
                </w:tcPr>
                <w:p w14:paraId="1FC2935E" w14:textId="77777777" w:rsidR="00165B46" w:rsidRPr="00A75E16" w:rsidRDefault="00165B46" w:rsidP="006D3C76">
                  <w:pPr>
                    <w:rPr>
                      <w:rFonts w:cs="Arial"/>
                      <w:b/>
                      <w:sz w:val="20"/>
                    </w:rPr>
                  </w:pPr>
                  <w:r>
                    <w:rPr>
                      <w:rFonts w:cs="Arial"/>
                      <w:b/>
                      <w:sz w:val="20"/>
                    </w:rPr>
                    <w:t>7</w:t>
                  </w:r>
                </w:p>
              </w:tc>
            </w:tr>
            <w:tr w:rsidR="00165B46" w:rsidRPr="00A75E16" w14:paraId="66D0932A" w14:textId="77777777" w:rsidTr="006D3C76">
              <w:tc>
                <w:tcPr>
                  <w:tcW w:w="2785" w:type="dxa"/>
                  <w:shd w:val="clear" w:color="auto" w:fill="auto"/>
                </w:tcPr>
                <w:p w14:paraId="341B981B" w14:textId="77777777" w:rsidR="00165B46" w:rsidRPr="00A75E16" w:rsidRDefault="00165B46" w:rsidP="006D3C76">
                  <w:pPr>
                    <w:rPr>
                      <w:rFonts w:cs="Arial"/>
                      <w:b/>
                      <w:bCs/>
                      <w:sz w:val="20"/>
                    </w:rPr>
                  </w:pPr>
                  <w:r w:rsidRPr="00A75E16">
                    <w:rPr>
                      <w:rFonts w:cs="Arial"/>
                      <w:bCs/>
                      <w:sz w:val="20"/>
                    </w:rPr>
                    <w:t>Female homosexual</w:t>
                  </w:r>
                </w:p>
              </w:tc>
              <w:tc>
                <w:tcPr>
                  <w:tcW w:w="1464" w:type="dxa"/>
                  <w:shd w:val="clear" w:color="auto" w:fill="auto"/>
                </w:tcPr>
                <w:p w14:paraId="21A70453" w14:textId="77777777" w:rsidR="00165B46" w:rsidRPr="00A75E16" w:rsidRDefault="00165B46" w:rsidP="006D3C76">
                  <w:pPr>
                    <w:rPr>
                      <w:rFonts w:cs="Arial"/>
                      <w:b/>
                      <w:sz w:val="20"/>
                    </w:rPr>
                  </w:pPr>
                  <w:r w:rsidRPr="00A75E16">
                    <w:rPr>
                      <w:rFonts w:cs="Arial"/>
                      <w:b/>
                      <w:sz w:val="20"/>
                    </w:rPr>
                    <w:t>1</w:t>
                  </w:r>
                  <w:r>
                    <w:rPr>
                      <w:rFonts w:cs="Arial"/>
                      <w:b/>
                      <w:sz w:val="20"/>
                    </w:rPr>
                    <w:t>6</w:t>
                  </w:r>
                </w:p>
              </w:tc>
              <w:tc>
                <w:tcPr>
                  <w:tcW w:w="1464" w:type="dxa"/>
                </w:tcPr>
                <w:p w14:paraId="1F5DA6B1" w14:textId="77777777" w:rsidR="00165B46" w:rsidRPr="00A75E16" w:rsidRDefault="00165B46" w:rsidP="006D3C76">
                  <w:pPr>
                    <w:rPr>
                      <w:rFonts w:cs="Arial"/>
                      <w:b/>
                      <w:sz w:val="20"/>
                    </w:rPr>
                  </w:pPr>
                  <w:r>
                    <w:rPr>
                      <w:rFonts w:cs="Arial"/>
                      <w:b/>
                      <w:sz w:val="20"/>
                    </w:rPr>
                    <w:t>7</w:t>
                  </w:r>
                </w:p>
              </w:tc>
            </w:tr>
          </w:tbl>
          <w:p w14:paraId="6AAA9B4E" w14:textId="77777777" w:rsidR="00165B46" w:rsidRDefault="00165B46" w:rsidP="006D3C76">
            <w:pPr>
              <w:rPr>
                <w:rFonts w:cs="Arial"/>
                <w:b/>
                <w:sz w:val="20"/>
              </w:rPr>
            </w:pPr>
            <w:r>
              <w:rPr>
                <w:rFonts w:cs="Arial"/>
                <w:b/>
                <w:sz w:val="20"/>
              </w:rPr>
              <w:t>Data Gathered on 18/07/2022 from BI Reporting – Home (sharepoint.com).</w:t>
            </w:r>
          </w:p>
        </w:tc>
      </w:tr>
      <w:tr w:rsidR="00165B46" w14:paraId="4D918B82"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74A7F94E" w14:textId="77777777" w:rsidR="00165B46" w:rsidRDefault="00165B46" w:rsidP="006D3C76">
            <w:pPr>
              <w:rPr>
                <w:rFonts w:cs="Arial"/>
                <w:b/>
                <w:sz w:val="20"/>
              </w:rPr>
            </w:pPr>
            <w:r>
              <w:rPr>
                <w:rFonts w:cs="Arial"/>
                <w:b/>
                <w:sz w:val="20"/>
              </w:rPr>
              <w:t>5e</w:t>
            </w:r>
          </w:p>
        </w:tc>
        <w:tc>
          <w:tcPr>
            <w:tcW w:w="4140" w:type="dxa"/>
            <w:tcBorders>
              <w:top w:val="single" w:sz="4" w:space="0" w:color="auto"/>
              <w:left w:val="single" w:sz="4" w:space="0" w:color="auto"/>
              <w:bottom w:val="single" w:sz="4" w:space="0" w:color="auto"/>
              <w:right w:val="single" w:sz="4" w:space="0" w:color="auto"/>
            </w:tcBorders>
          </w:tcPr>
          <w:p w14:paraId="6B14193F" w14:textId="77777777" w:rsidR="00165B46" w:rsidRDefault="00165B46" w:rsidP="006D3C76">
            <w:pPr>
              <w:tabs>
                <w:tab w:val="num" w:pos="720"/>
              </w:tabs>
              <w:rPr>
                <w:rFonts w:cs="Arial"/>
                <w:b/>
                <w:sz w:val="20"/>
              </w:rPr>
            </w:pPr>
            <w:r>
              <w:rPr>
                <w:rFonts w:cs="Arial"/>
                <w:b/>
                <w:sz w:val="20"/>
              </w:rPr>
              <w:t>Religion &amp; Belief:</w:t>
            </w:r>
          </w:p>
          <w:p w14:paraId="7D198616" w14:textId="77777777" w:rsidR="00165B46" w:rsidRDefault="00165B46" w:rsidP="006D3C76">
            <w:pPr>
              <w:tabs>
                <w:tab w:val="num" w:pos="720"/>
              </w:tabs>
              <w:rPr>
                <w:rFonts w:cs="Arial"/>
                <w:b/>
                <w:sz w:val="20"/>
              </w:rPr>
            </w:pPr>
          </w:p>
          <w:p w14:paraId="5739F21A" w14:textId="77777777" w:rsidR="00165B46" w:rsidRDefault="00165B46" w:rsidP="006D3C76">
            <w:pPr>
              <w:tabs>
                <w:tab w:val="num" w:pos="720"/>
              </w:tabs>
              <w:rPr>
                <w:rFonts w:cs="Arial"/>
                <w:b/>
                <w:sz w:val="20"/>
              </w:rPr>
            </w:pPr>
            <w:r>
              <w:rPr>
                <w:rFonts w:cs="Arial"/>
                <w:sz w:val="20"/>
              </w:rPr>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6509AFE0" w14:textId="77777777" w:rsidR="00165B46" w:rsidRDefault="00165B46" w:rsidP="006D3C76">
            <w:pPr>
              <w:rPr>
                <w:rFonts w:cs="Arial"/>
                <w:b/>
                <w:sz w:val="20"/>
              </w:rPr>
            </w:pPr>
            <w:r>
              <w:rPr>
                <w:rFonts w:cs="Arial"/>
                <w:b/>
                <w:sz w:val="20"/>
              </w:rPr>
              <w:t>The use of Section 134 is not broken down in to religion or belief. This policy does not apply the Act in a manner that has bias towards any particular group.</w:t>
            </w:r>
          </w:p>
          <w:p w14:paraId="3FAD1BD0" w14:textId="77777777" w:rsidR="00165B46" w:rsidRDefault="00165B46" w:rsidP="006D3C76">
            <w:pPr>
              <w:rPr>
                <w:rFonts w:cs="Arial"/>
                <w:b/>
                <w:sz w:val="20"/>
              </w:rPr>
            </w:pPr>
          </w:p>
          <w:p w14:paraId="6F10C291" w14:textId="77777777" w:rsidR="00165B46" w:rsidRDefault="00165B46" w:rsidP="006D3C76">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3115"/>
              <w:gridCol w:w="1559"/>
              <w:gridCol w:w="1417"/>
            </w:tblGrid>
            <w:tr w:rsidR="00165B46" w:rsidRPr="00A75E16" w14:paraId="7B64496D" w14:textId="77777777" w:rsidTr="006D3C76">
              <w:tc>
                <w:tcPr>
                  <w:tcW w:w="4674" w:type="dxa"/>
                  <w:gridSpan w:val="2"/>
                  <w:tcBorders>
                    <w:top w:val="single" w:sz="4" w:space="0" w:color="5B9BD5"/>
                    <w:left w:val="single" w:sz="4" w:space="0" w:color="5B9BD5"/>
                    <w:bottom w:val="single" w:sz="4" w:space="0" w:color="5B9BD5"/>
                    <w:right w:val="single" w:sz="4" w:space="0" w:color="5B9BD5"/>
                  </w:tcBorders>
                  <w:shd w:val="clear" w:color="auto" w:fill="5B9BD5"/>
                </w:tcPr>
                <w:p w14:paraId="710523DE" w14:textId="77777777" w:rsidR="00165B46" w:rsidRPr="00A75E16" w:rsidRDefault="00165B46" w:rsidP="006D3C76">
                  <w:pPr>
                    <w:rPr>
                      <w:rFonts w:cs="Arial"/>
                      <w:b/>
                      <w:color w:val="FFFFFF"/>
                      <w:sz w:val="20"/>
                    </w:rPr>
                  </w:pPr>
                  <w:r w:rsidRPr="00A75E16">
                    <w:rPr>
                      <w:rFonts w:cs="Arial"/>
                      <w:b/>
                      <w:bCs/>
                      <w:color w:val="FFFFFF"/>
                      <w:sz w:val="20"/>
                    </w:rPr>
                    <w:t xml:space="preserve">Applied filters: Service Type is Inpatient </w:t>
                  </w:r>
                </w:p>
              </w:tc>
              <w:tc>
                <w:tcPr>
                  <w:tcW w:w="1417" w:type="dxa"/>
                  <w:tcBorders>
                    <w:top w:val="single" w:sz="4" w:space="0" w:color="5B9BD5"/>
                    <w:left w:val="single" w:sz="4" w:space="0" w:color="5B9BD5"/>
                    <w:bottom w:val="single" w:sz="4" w:space="0" w:color="5B9BD5"/>
                    <w:right w:val="single" w:sz="4" w:space="0" w:color="5B9BD5"/>
                  </w:tcBorders>
                  <w:shd w:val="clear" w:color="auto" w:fill="5B9BD5"/>
                </w:tcPr>
                <w:p w14:paraId="6D3DEAC4" w14:textId="77777777" w:rsidR="00165B46" w:rsidRPr="00A75E16" w:rsidRDefault="00165B46" w:rsidP="006D3C76">
                  <w:pPr>
                    <w:rPr>
                      <w:rFonts w:cs="Arial"/>
                      <w:b/>
                      <w:bCs/>
                      <w:color w:val="FFFFFF"/>
                      <w:sz w:val="20"/>
                    </w:rPr>
                  </w:pPr>
                </w:p>
              </w:tc>
            </w:tr>
            <w:tr w:rsidR="00165B46" w:rsidRPr="00A75E16" w14:paraId="37E3F440" w14:textId="77777777" w:rsidTr="006D3C76">
              <w:tc>
                <w:tcPr>
                  <w:tcW w:w="3115" w:type="dxa"/>
                  <w:shd w:val="clear" w:color="auto" w:fill="0070C0"/>
                </w:tcPr>
                <w:p w14:paraId="5161CDE9" w14:textId="77777777" w:rsidR="00165B46" w:rsidRPr="00A75E16" w:rsidRDefault="00165B46" w:rsidP="006D3C76">
                  <w:pPr>
                    <w:jc w:val="center"/>
                    <w:rPr>
                      <w:rFonts w:cs="Arial"/>
                      <w:b/>
                      <w:bCs/>
                      <w:sz w:val="20"/>
                    </w:rPr>
                  </w:pPr>
                  <w:r w:rsidRPr="00A75E16">
                    <w:rPr>
                      <w:rFonts w:cs="Arial"/>
                      <w:b/>
                      <w:bCs/>
                      <w:sz w:val="20"/>
                    </w:rPr>
                    <w:t>Religion</w:t>
                  </w:r>
                </w:p>
              </w:tc>
              <w:tc>
                <w:tcPr>
                  <w:tcW w:w="1559" w:type="dxa"/>
                  <w:shd w:val="clear" w:color="auto" w:fill="0070C0"/>
                </w:tcPr>
                <w:p w14:paraId="30255277" w14:textId="77777777" w:rsidR="00165B46" w:rsidRDefault="00165B46" w:rsidP="006D3C76">
                  <w:pPr>
                    <w:jc w:val="center"/>
                    <w:rPr>
                      <w:rFonts w:cs="Arial"/>
                      <w:b/>
                      <w:sz w:val="20"/>
                    </w:rPr>
                  </w:pPr>
                  <w:r w:rsidRPr="00A75E16">
                    <w:rPr>
                      <w:rFonts w:cs="Arial"/>
                      <w:b/>
                      <w:sz w:val="20"/>
                    </w:rPr>
                    <w:t>All Patients</w:t>
                  </w:r>
                </w:p>
                <w:p w14:paraId="22D96B82" w14:textId="77777777" w:rsidR="00165B46" w:rsidRPr="00A75E16" w:rsidRDefault="00165B46" w:rsidP="006D3C76">
                  <w:pPr>
                    <w:jc w:val="center"/>
                    <w:rPr>
                      <w:rFonts w:cs="Arial"/>
                      <w:b/>
                      <w:sz w:val="20"/>
                    </w:rPr>
                  </w:pPr>
                  <w:r>
                    <w:rPr>
                      <w:rFonts w:cs="Arial"/>
                      <w:b/>
                      <w:sz w:val="20"/>
                    </w:rPr>
                    <w:t>2021/22</w:t>
                  </w:r>
                </w:p>
              </w:tc>
              <w:tc>
                <w:tcPr>
                  <w:tcW w:w="1417" w:type="dxa"/>
                  <w:shd w:val="clear" w:color="auto" w:fill="0070C0"/>
                </w:tcPr>
                <w:p w14:paraId="09FE309F" w14:textId="77777777" w:rsidR="00165B46" w:rsidRDefault="00165B46" w:rsidP="006D3C76">
                  <w:pPr>
                    <w:jc w:val="center"/>
                    <w:rPr>
                      <w:rFonts w:cs="Arial"/>
                      <w:b/>
                      <w:sz w:val="20"/>
                    </w:rPr>
                  </w:pPr>
                  <w:r>
                    <w:rPr>
                      <w:rFonts w:cs="Arial"/>
                      <w:b/>
                      <w:sz w:val="20"/>
                    </w:rPr>
                    <w:t xml:space="preserve">All Patients </w:t>
                  </w:r>
                </w:p>
                <w:p w14:paraId="779C07CB" w14:textId="77777777" w:rsidR="00165B46" w:rsidRPr="00A75E16" w:rsidRDefault="00165B46" w:rsidP="006D3C76">
                  <w:pPr>
                    <w:jc w:val="center"/>
                    <w:rPr>
                      <w:rFonts w:cs="Arial"/>
                      <w:b/>
                      <w:sz w:val="20"/>
                    </w:rPr>
                  </w:pPr>
                  <w:r>
                    <w:rPr>
                      <w:rFonts w:cs="Arial"/>
                      <w:b/>
                      <w:sz w:val="20"/>
                    </w:rPr>
                    <w:t>2022/23</w:t>
                  </w:r>
                </w:p>
              </w:tc>
            </w:tr>
            <w:tr w:rsidR="00165B46" w:rsidRPr="00A75E16" w14:paraId="2E5AB702" w14:textId="77777777" w:rsidTr="006D3C76">
              <w:trPr>
                <w:trHeight w:val="261"/>
              </w:trPr>
              <w:tc>
                <w:tcPr>
                  <w:tcW w:w="3115" w:type="dxa"/>
                  <w:shd w:val="clear" w:color="auto" w:fill="auto"/>
                </w:tcPr>
                <w:p w14:paraId="3F1E1EAE" w14:textId="77777777" w:rsidR="00165B46" w:rsidRPr="00A75E16" w:rsidRDefault="00165B46" w:rsidP="006D3C76">
                  <w:pPr>
                    <w:rPr>
                      <w:rFonts w:cs="Arial"/>
                      <w:b/>
                      <w:bCs/>
                      <w:sz w:val="20"/>
                    </w:rPr>
                  </w:pPr>
                  <w:r w:rsidRPr="00A75E16">
                    <w:rPr>
                      <w:rFonts w:cs="Arial"/>
                      <w:b/>
                      <w:bCs/>
                      <w:sz w:val="20"/>
                    </w:rPr>
                    <w:t>Not religious</w:t>
                  </w:r>
                </w:p>
              </w:tc>
              <w:tc>
                <w:tcPr>
                  <w:tcW w:w="1559" w:type="dxa"/>
                  <w:shd w:val="clear" w:color="auto" w:fill="auto"/>
                </w:tcPr>
                <w:p w14:paraId="018BD47A" w14:textId="77777777" w:rsidR="00165B46" w:rsidRPr="00A75E16" w:rsidRDefault="00165B46" w:rsidP="006D3C76">
                  <w:pPr>
                    <w:rPr>
                      <w:rFonts w:cs="Arial"/>
                      <w:b/>
                      <w:sz w:val="20"/>
                    </w:rPr>
                  </w:pPr>
                  <w:r w:rsidRPr="00A75E16">
                    <w:rPr>
                      <w:rFonts w:cs="Arial"/>
                      <w:b/>
                      <w:sz w:val="20"/>
                    </w:rPr>
                    <w:t>5</w:t>
                  </w:r>
                  <w:r>
                    <w:rPr>
                      <w:rFonts w:cs="Arial"/>
                      <w:b/>
                      <w:sz w:val="20"/>
                    </w:rPr>
                    <w:t>48</w:t>
                  </w:r>
                </w:p>
              </w:tc>
              <w:tc>
                <w:tcPr>
                  <w:tcW w:w="1417" w:type="dxa"/>
                </w:tcPr>
                <w:p w14:paraId="6C6308EF" w14:textId="77777777" w:rsidR="00165B46" w:rsidRPr="00A75E16" w:rsidRDefault="00165B46" w:rsidP="006D3C76">
                  <w:pPr>
                    <w:rPr>
                      <w:rFonts w:cs="Arial"/>
                      <w:b/>
                      <w:sz w:val="20"/>
                    </w:rPr>
                  </w:pPr>
                  <w:r>
                    <w:rPr>
                      <w:rFonts w:cs="Arial"/>
                      <w:b/>
                      <w:sz w:val="20"/>
                    </w:rPr>
                    <w:t>221</w:t>
                  </w:r>
                </w:p>
              </w:tc>
            </w:tr>
            <w:tr w:rsidR="00165B46" w:rsidRPr="00A75E16" w14:paraId="0E28B6AE" w14:textId="77777777" w:rsidTr="006D3C76">
              <w:tc>
                <w:tcPr>
                  <w:tcW w:w="3115" w:type="dxa"/>
                  <w:shd w:val="clear" w:color="auto" w:fill="DEEAF6"/>
                </w:tcPr>
                <w:p w14:paraId="692B823E" w14:textId="77777777" w:rsidR="00165B46" w:rsidRPr="00A75E16" w:rsidRDefault="00165B46" w:rsidP="006D3C76">
                  <w:pPr>
                    <w:rPr>
                      <w:rFonts w:cs="Arial"/>
                      <w:b/>
                      <w:bCs/>
                      <w:sz w:val="20"/>
                    </w:rPr>
                  </w:pPr>
                  <w:r w:rsidRPr="00A75E16">
                    <w:rPr>
                      <w:rFonts w:cs="Arial"/>
                      <w:b/>
                      <w:bCs/>
                      <w:sz w:val="20"/>
                    </w:rPr>
                    <w:t>Not Recorded</w:t>
                  </w:r>
                </w:p>
              </w:tc>
              <w:tc>
                <w:tcPr>
                  <w:tcW w:w="1559" w:type="dxa"/>
                  <w:shd w:val="clear" w:color="auto" w:fill="DEEAF6"/>
                </w:tcPr>
                <w:p w14:paraId="45307F68" w14:textId="77777777" w:rsidR="00165B46" w:rsidRPr="00A75E16" w:rsidRDefault="00165B46" w:rsidP="006D3C76">
                  <w:pPr>
                    <w:rPr>
                      <w:rFonts w:cs="Arial"/>
                      <w:b/>
                      <w:sz w:val="20"/>
                    </w:rPr>
                  </w:pPr>
                  <w:r w:rsidRPr="00A75E16">
                    <w:rPr>
                      <w:rFonts w:cs="Arial"/>
                      <w:b/>
                      <w:sz w:val="20"/>
                    </w:rPr>
                    <w:t>4</w:t>
                  </w:r>
                  <w:r>
                    <w:rPr>
                      <w:rFonts w:cs="Arial"/>
                      <w:b/>
                      <w:sz w:val="20"/>
                    </w:rPr>
                    <w:t>07</w:t>
                  </w:r>
                </w:p>
              </w:tc>
              <w:tc>
                <w:tcPr>
                  <w:tcW w:w="1417" w:type="dxa"/>
                  <w:shd w:val="clear" w:color="auto" w:fill="DEEAF6"/>
                </w:tcPr>
                <w:p w14:paraId="70948E6C" w14:textId="77777777" w:rsidR="00165B46" w:rsidRPr="00A75E16" w:rsidRDefault="00165B46" w:rsidP="006D3C76">
                  <w:pPr>
                    <w:rPr>
                      <w:rFonts w:cs="Arial"/>
                      <w:b/>
                      <w:sz w:val="20"/>
                    </w:rPr>
                  </w:pPr>
                  <w:r>
                    <w:rPr>
                      <w:rFonts w:cs="Arial"/>
                      <w:b/>
                      <w:sz w:val="20"/>
                    </w:rPr>
                    <w:t>144</w:t>
                  </w:r>
                </w:p>
              </w:tc>
            </w:tr>
            <w:tr w:rsidR="00165B46" w:rsidRPr="00A75E16" w14:paraId="69E073D9" w14:textId="77777777" w:rsidTr="006D3C76">
              <w:tc>
                <w:tcPr>
                  <w:tcW w:w="3115" w:type="dxa"/>
                  <w:shd w:val="clear" w:color="auto" w:fill="auto"/>
                </w:tcPr>
                <w:p w14:paraId="4AF4E4FC" w14:textId="77777777" w:rsidR="00165B46" w:rsidRPr="00A75E16" w:rsidRDefault="00165B46" w:rsidP="006D3C76">
                  <w:pPr>
                    <w:rPr>
                      <w:rFonts w:cs="Arial"/>
                      <w:b/>
                      <w:bCs/>
                      <w:sz w:val="20"/>
                    </w:rPr>
                  </w:pPr>
                  <w:r w:rsidRPr="00A75E16">
                    <w:rPr>
                      <w:rFonts w:cs="Arial"/>
                      <w:b/>
                      <w:bCs/>
                      <w:sz w:val="20"/>
                    </w:rPr>
                    <w:t>Christian</w:t>
                  </w:r>
                </w:p>
              </w:tc>
              <w:tc>
                <w:tcPr>
                  <w:tcW w:w="1559" w:type="dxa"/>
                  <w:shd w:val="clear" w:color="auto" w:fill="auto"/>
                </w:tcPr>
                <w:p w14:paraId="30018518" w14:textId="77777777" w:rsidR="00165B46" w:rsidRPr="00A75E16" w:rsidRDefault="00165B46" w:rsidP="006D3C76">
                  <w:pPr>
                    <w:rPr>
                      <w:rFonts w:cs="Arial"/>
                      <w:b/>
                      <w:sz w:val="20"/>
                    </w:rPr>
                  </w:pPr>
                  <w:r w:rsidRPr="00A75E16">
                    <w:rPr>
                      <w:rFonts w:cs="Arial"/>
                      <w:b/>
                      <w:sz w:val="20"/>
                    </w:rPr>
                    <w:t>4</w:t>
                  </w:r>
                  <w:r>
                    <w:rPr>
                      <w:rFonts w:cs="Arial"/>
                      <w:b/>
                      <w:sz w:val="20"/>
                    </w:rPr>
                    <w:t>55</w:t>
                  </w:r>
                </w:p>
              </w:tc>
              <w:tc>
                <w:tcPr>
                  <w:tcW w:w="1417" w:type="dxa"/>
                </w:tcPr>
                <w:p w14:paraId="455BB2A0" w14:textId="77777777" w:rsidR="00165B46" w:rsidRPr="00A75E16" w:rsidRDefault="00165B46" w:rsidP="006D3C76">
                  <w:pPr>
                    <w:rPr>
                      <w:rFonts w:cs="Arial"/>
                      <w:b/>
                      <w:sz w:val="20"/>
                    </w:rPr>
                  </w:pPr>
                  <w:r>
                    <w:rPr>
                      <w:rFonts w:cs="Arial"/>
                      <w:b/>
                      <w:sz w:val="20"/>
                    </w:rPr>
                    <w:t>177</w:t>
                  </w:r>
                </w:p>
              </w:tc>
            </w:tr>
            <w:tr w:rsidR="00165B46" w:rsidRPr="00A75E16" w14:paraId="46D7F389" w14:textId="77777777" w:rsidTr="006D3C76">
              <w:tc>
                <w:tcPr>
                  <w:tcW w:w="3115" w:type="dxa"/>
                  <w:shd w:val="clear" w:color="auto" w:fill="DEEAF6"/>
                </w:tcPr>
                <w:p w14:paraId="62C92FDC" w14:textId="77777777" w:rsidR="00165B46" w:rsidRPr="00A75E16" w:rsidRDefault="00165B46" w:rsidP="006D3C76">
                  <w:pPr>
                    <w:rPr>
                      <w:rFonts w:cs="Arial"/>
                      <w:b/>
                      <w:bCs/>
                      <w:sz w:val="20"/>
                    </w:rPr>
                  </w:pPr>
                  <w:r w:rsidRPr="00A75E16">
                    <w:rPr>
                      <w:rFonts w:cs="Arial"/>
                      <w:b/>
                      <w:bCs/>
                      <w:sz w:val="20"/>
                    </w:rPr>
                    <w:t>Muslim</w:t>
                  </w:r>
                </w:p>
              </w:tc>
              <w:tc>
                <w:tcPr>
                  <w:tcW w:w="1559" w:type="dxa"/>
                  <w:shd w:val="clear" w:color="auto" w:fill="DEEAF6"/>
                </w:tcPr>
                <w:p w14:paraId="5B3DF791" w14:textId="77777777" w:rsidR="00165B46" w:rsidRPr="00A75E16" w:rsidRDefault="00165B46" w:rsidP="006D3C76">
                  <w:pPr>
                    <w:rPr>
                      <w:rFonts w:cs="Arial"/>
                      <w:b/>
                      <w:sz w:val="20"/>
                    </w:rPr>
                  </w:pPr>
                  <w:r w:rsidRPr="00A75E16">
                    <w:rPr>
                      <w:rFonts w:cs="Arial"/>
                      <w:b/>
                      <w:sz w:val="20"/>
                    </w:rPr>
                    <w:t>20</w:t>
                  </w:r>
                  <w:r>
                    <w:rPr>
                      <w:rFonts w:cs="Arial"/>
                      <w:b/>
                      <w:sz w:val="20"/>
                    </w:rPr>
                    <w:t>6</w:t>
                  </w:r>
                </w:p>
              </w:tc>
              <w:tc>
                <w:tcPr>
                  <w:tcW w:w="1417" w:type="dxa"/>
                  <w:shd w:val="clear" w:color="auto" w:fill="DEEAF6"/>
                </w:tcPr>
                <w:p w14:paraId="734F5E0C" w14:textId="77777777" w:rsidR="00165B46" w:rsidRPr="00A75E16" w:rsidRDefault="00165B46" w:rsidP="006D3C76">
                  <w:pPr>
                    <w:rPr>
                      <w:rFonts w:cs="Arial"/>
                      <w:b/>
                      <w:sz w:val="20"/>
                    </w:rPr>
                  </w:pPr>
                  <w:r>
                    <w:rPr>
                      <w:rFonts w:cs="Arial"/>
                      <w:b/>
                      <w:sz w:val="20"/>
                    </w:rPr>
                    <w:t>81</w:t>
                  </w:r>
                </w:p>
              </w:tc>
            </w:tr>
            <w:tr w:rsidR="00165B46" w:rsidRPr="00A75E16" w14:paraId="4964360F" w14:textId="77777777" w:rsidTr="006D3C76">
              <w:trPr>
                <w:trHeight w:val="70"/>
              </w:trPr>
              <w:tc>
                <w:tcPr>
                  <w:tcW w:w="3115" w:type="dxa"/>
                  <w:shd w:val="clear" w:color="auto" w:fill="auto"/>
                </w:tcPr>
                <w:p w14:paraId="65A6AE4D" w14:textId="77777777" w:rsidR="00165B46" w:rsidRPr="00A75E16" w:rsidRDefault="00165B46" w:rsidP="006D3C76">
                  <w:pPr>
                    <w:rPr>
                      <w:rFonts w:cs="Arial"/>
                      <w:b/>
                      <w:bCs/>
                      <w:sz w:val="20"/>
                    </w:rPr>
                  </w:pPr>
                  <w:r w:rsidRPr="00A75E16">
                    <w:rPr>
                      <w:rFonts w:cs="Arial"/>
                      <w:b/>
                      <w:bCs/>
                      <w:sz w:val="20"/>
                    </w:rPr>
                    <w:lastRenderedPageBreak/>
                    <w:t>Declines to disclose religious beliefs</w:t>
                  </w:r>
                </w:p>
              </w:tc>
              <w:tc>
                <w:tcPr>
                  <w:tcW w:w="1559" w:type="dxa"/>
                  <w:shd w:val="clear" w:color="auto" w:fill="auto"/>
                </w:tcPr>
                <w:p w14:paraId="4679B084" w14:textId="77777777" w:rsidR="00165B46" w:rsidRPr="00A75E16" w:rsidRDefault="00165B46" w:rsidP="006D3C76">
                  <w:pPr>
                    <w:rPr>
                      <w:rFonts w:cs="Arial"/>
                      <w:b/>
                      <w:sz w:val="20"/>
                    </w:rPr>
                  </w:pPr>
                  <w:r w:rsidRPr="00A75E16">
                    <w:rPr>
                      <w:rFonts w:cs="Arial"/>
                      <w:b/>
                      <w:sz w:val="20"/>
                    </w:rPr>
                    <w:t>2</w:t>
                  </w:r>
                  <w:r>
                    <w:rPr>
                      <w:rFonts w:cs="Arial"/>
                      <w:b/>
                      <w:sz w:val="20"/>
                    </w:rPr>
                    <w:t>27</w:t>
                  </w:r>
                </w:p>
              </w:tc>
              <w:tc>
                <w:tcPr>
                  <w:tcW w:w="1417" w:type="dxa"/>
                </w:tcPr>
                <w:p w14:paraId="45758B0C" w14:textId="77777777" w:rsidR="00165B46" w:rsidRPr="00A75E16" w:rsidRDefault="00165B46" w:rsidP="006D3C76">
                  <w:pPr>
                    <w:rPr>
                      <w:rFonts w:cs="Arial"/>
                      <w:b/>
                      <w:sz w:val="20"/>
                    </w:rPr>
                  </w:pPr>
                  <w:r>
                    <w:rPr>
                      <w:rFonts w:cs="Arial"/>
                      <w:b/>
                      <w:sz w:val="20"/>
                    </w:rPr>
                    <w:t>113</w:t>
                  </w:r>
                </w:p>
              </w:tc>
            </w:tr>
            <w:tr w:rsidR="00165B46" w:rsidRPr="00A75E16" w14:paraId="314B7C5C" w14:textId="77777777" w:rsidTr="006D3C76">
              <w:tc>
                <w:tcPr>
                  <w:tcW w:w="3115" w:type="dxa"/>
                  <w:shd w:val="clear" w:color="auto" w:fill="DEEAF6"/>
                </w:tcPr>
                <w:p w14:paraId="247AAA1A" w14:textId="77777777" w:rsidR="00165B46" w:rsidRPr="00A75E16" w:rsidRDefault="00165B46" w:rsidP="006D3C76">
                  <w:pPr>
                    <w:rPr>
                      <w:rFonts w:cs="Arial"/>
                      <w:b/>
                      <w:bCs/>
                      <w:sz w:val="20"/>
                    </w:rPr>
                  </w:pPr>
                  <w:r w:rsidRPr="00A75E16">
                    <w:rPr>
                      <w:rFonts w:cs="Arial"/>
                      <w:b/>
                      <w:bCs/>
                      <w:sz w:val="20"/>
                    </w:rPr>
                    <w:t>Church of England, follower of religion</w:t>
                  </w:r>
                </w:p>
              </w:tc>
              <w:tc>
                <w:tcPr>
                  <w:tcW w:w="1559" w:type="dxa"/>
                  <w:shd w:val="clear" w:color="auto" w:fill="DEEAF6"/>
                </w:tcPr>
                <w:p w14:paraId="10DC7A52" w14:textId="77777777" w:rsidR="00165B46" w:rsidRPr="00A75E16" w:rsidRDefault="00165B46" w:rsidP="006D3C76">
                  <w:pPr>
                    <w:rPr>
                      <w:rFonts w:cs="Arial"/>
                      <w:b/>
                      <w:sz w:val="20"/>
                    </w:rPr>
                  </w:pPr>
                  <w:r>
                    <w:rPr>
                      <w:rFonts w:cs="Arial"/>
                      <w:b/>
                      <w:sz w:val="20"/>
                    </w:rPr>
                    <w:t>188</w:t>
                  </w:r>
                </w:p>
              </w:tc>
              <w:tc>
                <w:tcPr>
                  <w:tcW w:w="1417" w:type="dxa"/>
                  <w:shd w:val="clear" w:color="auto" w:fill="DEEAF6"/>
                </w:tcPr>
                <w:p w14:paraId="754D4B37" w14:textId="77777777" w:rsidR="00165B46" w:rsidRDefault="00165B46" w:rsidP="006D3C76">
                  <w:pPr>
                    <w:rPr>
                      <w:rFonts w:cs="Arial"/>
                      <w:b/>
                      <w:sz w:val="20"/>
                    </w:rPr>
                  </w:pPr>
                  <w:r>
                    <w:rPr>
                      <w:rFonts w:cs="Arial"/>
                      <w:b/>
                      <w:sz w:val="20"/>
                    </w:rPr>
                    <w:t>51</w:t>
                  </w:r>
                </w:p>
              </w:tc>
            </w:tr>
            <w:tr w:rsidR="00165B46" w:rsidRPr="00A75E16" w14:paraId="1ACA2A03" w14:textId="77777777" w:rsidTr="006D3C76">
              <w:tc>
                <w:tcPr>
                  <w:tcW w:w="3115" w:type="dxa"/>
                  <w:shd w:val="clear" w:color="auto" w:fill="auto"/>
                </w:tcPr>
                <w:p w14:paraId="37EEA72B" w14:textId="77777777" w:rsidR="00165B46" w:rsidRPr="00A75E16" w:rsidRDefault="00165B46" w:rsidP="006D3C76">
                  <w:pPr>
                    <w:rPr>
                      <w:rFonts w:cs="Arial"/>
                      <w:b/>
                      <w:bCs/>
                      <w:sz w:val="20"/>
                    </w:rPr>
                  </w:pPr>
                  <w:r w:rsidRPr="00A75E16">
                    <w:rPr>
                      <w:rFonts w:cs="Arial"/>
                      <w:b/>
                      <w:bCs/>
                      <w:sz w:val="20"/>
                    </w:rPr>
                    <w:t>Religion not given - patient refused</w:t>
                  </w:r>
                </w:p>
              </w:tc>
              <w:tc>
                <w:tcPr>
                  <w:tcW w:w="1559" w:type="dxa"/>
                  <w:shd w:val="clear" w:color="auto" w:fill="auto"/>
                </w:tcPr>
                <w:p w14:paraId="598FFCFA" w14:textId="77777777" w:rsidR="00165B46" w:rsidRPr="00A75E16" w:rsidRDefault="00165B46" w:rsidP="006D3C76">
                  <w:pPr>
                    <w:rPr>
                      <w:rFonts w:cs="Arial"/>
                      <w:b/>
                      <w:sz w:val="20"/>
                    </w:rPr>
                  </w:pPr>
                  <w:r w:rsidRPr="00A75E16">
                    <w:rPr>
                      <w:rFonts w:cs="Arial"/>
                      <w:b/>
                      <w:sz w:val="20"/>
                    </w:rPr>
                    <w:t>1</w:t>
                  </w:r>
                  <w:r>
                    <w:rPr>
                      <w:rFonts w:cs="Arial"/>
                      <w:b/>
                      <w:sz w:val="20"/>
                    </w:rPr>
                    <w:t>16</w:t>
                  </w:r>
                </w:p>
              </w:tc>
              <w:tc>
                <w:tcPr>
                  <w:tcW w:w="1417" w:type="dxa"/>
                </w:tcPr>
                <w:p w14:paraId="03E8F34B" w14:textId="77777777" w:rsidR="00165B46" w:rsidRPr="00A75E16" w:rsidRDefault="00165B46" w:rsidP="006D3C76">
                  <w:pPr>
                    <w:rPr>
                      <w:rFonts w:cs="Arial"/>
                      <w:b/>
                      <w:sz w:val="20"/>
                    </w:rPr>
                  </w:pPr>
                  <w:r>
                    <w:rPr>
                      <w:rFonts w:cs="Arial"/>
                      <w:b/>
                      <w:sz w:val="20"/>
                    </w:rPr>
                    <w:t>38</w:t>
                  </w:r>
                </w:p>
              </w:tc>
            </w:tr>
            <w:tr w:rsidR="00165B46" w:rsidRPr="00A75E16" w14:paraId="4A7D4735" w14:textId="77777777" w:rsidTr="006D3C76">
              <w:tc>
                <w:tcPr>
                  <w:tcW w:w="3115" w:type="dxa"/>
                  <w:shd w:val="clear" w:color="auto" w:fill="DEEAF6"/>
                </w:tcPr>
                <w:p w14:paraId="58BA7D8B" w14:textId="77777777" w:rsidR="00165B46" w:rsidRPr="00A75E16" w:rsidRDefault="00165B46" w:rsidP="006D3C76">
                  <w:pPr>
                    <w:rPr>
                      <w:rFonts w:cs="Arial"/>
                      <w:b/>
                      <w:bCs/>
                      <w:sz w:val="20"/>
                    </w:rPr>
                  </w:pPr>
                  <w:r w:rsidRPr="00A75E16">
                    <w:rPr>
                      <w:rFonts w:cs="Arial"/>
                      <w:b/>
                      <w:bCs/>
                      <w:sz w:val="20"/>
                    </w:rPr>
                    <w:t>Patient religion unknown</w:t>
                  </w:r>
                </w:p>
              </w:tc>
              <w:tc>
                <w:tcPr>
                  <w:tcW w:w="1559" w:type="dxa"/>
                  <w:shd w:val="clear" w:color="auto" w:fill="DEEAF6"/>
                </w:tcPr>
                <w:p w14:paraId="056F3024" w14:textId="77777777" w:rsidR="00165B46" w:rsidRPr="00A75E16" w:rsidRDefault="00165B46" w:rsidP="006D3C76">
                  <w:pPr>
                    <w:rPr>
                      <w:rFonts w:cs="Arial"/>
                      <w:b/>
                      <w:sz w:val="20"/>
                    </w:rPr>
                  </w:pPr>
                  <w:r w:rsidRPr="00A75E16">
                    <w:rPr>
                      <w:rFonts w:cs="Arial"/>
                      <w:b/>
                      <w:sz w:val="20"/>
                    </w:rPr>
                    <w:t>1</w:t>
                  </w:r>
                  <w:r>
                    <w:rPr>
                      <w:rFonts w:cs="Arial"/>
                      <w:b/>
                      <w:sz w:val="20"/>
                    </w:rPr>
                    <w:t>09</w:t>
                  </w:r>
                </w:p>
              </w:tc>
              <w:tc>
                <w:tcPr>
                  <w:tcW w:w="1417" w:type="dxa"/>
                  <w:shd w:val="clear" w:color="auto" w:fill="DEEAF6"/>
                </w:tcPr>
                <w:p w14:paraId="1596851C" w14:textId="77777777" w:rsidR="00165B46" w:rsidRPr="00A75E16" w:rsidRDefault="00165B46" w:rsidP="006D3C76">
                  <w:pPr>
                    <w:rPr>
                      <w:rFonts w:cs="Arial"/>
                      <w:b/>
                      <w:sz w:val="20"/>
                    </w:rPr>
                  </w:pPr>
                  <w:r>
                    <w:rPr>
                      <w:rFonts w:cs="Arial"/>
                      <w:b/>
                      <w:sz w:val="20"/>
                    </w:rPr>
                    <w:t>27</w:t>
                  </w:r>
                </w:p>
              </w:tc>
            </w:tr>
            <w:tr w:rsidR="00165B46" w:rsidRPr="00A75E16" w14:paraId="4224A2D8" w14:textId="77777777" w:rsidTr="006D3C76">
              <w:tc>
                <w:tcPr>
                  <w:tcW w:w="3115" w:type="dxa"/>
                  <w:shd w:val="clear" w:color="auto" w:fill="auto"/>
                </w:tcPr>
                <w:p w14:paraId="43219365" w14:textId="77777777" w:rsidR="00165B46" w:rsidRPr="00A75E16" w:rsidRDefault="00165B46" w:rsidP="006D3C76">
                  <w:pPr>
                    <w:rPr>
                      <w:rFonts w:cs="Arial"/>
                      <w:b/>
                      <w:bCs/>
                      <w:sz w:val="20"/>
                    </w:rPr>
                  </w:pPr>
                  <w:r w:rsidRPr="00A75E16">
                    <w:rPr>
                      <w:rFonts w:cs="Arial"/>
                      <w:b/>
                      <w:bCs/>
                      <w:sz w:val="20"/>
                    </w:rPr>
                    <w:t>Religion NOS</w:t>
                  </w:r>
                </w:p>
              </w:tc>
              <w:tc>
                <w:tcPr>
                  <w:tcW w:w="1559" w:type="dxa"/>
                  <w:shd w:val="clear" w:color="auto" w:fill="auto"/>
                </w:tcPr>
                <w:p w14:paraId="7A206D0B" w14:textId="77777777" w:rsidR="00165B46" w:rsidRPr="00A75E16" w:rsidRDefault="00165B46" w:rsidP="006D3C76">
                  <w:pPr>
                    <w:rPr>
                      <w:rFonts w:cs="Arial"/>
                      <w:b/>
                      <w:sz w:val="20"/>
                    </w:rPr>
                  </w:pPr>
                  <w:r>
                    <w:rPr>
                      <w:rFonts w:cs="Arial"/>
                      <w:b/>
                      <w:sz w:val="20"/>
                    </w:rPr>
                    <w:t>76</w:t>
                  </w:r>
                </w:p>
              </w:tc>
              <w:tc>
                <w:tcPr>
                  <w:tcW w:w="1417" w:type="dxa"/>
                </w:tcPr>
                <w:p w14:paraId="490439A7" w14:textId="77777777" w:rsidR="00165B46" w:rsidRDefault="00165B46" w:rsidP="006D3C76">
                  <w:pPr>
                    <w:rPr>
                      <w:rFonts w:cs="Arial"/>
                      <w:b/>
                      <w:sz w:val="20"/>
                    </w:rPr>
                  </w:pPr>
                  <w:r>
                    <w:rPr>
                      <w:rFonts w:cs="Arial"/>
                      <w:b/>
                      <w:sz w:val="20"/>
                    </w:rPr>
                    <w:t>34</w:t>
                  </w:r>
                </w:p>
              </w:tc>
            </w:tr>
            <w:tr w:rsidR="00165B46" w:rsidRPr="00A75E16" w14:paraId="156F6B84" w14:textId="77777777" w:rsidTr="006D3C76">
              <w:tc>
                <w:tcPr>
                  <w:tcW w:w="3115" w:type="dxa"/>
                  <w:shd w:val="clear" w:color="auto" w:fill="DEEAF6"/>
                </w:tcPr>
                <w:p w14:paraId="128816E2" w14:textId="77777777" w:rsidR="00165B46" w:rsidRPr="00A75E16" w:rsidRDefault="00165B46" w:rsidP="006D3C76">
                  <w:pPr>
                    <w:rPr>
                      <w:rFonts w:cs="Arial"/>
                      <w:b/>
                      <w:bCs/>
                      <w:sz w:val="20"/>
                    </w:rPr>
                  </w:pPr>
                  <w:r w:rsidRPr="00A75E16">
                    <w:rPr>
                      <w:rFonts w:cs="Arial"/>
                      <w:b/>
                      <w:bCs/>
                      <w:sz w:val="20"/>
                    </w:rPr>
                    <w:t>Church of England</w:t>
                  </w:r>
                </w:p>
              </w:tc>
              <w:tc>
                <w:tcPr>
                  <w:tcW w:w="1559" w:type="dxa"/>
                  <w:shd w:val="clear" w:color="auto" w:fill="DEEAF6"/>
                </w:tcPr>
                <w:p w14:paraId="09E28A7C" w14:textId="77777777" w:rsidR="00165B46" w:rsidRPr="00A75E16" w:rsidRDefault="00165B46" w:rsidP="006D3C76">
                  <w:pPr>
                    <w:rPr>
                      <w:rFonts w:cs="Arial"/>
                      <w:b/>
                      <w:sz w:val="20"/>
                    </w:rPr>
                  </w:pPr>
                  <w:r w:rsidRPr="00A75E16">
                    <w:rPr>
                      <w:rFonts w:cs="Arial"/>
                      <w:b/>
                      <w:sz w:val="20"/>
                    </w:rPr>
                    <w:t>6</w:t>
                  </w:r>
                  <w:r>
                    <w:rPr>
                      <w:rFonts w:cs="Arial"/>
                      <w:b/>
                      <w:sz w:val="20"/>
                    </w:rPr>
                    <w:t>0</w:t>
                  </w:r>
                </w:p>
              </w:tc>
              <w:tc>
                <w:tcPr>
                  <w:tcW w:w="1417" w:type="dxa"/>
                  <w:shd w:val="clear" w:color="auto" w:fill="DEEAF6"/>
                </w:tcPr>
                <w:p w14:paraId="52E77B3B" w14:textId="77777777" w:rsidR="00165B46" w:rsidRPr="00A75E16" w:rsidRDefault="00165B46" w:rsidP="006D3C76">
                  <w:pPr>
                    <w:rPr>
                      <w:rFonts w:cs="Arial"/>
                      <w:b/>
                      <w:sz w:val="20"/>
                    </w:rPr>
                  </w:pPr>
                  <w:r>
                    <w:rPr>
                      <w:rFonts w:cs="Arial"/>
                      <w:b/>
                      <w:sz w:val="20"/>
                    </w:rPr>
                    <w:t>17</w:t>
                  </w:r>
                </w:p>
              </w:tc>
            </w:tr>
            <w:tr w:rsidR="00165B46" w:rsidRPr="00A75E16" w14:paraId="0DFF2312" w14:textId="77777777" w:rsidTr="006D3C76">
              <w:tc>
                <w:tcPr>
                  <w:tcW w:w="3115" w:type="dxa"/>
                  <w:shd w:val="clear" w:color="auto" w:fill="auto"/>
                </w:tcPr>
                <w:p w14:paraId="6E7C5BB3" w14:textId="77777777" w:rsidR="00165B46" w:rsidRPr="00A75E16" w:rsidRDefault="00165B46" w:rsidP="006D3C76">
                  <w:pPr>
                    <w:rPr>
                      <w:rFonts w:cs="Arial"/>
                      <w:b/>
                      <w:bCs/>
                      <w:sz w:val="20"/>
                    </w:rPr>
                  </w:pPr>
                  <w:r w:rsidRPr="00A75E16">
                    <w:rPr>
                      <w:rFonts w:cs="Arial"/>
                      <w:b/>
                      <w:bCs/>
                      <w:sz w:val="20"/>
                    </w:rPr>
                    <w:t>Religion (Other)</w:t>
                  </w:r>
                </w:p>
              </w:tc>
              <w:tc>
                <w:tcPr>
                  <w:tcW w:w="1559" w:type="dxa"/>
                  <w:shd w:val="clear" w:color="auto" w:fill="auto"/>
                </w:tcPr>
                <w:p w14:paraId="33D6DD6F" w14:textId="77777777" w:rsidR="00165B46" w:rsidRPr="00A75E16" w:rsidRDefault="00165B46" w:rsidP="006D3C76">
                  <w:pPr>
                    <w:rPr>
                      <w:rFonts w:cs="Arial"/>
                      <w:b/>
                      <w:sz w:val="20"/>
                    </w:rPr>
                  </w:pPr>
                  <w:r w:rsidRPr="00A75E16">
                    <w:rPr>
                      <w:rFonts w:cs="Arial"/>
                      <w:b/>
                      <w:sz w:val="20"/>
                    </w:rPr>
                    <w:t>5</w:t>
                  </w:r>
                  <w:r>
                    <w:rPr>
                      <w:rFonts w:cs="Arial"/>
                      <w:b/>
                      <w:sz w:val="20"/>
                    </w:rPr>
                    <w:t>4</w:t>
                  </w:r>
                </w:p>
              </w:tc>
              <w:tc>
                <w:tcPr>
                  <w:tcW w:w="1417" w:type="dxa"/>
                </w:tcPr>
                <w:p w14:paraId="54F9CB75" w14:textId="77777777" w:rsidR="00165B46" w:rsidRPr="00A75E16" w:rsidRDefault="00165B46" w:rsidP="006D3C76">
                  <w:pPr>
                    <w:rPr>
                      <w:rFonts w:cs="Arial"/>
                      <w:b/>
                      <w:sz w:val="20"/>
                    </w:rPr>
                  </w:pPr>
                  <w:r>
                    <w:rPr>
                      <w:rFonts w:cs="Arial"/>
                      <w:b/>
                      <w:sz w:val="20"/>
                    </w:rPr>
                    <w:t>20</w:t>
                  </w:r>
                </w:p>
              </w:tc>
            </w:tr>
            <w:tr w:rsidR="00165B46" w:rsidRPr="00A75E16" w14:paraId="637C4907" w14:textId="77777777" w:rsidTr="006D3C76">
              <w:tc>
                <w:tcPr>
                  <w:tcW w:w="3115" w:type="dxa"/>
                  <w:shd w:val="clear" w:color="auto" w:fill="DEEAF6"/>
                </w:tcPr>
                <w:p w14:paraId="0FF11BAB" w14:textId="77777777" w:rsidR="00165B46" w:rsidRPr="00A75E16" w:rsidRDefault="00165B46" w:rsidP="006D3C76">
                  <w:pPr>
                    <w:rPr>
                      <w:rFonts w:cs="Arial"/>
                      <w:b/>
                      <w:bCs/>
                      <w:sz w:val="20"/>
                    </w:rPr>
                  </w:pPr>
                  <w:r w:rsidRPr="00A75E16">
                    <w:rPr>
                      <w:rFonts w:cs="Arial"/>
                      <w:b/>
                      <w:bCs/>
                      <w:sz w:val="20"/>
                    </w:rPr>
                    <w:t>Roman Catholic</w:t>
                  </w:r>
                </w:p>
              </w:tc>
              <w:tc>
                <w:tcPr>
                  <w:tcW w:w="1559" w:type="dxa"/>
                  <w:shd w:val="clear" w:color="auto" w:fill="DEEAF6"/>
                </w:tcPr>
                <w:p w14:paraId="2FBF3674" w14:textId="77777777" w:rsidR="00165B46" w:rsidRPr="00A75E16" w:rsidRDefault="00165B46" w:rsidP="006D3C76">
                  <w:pPr>
                    <w:rPr>
                      <w:rFonts w:cs="Arial"/>
                      <w:b/>
                      <w:sz w:val="20"/>
                    </w:rPr>
                  </w:pPr>
                  <w:r>
                    <w:rPr>
                      <w:rFonts w:cs="Arial"/>
                      <w:b/>
                      <w:sz w:val="20"/>
                    </w:rPr>
                    <w:t>39</w:t>
                  </w:r>
                </w:p>
              </w:tc>
              <w:tc>
                <w:tcPr>
                  <w:tcW w:w="1417" w:type="dxa"/>
                  <w:shd w:val="clear" w:color="auto" w:fill="DEEAF6"/>
                </w:tcPr>
                <w:p w14:paraId="5598D6FB" w14:textId="77777777" w:rsidR="00165B46" w:rsidRDefault="00165B46" w:rsidP="006D3C76">
                  <w:pPr>
                    <w:rPr>
                      <w:rFonts w:cs="Arial"/>
                      <w:b/>
                      <w:sz w:val="20"/>
                    </w:rPr>
                  </w:pPr>
                  <w:r>
                    <w:rPr>
                      <w:rFonts w:cs="Arial"/>
                      <w:b/>
                      <w:sz w:val="20"/>
                    </w:rPr>
                    <w:t>14</w:t>
                  </w:r>
                </w:p>
              </w:tc>
            </w:tr>
            <w:tr w:rsidR="00165B46" w:rsidRPr="00A75E16" w14:paraId="6F91A21E" w14:textId="77777777" w:rsidTr="006D3C76">
              <w:tc>
                <w:tcPr>
                  <w:tcW w:w="3115" w:type="dxa"/>
                  <w:shd w:val="clear" w:color="auto" w:fill="auto"/>
                </w:tcPr>
                <w:p w14:paraId="320A7653" w14:textId="77777777" w:rsidR="00165B46" w:rsidRPr="00A75E16" w:rsidRDefault="00165B46" w:rsidP="006D3C76">
                  <w:pPr>
                    <w:rPr>
                      <w:rFonts w:cs="Arial"/>
                      <w:b/>
                      <w:bCs/>
                      <w:sz w:val="20"/>
                    </w:rPr>
                  </w:pPr>
                  <w:r w:rsidRPr="00A75E16">
                    <w:rPr>
                      <w:rFonts w:cs="Arial"/>
                      <w:b/>
                      <w:bCs/>
                      <w:sz w:val="20"/>
                    </w:rPr>
                    <w:t>Christian religion</w:t>
                  </w:r>
                </w:p>
              </w:tc>
              <w:tc>
                <w:tcPr>
                  <w:tcW w:w="1559" w:type="dxa"/>
                  <w:shd w:val="clear" w:color="auto" w:fill="auto"/>
                </w:tcPr>
                <w:p w14:paraId="566A0D64" w14:textId="77777777" w:rsidR="00165B46" w:rsidRPr="00A75E16" w:rsidRDefault="00165B46" w:rsidP="006D3C76">
                  <w:pPr>
                    <w:rPr>
                      <w:rFonts w:cs="Arial"/>
                      <w:b/>
                      <w:sz w:val="20"/>
                    </w:rPr>
                  </w:pPr>
                  <w:r w:rsidRPr="00A75E16">
                    <w:rPr>
                      <w:rFonts w:cs="Arial"/>
                      <w:b/>
                      <w:sz w:val="20"/>
                    </w:rPr>
                    <w:t>2</w:t>
                  </w:r>
                  <w:r>
                    <w:rPr>
                      <w:rFonts w:cs="Arial"/>
                      <w:b/>
                      <w:sz w:val="20"/>
                    </w:rPr>
                    <w:t>4</w:t>
                  </w:r>
                </w:p>
              </w:tc>
              <w:tc>
                <w:tcPr>
                  <w:tcW w:w="1417" w:type="dxa"/>
                </w:tcPr>
                <w:p w14:paraId="3D909ADB" w14:textId="77777777" w:rsidR="00165B46" w:rsidRPr="00A75E16" w:rsidRDefault="00165B46" w:rsidP="006D3C76">
                  <w:pPr>
                    <w:rPr>
                      <w:rFonts w:cs="Arial"/>
                      <w:b/>
                      <w:sz w:val="20"/>
                    </w:rPr>
                  </w:pPr>
                  <w:r>
                    <w:rPr>
                      <w:rFonts w:cs="Arial"/>
                      <w:b/>
                      <w:sz w:val="20"/>
                    </w:rPr>
                    <w:t>9</w:t>
                  </w:r>
                </w:p>
              </w:tc>
            </w:tr>
            <w:tr w:rsidR="00165B46" w:rsidRPr="00A75E16" w14:paraId="4C25431C" w14:textId="77777777" w:rsidTr="006D3C76">
              <w:tc>
                <w:tcPr>
                  <w:tcW w:w="3115" w:type="dxa"/>
                  <w:shd w:val="clear" w:color="auto" w:fill="DEEAF6"/>
                </w:tcPr>
                <w:p w14:paraId="41053B94" w14:textId="77777777" w:rsidR="00165B46" w:rsidRPr="00A75E16" w:rsidRDefault="00165B46" w:rsidP="006D3C76">
                  <w:pPr>
                    <w:rPr>
                      <w:rFonts w:cs="Arial"/>
                      <w:b/>
                      <w:bCs/>
                      <w:sz w:val="20"/>
                    </w:rPr>
                  </w:pPr>
                  <w:r w:rsidRPr="00A75E16">
                    <w:rPr>
                      <w:rFonts w:cs="Arial"/>
                      <w:b/>
                      <w:bCs/>
                      <w:sz w:val="20"/>
                    </w:rPr>
                    <w:t>Atheist</w:t>
                  </w:r>
                </w:p>
              </w:tc>
              <w:tc>
                <w:tcPr>
                  <w:tcW w:w="1559" w:type="dxa"/>
                  <w:shd w:val="clear" w:color="auto" w:fill="DEEAF6"/>
                </w:tcPr>
                <w:p w14:paraId="00CB7F27" w14:textId="77777777" w:rsidR="00165B46" w:rsidRPr="00A75E16" w:rsidRDefault="00165B46" w:rsidP="006D3C76">
                  <w:pPr>
                    <w:rPr>
                      <w:rFonts w:cs="Arial"/>
                      <w:b/>
                      <w:sz w:val="20"/>
                    </w:rPr>
                  </w:pPr>
                  <w:r w:rsidRPr="00A75E16">
                    <w:rPr>
                      <w:rFonts w:cs="Arial"/>
                      <w:b/>
                      <w:sz w:val="20"/>
                    </w:rPr>
                    <w:t>15</w:t>
                  </w:r>
                </w:p>
              </w:tc>
              <w:tc>
                <w:tcPr>
                  <w:tcW w:w="1417" w:type="dxa"/>
                  <w:shd w:val="clear" w:color="auto" w:fill="DEEAF6"/>
                </w:tcPr>
                <w:p w14:paraId="19D99B3D" w14:textId="77777777" w:rsidR="00165B46" w:rsidRPr="00A75E16" w:rsidRDefault="00165B46" w:rsidP="006D3C76">
                  <w:pPr>
                    <w:rPr>
                      <w:rFonts w:cs="Arial"/>
                      <w:b/>
                      <w:sz w:val="20"/>
                    </w:rPr>
                  </w:pPr>
                  <w:r>
                    <w:rPr>
                      <w:rFonts w:cs="Arial"/>
                      <w:b/>
                      <w:sz w:val="20"/>
                    </w:rPr>
                    <w:t>3</w:t>
                  </w:r>
                </w:p>
              </w:tc>
            </w:tr>
            <w:tr w:rsidR="00165B46" w:rsidRPr="00A75E16" w14:paraId="04F3012C" w14:textId="77777777" w:rsidTr="006D3C76">
              <w:tc>
                <w:tcPr>
                  <w:tcW w:w="3115" w:type="dxa"/>
                  <w:shd w:val="clear" w:color="auto" w:fill="auto"/>
                </w:tcPr>
                <w:p w14:paraId="4C8C673E" w14:textId="77777777" w:rsidR="00165B46" w:rsidRPr="00A75E16" w:rsidRDefault="00165B46" w:rsidP="006D3C76">
                  <w:pPr>
                    <w:rPr>
                      <w:rFonts w:cs="Arial"/>
                      <w:b/>
                      <w:bCs/>
                      <w:sz w:val="20"/>
                    </w:rPr>
                  </w:pPr>
                  <w:r w:rsidRPr="00A75E16">
                    <w:rPr>
                      <w:rFonts w:cs="Arial"/>
                      <w:b/>
                      <w:bCs/>
                      <w:sz w:val="20"/>
                    </w:rPr>
                    <w:t>Sikh</w:t>
                  </w:r>
                </w:p>
              </w:tc>
              <w:tc>
                <w:tcPr>
                  <w:tcW w:w="1559" w:type="dxa"/>
                  <w:shd w:val="clear" w:color="auto" w:fill="auto"/>
                </w:tcPr>
                <w:p w14:paraId="4161A46B" w14:textId="77777777" w:rsidR="00165B46" w:rsidRPr="00A75E16" w:rsidRDefault="00165B46" w:rsidP="006D3C76">
                  <w:pPr>
                    <w:rPr>
                      <w:rFonts w:cs="Arial"/>
                      <w:b/>
                      <w:sz w:val="20"/>
                    </w:rPr>
                  </w:pPr>
                  <w:r w:rsidRPr="00A75E16">
                    <w:rPr>
                      <w:rFonts w:cs="Arial"/>
                      <w:b/>
                      <w:sz w:val="20"/>
                    </w:rPr>
                    <w:t>1</w:t>
                  </w:r>
                  <w:r>
                    <w:rPr>
                      <w:rFonts w:cs="Arial"/>
                      <w:b/>
                      <w:sz w:val="20"/>
                    </w:rPr>
                    <w:t>1</w:t>
                  </w:r>
                </w:p>
              </w:tc>
              <w:tc>
                <w:tcPr>
                  <w:tcW w:w="1417" w:type="dxa"/>
                </w:tcPr>
                <w:p w14:paraId="59ED701D" w14:textId="77777777" w:rsidR="00165B46" w:rsidRPr="00A75E16" w:rsidRDefault="00165B46" w:rsidP="006D3C76">
                  <w:pPr>
                    <w:rPr>
                      <w:rFonts w:cs="Arial"/>
                      <w:b/>
                      <w:sz w:val="20"/>
                    </w:rPr>
                  </w:pPr>
                  <w:r>
                    <w:rPr>
                      <w:rFonts w:cs="Arial"/>
                      <w:b/>
                      <w:sz w:val="20"/>
                    </w:rPr>
                    <w:t>5</w:t>
                  </w:r>
                </w:p>
              </w:tc>
            </w:tr>
            <w:tr w:rsidR="00165B46" w:rsidRPr="00A75E16" w14:paraId="03ED83BC" w14:textId="77777777" w:rsidTr="006D3C76">
              <w:tc>
                <w:tcPr>
                  <w:tcW w:w="3115" w:type="dxa"/>
                  <w:shd w:val="clear" w:color="auto" w:fill="DEEAF6"/>
                </w:tcPr>
                <w:p w14:paraId="7980B964" w14:textId="77777777" w:rsidR="00165B46" w:rsidRPr="00A75E16" w:rsidRDefault="00165B46" w:rsidP="006D3C76">
                  <w:pPr>
                    <w:rPr>
                      <w:rFonts w:cs="Arial"/>
                      <w:b/>
                      <w:bCs/>
                      <w:sz w:val="20"/>
                    </w:rPr>
                  </w:pPr>
                  <w:r w:rsidRPr="00A75E16">
                    <w:rPr>
                      <w:rFonts w:cs="Arial"/>
                      <w:b/>
                      <w:bCs/>
                      <w:sz w:val="20"/>
                    </w:rPr>
                    <w:t>Agnostic</w:t>
                  </w:r>
                </w:p>
              </w:tc>
              <w:tc>
                <w:tcPr>
                  <w:tcW w:w="1559" w:type="dxa"/>
                  <w:shd w:val="clear" w:color="auto" w:fill="DEEAF6"/>
                </w:tcPr>
                <w:p w14:paraId="5A552B4F" w14:textId="77777777" w:rsidR="00165B46" w:rsidRPr="00A75E16" w:rsidRDefault="00165B46" w:rsidP="006D3C76">
                  <w:pPr>
                    <w:rPr>
                      <w:rFonts w:cs="Arial"/>
                      <w:b/>
                      <w:sz w:val="20"/>
                    </w:rPr>
                  </w:pPr>
                  <w:r w:rsidRPr="00A75E16">
                    <w:rPr>
                      <w:rFonts w:cs="Arial"/>
                      <w:b/>
                      <w:sz w:val="20"/>
                    </w:rPr>
                    <w:t>10</w:t>
                  </w:r>
                </w:p>
              </w:tc>
              <w:tc>
                <w:tcPr>
                  <w:tcW w:w="1417" w:type="dxa"/>
                  <w:shd w:val="clear" w:color="auto" w:fill="DEEAF6"/>
                </w:tcPr>
                <w:p w14:paraId="106B6AD1" w14:textId="77777777" w:rsidR="00165B46" w:rsidRPr="00A75E16" w:rsidRDefault="00165B46" w:rsidP="006D3C76">
                  <w:pPr>
                    <w:rPr>
                      <w:rFonts w:cs="Arial"/>
                      <w:b/>
                      <w:sz w:val="20"/>
                    </w:rPr>
                  </w:pPr>
                  <w:r>
                    <w:rPr>
                      <w:rFonts w:cs="Arial"/>
                      <w:b/>
                      <w:sz w:val="20"/>
                    </w:rPr>
                    <w:t>2</w:t>
                  </w:r>
                </w:p>
              </w:tc>
            </w:tr>
            <w:tr w:rsidR="00165B46" w:rsidRPr="00A75E16" w14:paraId="6A5111B4" w14:textId="77777777" w:rsidTr="006D3C76">
              <w:tc>
                <w:tcPr>
                  <w:tcW w:w="3115" w:type="dxa"/>
                  <w:shd w:val="clear" w:color="auto" w:fill="auto"/>
                </w:tcPr>
                <w:p w14:paraId="49E3726D" w14:textId="77777777" w:rsidR="00165B46" w:rsidRPr="00A75E16" w:rsidRDefault="00165B46" w:rsidP="006D3C76">
                  <w:pPr>
                    <w:rPr>
                      <w:rFonts w:cs="Arial"/>
                      <w:b/>
                      <w:bCs/>
                      <w:sz w:val="20"/>
                    </w:rPr>
                  </w:pPr>
                  <w:r w:rsidRPr="00A75E16">
                    <w:rPr>
                      <w:rFonts w:cs="Arial"/>
                      <w:b/>
                      <w:bCs/>
                      <w:sz w:val="20"/>
                    </w:rPr>
                    <w:t>Methodist</w:t>
                  </w:r>
                </w:p>
              </w:tc>
              <w:tc>
                <w:tcPr>
                  <w:tcW w:w="1559" w:type="dxa"/>
                  <w:shd w:val="clear" w:color="auto" w:fill="auto"/>
                </w:tcPr>
                <w:p w14:paraId="35A9A31A" w14:textId="77777777" w:rsidR="00165B46" w:rsidRPr="00A75E16" w:rsidRDefault="00165B46" w:rsidP="006D3C76">
                  <w:pPr>
                    <w:rPr>
                      <w:rFonts w:cs="Arial"/>
                      <w:b/>
                      <w:sz w:val="20"/>
                    </w:rPr>
                  </w:pPr>
                  <w:r>
                    <w:rPr>
                      <w:rFonts w:cs="Arial"/>
                      <w:b/>
                      <w:sz w:val="20"/>
                    </w:rPr>
                    <w:t>10</w:t>
                  </w:r>
                </w:p>
              </w:tc>
              <w:tc>
                <w:tcPr>
                  <w:tcW w:w="1417" w:type="dxa"/>
                </w:tcPr>
                <w:p w14:paraId="47E2FEAD" w14:textId="77777777" w:rsidR="00165B46" w:rsidRDefault="00165B46" w:rsidP="006D3C76">
                  <w:pPr>
                    <w:rPr>
                      <w:rFonts w:cs="Arial"/>
                      <w:b/>
                      <w:sz w:val="20"/>
                    </w:rPr>
                  </w:pPr>
                  <w:r>
                    <w:rPr>
                      <w:rFonts w:cs="Arial"/>
                      <w:b/>
                      <w:sz w:val="20"/>
                    </w:rPr>
                    <w:t>4</w:t>
                  </w:r>
                </w:p>
              </w:tc>
            </w:tr>
            <w:tr w:rsidR="00165B46" w:rsidRPr="00A75E16" w14:paraId="32B2D81C" w14:textId="77777777" w:rsidTr="006D3C76">
              <w:tc>
                <w:tcPr>
                  <w:tcW w:w="3115" w:type="dxa"/>
                  <w:shd w:val="clear" w:color="auto" w:fill="DEEAF6"/>
                </w:tcPr>
                <w:p w14:paraId="432124F2" w14:textId="77777777" w:rsidR="00165B46" w:rsidRPr="00A75E16" w:rsidRDefault="00165B46" w:rsidP="006D3C76">
                  <w:pPr>
                    <w:rPr>
                      <w:rFonts w:cs="Arial"/>
                      <w:b/>
                      <w:bCs/>
                      <w:sz w:val="20"/>
                    </w:rPr>
                  </w:pPr>
                  <w:r w:rsidRPr="00A75E16">
                    <w:rPr>
                      <w:rFonts w:cs="Arial"/>
                      <w:b/>
                      <w:bCs/>
                      <w:sz w:val="20"/>
                    </w:rPr>
                    <w:t>Spiritualist</w:t>
                  </w:r>
                </w:p>
              </w:tc>
              <w:tc>
                <w:tcPr>
                  <w:tcW w:w="1559" w:type="dxa"/>
                  <w:shd w:val="clear" w:color="auto" w:fill="DEEAF6"/>
                </w:tcPr>
                <w:p w14:paraId="699329BC" w14:textId="77777777" w:rsidR="00165B46" w:rsidRPr="00A75E16" w:rsidRDefault="00165B46" w:rsidP="006D3C76">
                  <w:pPr>
                    <w:rPr>
                      <w:rFonts w:cs="Arial"/>
                      <w:b/>
                      <w:sz w:val="20"/>
                    </w:rPr>
                  </w:pPr>
                  <w:r w:rsidRPr="00A75E16">
                    <w:rPr>
                      <w:rFonts w:cs="Arial"/>
                      <w:b/>
                      <w:sz w:val="20"/>
                    </w:rPr>
                    <w:t>6</w:t>
                  </w:r>
                </w:p>
              </w:tc>
              <w:tc>
                <w:tcPr>
                  <w:tcW w:w="1417" w:type="dxa"/>
                  <w:shd w:val="clear" w:color="auto" w:fill="DEEAF6"/>
                </w:tcPr>
                <w:p w14:paraId="4DB4F89F" w14:textId="77777777" w:rsidR="00165B46" w:rsidRPr="00A75E16" w:rsidRDefault="00165B46" w:rsidP="006D3C76">
                  <w:pPr>
                    <w:rPr>
                      <w:rFonts w:cs="Arial"/>
                      <w:b/>
                      <w:sz w:val="20"/>
                    </w:rPr>
                  </w:pPr>
                  <w:r>
                    <w:rPr>
                      <w:rFonts w:cs="Arial"/>
                      <w:b/>
                      <w:sz w:val="20"/>
                    </w:rPr>
                    <w:t>3</w:t>
                  </w:r>
                </w:p>
              </w:tc>
            </w:tr>
            <w:tr w:rsidR="00165B46" w:rsidRPr="00A75E16" w14:paraId="473863A4" w14:textId="77777777" w:rsidTr="006D3C76">
              <w:tc>
                <w:tcPr>
                  <w:tcW w:w="3115" w:type="dxa"/>
                  <w:shd w:val="clear" w:color="auto" w:fill="auto"/>
                </w:tcPr>
                <w:p w14:paraId="121976AD" w14:textId="77777777" w:rsidR="00165B46" w:rsidRPr="00A75E16" w:rsidRDefault="00165B46" w:rsidP="006D3C76">
                  <w:pPr>
                    <w:rPr>
                      <w:rFonts w:cs="Arial"/>
                      <w:b/>
                      <w:bCs/>
                      <w:sz w:val="20"/>
                    </w:rPr>
                  </w:pPr>
                  <w:r w:rsidRPr="00A75E16">
                    <w:rPr>
                      <w:rFonts w:cs="Arial"/>
                      <w:b/>
                      <w:bCs/>
                      <w:sz w:val="20"/>
                    </w:rPr>
                    <w:t>Nonconformist</w:t>
                  </w:r>
                </w:p>
              </w:tc>
              <w:tc>
                <w:tcPr>
                  <w:tcW w:w="1559" w:type="dxa"/>
                  <w:shd w:val="clear" w:color="auto" w:fill="auto"/>
                </w:tcPr>
                <w:p w14:paraId="75EA8FC7" w14:textId="77777777" w:rsidR="00165B46" w:rsidRPr="00A75E16" w:rsidRDefault="00165B46" w:rsidP="006D3C76">
                  <w:pPr>
                    <w:rPr>
                      <w:rFonts w:cs="Arial"/>
                      <w:b/>
                      <w:sz w:val="20"/>
                    </w:rPr>
                  </w:pPr>
                  <w:r w:rsidRPr="00A75E16">
                    <w:rPr>
                      <w:rFonts w:cs="Arial"/>
                      <w:b/>
                      <w:sz w:val="20"/>
                    </w:rPr>
                    <w:t>5</w:t>
                  </w:r>
                </w:p>
              </w:tc>
              <w:tc>
                <w:tcPr>
                  <w:tcW w:w="1417" w:type="dxa"/>
                </w:tcPr>
                <w:p w14:paraId="429AC9B1" w14:textId="77777777" w:rsidR="00165B46" w:rsidRPr="00A75E16" w:rsidRDefault="00165B46" w:rsidP="006D3C76">
                  <w:pPr>
                    <w:rPr>
                      <w:rFonts w:cs="Arial"/>
                      <w:b/>
                      <w:sz w:val="20"/>
                    </w:rPr>
                  </w:pPr>
                  <w:r>
                    <w:rPr>
                      <w:rFonts w:cs="Arial"/>
                      <w:b/>
                      <w:sz w:val="20"/>
                    </w:rPr>
                    <w:t>1</w:t>
                  </w:r>
                </w:p>
              </w:tc>
            </w:tr>
            <w:tr w:rsidR="00165B46" w:rsidRPr="00A75E16" w14:paraId="07FF89B6" w14:textId="77777777" w:rsidTr="006D3C76">
              <w:tc>
                <w:tcPr>
                  <w:tcW w:w="3115" w:type="dxa"/>
                  <w:shd w:val="clear" w:color="auto" w:fill="DEEAF6"/>
                </w:tcPr>
                <w:p w14:paraId="59536A56" w14:textId="77777777" w:rsidR="00165B46" w:rsidRPr="00A75E16" w:rsidRDefault="00165B46" w:rsidP="006D3C76">
                  <w:pPr>
                    <w:rPr>
                      <w:rFonts w:cs="Arial"/>
                      <w:b/>
                      <w:bCs/>
                      <w:sz w:val="20"/>
                    </w:rPr>
                  </w:pPr>
                  <w:r w:rsidRPr="00A75E16">
                    <w:rPr>
                      <w:rFonts w:cs="Arial"/>
                      <w:b/>
                      <w:bCs/>
                      <w:sz w:val="20"/>
                    </w:rPr>
                    <w:t>Pagan</w:t>
                  </w:r>
                </w:p>
              </w:tc>
              <w:tc>
                <w:tcPr>
                  <w:tcW w:w="1559" w:type="dxa"/>
                  <w:shd w:val="clear" w:color="auto" w:fill="DEEAF6"/>
                </w:tcPr>
                <w:p w14:paraId="70234453" w14:textId="77777777" w:rsidR="00165B46" w:rsidRPr="00A75E16" w:rsidRDefault="00165B46" w:rsidP="006D3C76">
                  <w:pPr>
                    <w:rPr>
                      <w:rFonts w:cs="Arial"/>
                      <w:b/>
                      <w:sz w:val="20"/>
                    </w:rPr>
                  </w:pPr>
                  <w:r w:rsidRPr="00A75E16">
                    <w:rPr>
                      <w:rFonts w:cs="Arial"/>
                      <w:b/>
                      <w:sz w:val="20"/>
                    </w:rPr>
                    <w:t>5</w:t>
                  </w:r>
                </w:p>
              </w:tc>
              <w:tc>
                <w:tcPr>
                  <w:tcW w:w="1417" w:type="dxa"/>
                  <w:shd w:val="clear" w:color="auto" w:fill="DEEAF6"/>
                </w:tcPr>
                <w:p w14:paraId="14011140" w14:textId="77777777" w:rsidR="00165B46" w:rsidRPr="00A75E16" w:rsidRDefault="00165B46" w:rsidP="006D3C76">
                  <w:pPr>
                    <w:rPr>
                      <w:rFonts w:cs="Arial"/>
                      <w:b/>
                      <w:sz w:val="20"/>
                    </w:rPr>
                  </w:pPr>
                  <w:r>
                    <w:rPr>
                      <w:rFonts w:cs="Arial"/>
                      <w:b/>
                      <w:sz w:val="20"/>
                    </w:rPr>
                    <w:t>1</w:t>
                  </w:r>
                </w:p>
              </w:tc>
            </w:tr>
            <w:tr w:rsidR="00165B46" w:rsidRPr="00A75E16" w14:paraId="6C1DABFA" w14:textId="77777777" w:rsidTr="006D3C76">
              <w:tc>
                <w:tcPr>
                  <w:tcW w:w="3115" w:type="dxa"/>
                  <w:shd w:val="clear" w:color="auto" w:fill="auto"/>
                </w:tcPr>
                <w:p w14:paraId="7152CD34" w14:textId="77777777" w:rsidR="00165B46" w:rsidRPr="00A75E16" w:rsidRDefault="00165B46" w:rsidP="006D3C76">
                  <w:pPr>
                    <w:rPr>
                      <w:rFonts w:cs="Arial"/>
                      <w:b/>
                      <w:bCs/>
                      <w:sz w:val="20"/>
                    </w:rPr>
                  </w:pPr>
                  <w:r w:rsidRPr="00A75E16">
                    <w:rPr>
                      <w:rFonts w:cs="Arial"/>
                      <w:b/>
                      <w:bCs/>
                      <w:sz w:val="20"/>
                    </w:rPr>
                    <w:t>Anglican</w:t>
                  </w:r>
                </w:p>
              </w:tc>
              <w:tc>
                <w:tcPr>
                  <w:tcW w:w="1559" w:type="dxa"/>
                  <w:shd w:val="clear" w:color="auto" w:fill="auto"/>
                </w:tcPr>
                <w:p w14:paraId="109725AD" w14:textId="77777777" w:rsidR="00165B46" w:rsidRPr="00A75E16" w:rsidRDefault="00165B46" w:rsidP="006D3C76">
                  <w:pPr>
                    <w:rPr>
                      <w:rFonts w:cs="Arial"/>
                      <w:b/>
                      <w:sz w:val="20"/>
                    </w:rPr>
                  </w:pPr>
                  <w:r w:rsidRPr="00A75E16">
                    <w:rPr>
                      <w:rFonts w:cs="Arial"/>
                      <w:b/>
                      <w:sz w:val="20"/>
                    </w:rPr>
                    <w:t>4</w:t>
                  </w:r>
                </w:p>
              </w:tc>
              <w:tc>
                <w:tcPr>
                  <w:tcW w:w="1417" w:type="dxa"/>
                </w:tcPr>
                <w:p w14:paraId="118D12FA" w14:textId="77777777" w:rsidR="00165B46" w:rsidRPr="00A75E16" w:rsidRDefault="00165B46" w:rsidP="006D3C76">
                  <w:pPr>
                    <w:rPr>
                      <w:rFonts w:cs="Arial"/>
                      <w:b/>
                      <w:sz w:val="20"/>
                    </w:rPr>
                  </w:pPr>
                </w:p>
              </w:tc>
            </w:tr>
            <w:tr w:rsidR="00165B46" w:rsidRPr="00A75E16" w14:paraId="36281CAE" w14:textId="77777777" w:rsidTr="006D3C76">
              <w:tc>
                <w:tcPr>
                  <w:tcW w:w="3115" w:type="dxa"/>
                  <w:shd w:val="clear" w:color="auto" w:fill="DEEAF6"/>
                </w:tcPr>
                <w:p w14:paraId="495B87A3" w14:textId="77777777" w:rsidR="00165B46" w:rsidRPr="00A75E16" w:rsidRDefault="00165B46" w:rsidP="006D3C76">
                  <w:pPr>
                    <w:rPr>
                      <w:rFonts w:cs="Arial"/>
                      <w:b/>
                      <w:bCs/>
                      <w:sz w:val="20"/>
                    </w:rPr>
                  </w:pPr>
                  <w:r w:rsidRPr="00A75E16">
                    <w:rPr>
                      <w:rFonts w:cs="Arial"/>
                      <w:b/>
                      <w:bCs/>
                      <w:sz w:val="20"/>
                    </w:rPr>
                    <w:t>Buddhist</w:t>
                  </w:r>
                </w:p>
              </w:tc>
              <w:tc>
                <w:tcPr>
                  <w:tcW w:w="1559" w:type="dxa"/>
                  <w:shd w:val="clear" w:color="auto" w:fill="DEEAF6"/>
                </w:tcPr>
                <w:p w14:paraId="576F4EC2" w14:textId="77777777" w:rsidR="00165B46" w:rsidRPr="00A75E16" w:rsidRDefault="00165B46" w:rsidP="006D3C76">
                  <w:pPr>
                    <w:rPr>
                      <w:rFonts w:cs="Arial"/>
                      <w:b/>
                      <w:sz w:val="20"/>
                    </w:rPr>
                  </w:pPr>
                  <w:r w:rsidRPr="00A75E16">
                    <w:rPr>
                      <w:rFonts w:cs="Arial"/>
                      <w:b/>
                      <w:sz w:val="20"/>
                    </w:rPr>
                    <w:t>4</w:t>
                  </w:r>
                </w:p>
              </w:tc>
              <w:tc>
                <w:tcPr>
                  <w:tcW w:w="1417" w:type="dxa"/>
                  <w:shd w:val="clear" w:color="auto" w:fill="DEEAF6"/>
                </w:tcPr>
                <w:p w14:paraId="642D3A72" w14:textId="77777777" w:rsidR="00165B46" w:rsidRPr="00A75E16" w:rsidRDefault="00165B46" w:rsidP="006D3C76">
                  <w:pPr>
                    <w:rPr>
                      <w:rFonts w:cs="Arial"/>
                      <w:b/>
                      <w:sz w:val="20"/>
                    </w:rPr>
                  </w:pPr>
                </w:p>
              </w:tc>
            </w:tr>
            <w:tr w:rsidR="00165B46" w:rsidRPr="00A75E16" w14:paraId="4A1264D1" w14:textId="77777777" w:rsidTr="006D3C76">
              <w:tc>
                <w:tcPr>
                  <w:tcW w:w="3115" w:type="dxa"/>
                  <w:shd w:val="clear" w:color="auto" w:fill="auto"/>
                </w:tcPr>
                <w:p w14:paraId="3BE0FCF4" w14:textId="77777777" w:rsidR="00165B46" w:rsidRPr="00A75E16" w:rsidRDefault="00165B46" w:rsidP="006D3C76">
                  <w:pPr>
                    <w:rPr>
                      <w:rFonts w:cs="Arial"/>
                      <w:b/>
                      <w:bCs/>
                      <w:sz w:val="20"/>
                    </w:rPr>
                  </w:pPr>
                  <w:r w:rsidRPr="00A75E16">
                    <w:rPr>
                      <w:rFonts w:cs="Arial"/>
                      <w:b/>
                      <w:bCs/>
                      <w:sz w:val="20"/>
                    </w:rPr>
                    <w:t>Religious affiliation</w:t>
                  </w:r>
                </w:p>
              </w:tc>
              <w:tc>
                <w:tcPr>
                  <w:tcW w:w="1559" w:type="dxa"/>
                  <w:shd w:val="clear" w:color="auto" w:fill="auto"/>
                </w:tcPr>
                <w:p w14:paraId="4154E9E4" w14:textId="77777777" w:rsidR="00165B46" w:rsidRPr="00A75E16" w:rsidRDefault="00165B46" w:rsidP="006D3C76">
                  <w:pPr>
                    <w:rPr>
                      <w:rFonts w:cs="Arial"/>
                      <w:b/>
                      <w:sz w:val="20"/>
                    </w:rPr>
                  </w:pPr>
                  <w:r w:rsidRPr="00A75E16">
                    <w:rPr>
                      <w:rFonts w:cs="Arial"/>
                      <w:b/>
                      <w:sz w:val="20"/>
                    </w:rPr>
                    <w:t>4</w:t>
                  </w:r>
                </w:p>
              </w:tc>
              <w:tc>
                <w:tcPr>
                  <w:tcW w:w="1417" w:type="dxa"/>
                </w:tcPr>
                <w:p w14:paraId="719DB414" w14:textId="77777777" w:rsidR="00165B46" w:rsidRPr="00A75E16" w:rsidRDefault="00165B46" w:rsidP="006D3C76">
                  <w:pPr>
                    <w:rPr>
                      <w:rFonts w:cs="Arial"/>
                      <w:b/>
                      <w:sz w:val="20"/>
                    </w:rPr>
                  </w:pPr>
                  <w:r>
                    <w:rPr>
                      <w:rFonts w:cs="Arial"/>
                      <w:b/>
                      <w:sz w:val="20"/>
                    </w:rPr>
                    <w:t>1</w:t>
                  </w:r>
                </w:p>
              </w:tc>
            </w:tr>
            <w:tr w:rsidR="00165B46" w:rsidRPr="00A75E16" w14:paraId="64F84082" w14:textId="77777777" w:rsidTr="006D3C76">
              <w:tc>
                <w:tcPr>
                  <w:tcW w:w="3115" w:type="dxa"/>
                  <w:shd w:val="clear" w:color="auto" w:fill="DEEAF6"/>
                </w:tcPr>
                <w:p w14:paraId="3EB28203" w14:textId="77777777" w:rsidR="00165B46" w:rsidRPr="00A75E16" w:rsidRDefault="00165B46" w:rsidP="006D3C76">
                  <w:pPr>
                    <w:rPr>
                      <w:rFonts w:cs="Arial"/>
                      <w:b/>
                      <w:bCs/>
                      <w:sz w:val="20"/>
                    </w:rPr>
                  </w:pPr>
                  <w:r w:rsidRPr="00A75E16">
                    <w:rPr>
                      <w:rFonts w:cs="Arial"/>
                      <w:b/>
                      <w:bCs/>
                      <w:sz w:val="20"/>
                    </w:rPr>
                    <w:t>Protestant</w:t>
                  </w:r>
                </w:p>
              </w:tc>
              <w:tc>
                <w:tcPr>
                  <w:tcW w:w="1559" w:type="dxa"/>
                  <w:shd w:val="clear" w:color="auto" w:fill="DEEAF6"/>
                </w:tcPr>
                <w:p w14:paraId="61328FFE" w14:textId="77777777" w:rsidR="00165B46" w:rsidRPr="00A75E16" w:rsidRDefault="00165B46" w:rsidP="006D3C76">
                  <w:pPr>
                    <w:rPr>
                      <w:rFonts w:cs="Arial"/>
                      <w:b/>
                      <w:sz w:val="20"/>
                    </w:rPr>
                  </w:pPr>
                  <w:r w:rsidRPr="00A75E16">
                    <w:rPr>
                      <w:rFonts w:cs="Arial"/>
                      <w:b/>
                      <w:sz w:val="20"/>
                    </w:rPr>
                    <w:t>3</w:t>
                  </w:r>
                </w:p>
              </w:tc>
              <w:tc>
                <w:tcPr>
                  <w:tcW w:w="1417" w:type="dxa"/>
                  <w:shd w:val="clear" w:color="auto" w:fill="DEEAF6"/>
                </w:tcPr>
                <w:p w14:paraId="6BCAFA7B" w14:textId="77777777" w:rsidR="00165B46" w:rsidRPr="00A75E16" w:rsidRDefault="00165B46" w:rsidP="006D3C76">
                  <w:pPr>
                    <w:rPr>
                      <w:rFonts w:cs="Arial"/>
                      <w:b/>
                      <w:sz w:val="20"/>
                    </w:rPr>
                  </w:pPr>
                </w:p>
              </w:tc>
            </w:tr>
            <w:tr w:rsidR="00165B46" w:rsidRPr="00A75E16" w14:paraId="2C710896" w14:textId="77777777" w:rsidTr="006D3C76">
              <w:tc>
                <w:tcPr>
                  <w:tcW w:w="3115" w:type="dxa"/>
                  <w:shd w:val="clear" w:color="auto" w:fill="auto"/>
                </w:tcPr>
                <w:p w14:paraId="22CFB6EF" w14:textId="77777777" w:rsidR="00165B46" w:rsidRPr="00A75E16" w:rsidRDefault="00165B46" w:rsidP="006D3C76">
                  <w:pPr>
                    <w:rPr>
                      <w:rFonts w:cs="Arial"/>
                      <w:b/>
                      <w:bCs/>
                      <w:sz w:val="20"/>
                    </w:rPr>
                  </w:pPr>
                  <w:r w:rsidRPr="00A75E16">
                    <w:rPr>
                      <w:rFonts w:cs="Arial"/>
                      <w:b/>
                      <w:bCs/>
                      <w:sz w:val="20"/>
                    </w:rPr>
                    <w:t>Apostolic Pentecostalist</w:t>
                  </w:r>
                </w:p>
              </w:tc>
              <w:tc>
                <w:tcPr>
                  <w:tcW w:w="1559" w:type="dxa"/>
                  <w:shd w:val="clear" w:color="auto" w:fill="auto"/>
                </w:tcPr>
                <w:p w14:paraId="15A9C465" w14:textId="77777777" w:rsidR="00165B46" w:rsidRPr="00A75E16" w:rsidRDefault="00165B46" w:rsidP="006D3C76">
                  <w:pPr>
                    <w:rPr>
                      <w:rFonts w:cs="Arial"/>
                      <w:b/>
                      <w:sz w:val="20"/>
                    </w:rPr>
                  </w:pPr>
                  <w:r w:rsidRPr="00A75E16">
                    <w:rPr>
                      <w:rFonts w:cs="Arial"/>
                      <w:b/>
                      <w:sz w:val="20"/>
                    </w:rPr>
                    <w:t>1</w:t>
                  </w:r>
                </w:p>
              </w:tc>
              <w:tc>
                <w:tcPr>
                  <w:tcW w:w="1417" w:type="dxa"/>
                </w:tcPr>
                <w:p w14:paraId="2CE01ACD" w14:textId="77777777" w:rsidR="00165B46" w:rsidRPr="00A75E16" w:rsidRDefault="00165B46" w:rsidP="006D3C76">
                  <w:pPr>
                    <w:rPr>
                      <w:rFonts w:cs="Arial"/>
                      <w:b/>
                      <w:sz w:val="20"/>
                    </w:rPr>
                  </w:pPr>
                  <w:r>
                    <w:rPr>
                      <w:rFonts w:cs="Arial"/>
                      <w:b/>
                      <w:sz w:val="20"/>
                    </w:rPr>
                    <w:t>1</w:t>
                  </w:r>
                </w:p>
              </w:tc>
            </w:tr>
            <w:tr w:rsidR="00165B46" w:rsidRPr="00A75E16" w14:paraId="0D24F80C" w14:textId="77777777" w:rsidTr="006D3C76">
              <w:tc>
                <w:tcPr>
                  <w:tcW w:w="3115" w:type="dxa"/>
                  <w:shd w:val="clear" w:color="auto" w:fill="auto"/>
                </w:tcPr>
                <w:p w14:paraId="07631B5E" w14:textId="77777777" w:rsidR="00165B46" w:rsidRPr="00A75E16" w:rsidRDefault="00165B46" w:rsidP="006D3C76">
                  <w:pPr>
                    <w:rPr>
                      <w:rFonts w:cs="Arial"/>
                      <w:b/>
                      <w:bCs/>
                      <w:sz w:val="20"/>
                    </w:rPr>
                  </w:pPr>
                  <w:r>
                    <w:rPr>
                      <w:rFonts w:cs="Arial"/>
                      <w:b/>
                      <w:bCs/>
                      <w:sz w:val="20"/>
                    </w:rPr>
                    <w:t xml:space="preserve">Elim </w:t>
                  </w:r>
                  <w:r w:rsidRPr="00A75E16">
                    <w:rPr>
                      <w:rFonts w:cs="Arial"/>
                      <w:b/>
                      <w:bCs/>
                      <w:sz w:val="20"/>
                    </w:rPr>
                    <w:t>Pentecostalist</w:t>
                  </w:r>
                </w:p>
              </w:tc>
              <w:tc>
                <w:tcPr>
                  <w:tcW w:w="1559" w:type="dxa"/>
                  <w:shd w:val="clear" w:color="auto" w:fill="auto"/>
                </w:tcPr>
                <w:p w14:paraId="001D9375" w14:textId="77777777" w:rsidR="00165B46" w:rsidRPr="00A75E16" w:rsidRDefault="00165B46" w:rsidP="006D3C76">
                  <w:pPr>
                    <w:rPr>
                      <w:rFonts w:cs="Arial"/>
                      <w:b/>
                      <w:sz w:val="20"/>
                    </w:rPr>
                  </w:pPr>
                </w:p>
              </w:tc>
              <w:tc>
                <w:tcPr>
                  <w:tcW w:w="1417" w:type="dxa"/>
                </w:tcPr>
                <w:p w14:paraId="09AEACB9" w14:textId="77777777" w:rsidR="00165B46" w:rsidRDefault="00165B46" w:rsidP="006D3C76">
                  <w:pPr>
                    <w:rPr>
                      <w:rFonts w:cs="Arial"/>
                      <w:b/>
                      <w:sz w:val="20"/>
                    </w:rPr>
                  </w:pPr>
                </w:p>
              </w:tc>
            </w:tr>
            <w:tr w:rsidR="00165B46" w:rsidRPr="00A75E16" w14:paraId="02141E1B" w14:textId="77777777" w:rsidTr="006D3C76">
              <w:tc>
                <w:tcPr>
                  <w:tcW w:w="3115" w:type="dxa"/>
                  <w:shd w:val="clear" w:color="auto" w:fill="DEEAF6"/>
                </w:tcPr>
                <w:p w14:paraId="5E4CA71C" w14:textId="77777777" w:rsidR="00165B46" w:rsidRPr="00A75E16" w:rsidRDefault="00165B46" w:rsidP="006D3C76">
                  <w:pPr>
                    <w:rPr>
                      <w:rFonts w:cs="Arial"/>
                      <w:b/>
                      <w:bCs/>
                      <w:sz w:val="20"/>
                    </w:rPr>
                  </w:pPr>
                  <w:r w:rsidRPr="00A75E16">
                    <w:rPr>
                      <w:rFonts w:cs="Arial"/>
                      <w:b/>
                      <w:bCs/>
                      <w:sz w:val="20"/>
                    </w:rPr>
                    <w:t>Baptist</w:t>
                  </w:r>
                </w:p>
              </w:tc>
              <w:tc>
                <w:tcPr>
                  <w:tcW w:w="1559" w:type="dxa"/>
                  <w:shd w:val="clear" w:color="auto" w:fill="DEEAF6"/>
                </w:tcPr>
                <w:p w14:paraId="3DB3C80C" w14:textId="77777777" w:rsidR="00165B46" w:rsidRPr="00A75E16" w:rsidRDefault="00165B46" w:rsidP="006D3C76">
                  <w:pPr>
                    <w:rPr>
                      <w:rFonts w:cs="Arial"/>
                      <w:b/>
                      <w:sz w:val="20"/>
                    </w:rPr>
                  </w:pPr>
                  <w:r w:rsidRPr="00A75E16">
                    <w:rPr>
                      <w:rFonts w:cs="Arial"/>
                      <w:b/>
                      <w:sz w:val="20"/>
                    </w:rPr>
                    <w:t>1</w:t>
                  </w:r>
                </w:p>
              </w:tc>
              <w:tc>
                <w:tcPr>
                  <w:tcW w:w="1417" w:type="dxa"/>
                  <w:shd w:val="clear" w:color="auto" w:fill="DEEAF6"/>
                </w:tcPr>
                <w:p w14:paraId="350E565E" w14:textId="77777777" w:rsidR="00165B46" w:rsidRPr="00A75E16" w:rsidRDefault="00165B46" w:rsidP="006D3C76">
                  <w:pPr>
                    <w:rPr>
                      <w:rFonts w:cs="Arial"/>
                      <w:b/>
                      <w:sz w:val="20"/>
                    </w:rPr>
                  </w:pPr>
                </w:p>
              </w:tc>
            </w:tr>
            <w:tr w:rsidR="00165B46" w:rsidRPr="00A75E16" w14:paraId="6DAEC351" w14:textId="77777777" w:rsidTr="006D3C76">
              <w:tc>
                <w:tcPr>
                  <w:tcW w:w="3115" w:type="dxa"/>
                  <w:shd w:val="clear" w:color="auto" w:fill="auto"/>
                </w:tcPr>
                <w:p w14:paraId="58D3AFFF" w14:textId="77777777" w:rsidR="00165B46" w:rsidRPr="00A75E16" w:rsidRDefault="00165B46" w:rsidP="006D3C76">
                  <w:pPr>
                    <w:rPr>
                      <w:rFonts w:cs="Arial"/>
                      <w:b/>
                      <w:bCs/>
                      <w:sz w:val="20"/>
                    </w:rPr>
                  </w:pPr>
                  <w:r w:rsidRPr="00A75E16">
                    <w:rPr>
                      <w:rFonts w:cs="Arial"/>
                      <w:b/>
                      <w:bCs/>
                      <w:sz w:val="20"/>
                    </w:rPr>
                    <w:t>Church in Wales, follower of religion</w:t>
                  </w:r>
                </w:p>
              </w:tc>
              <w:tc>
                <w:tcPr>
                  <w:tcW w:w="1559" w:type="dxa"/>
                  <w:shd w:val="clear" w:color="auto" w:fill="auto"/>
                </w:tcPr>
                <w:p w14:paraId="4C13C0B3" w14:textId="77777777" w:rsidR="00165B46" w:rsidRPr="00A75E16" w:rsidRDefault="00165B46" w:rsidP="006D3C76">
                  <w:pPr>
                    <w:rPr>
                      <w:rFonts w:cs="Arial"/>
                      <w:b/>
                      <w:sz w:val="20"/>
                    </w:rPr>
                  </w:pPr>
                  <w:r w:rsidRPr="00A75E16">
                    <w:rPr>
                      <w:rFonts w:cs="Arial"/>
                      <w:b/>
                      <w:sz w:val="20"/>
                    </w:rPr>
                    <w:t>1</w:t>
                  </w:r>
                </w:p>
              </w:tc>
              <w:tc>
                <w:tcPr>
                  <w:tcW w:w="1417" w:type="dxa"/>
                </w:tcPr>
                <w:p w14:paraId="2CD4758F" w14:textId="77777777" w:rsidR="00165B46" w:rsidRPr="00A75E16" w:rsidRDefault="00165B46" w:rsidP="006D3C76">
                  <w:pPr>
                    <w:rPr>
                      <w:rFonts w:cs="Arial"/>
                      <w:b/>
                      <w:sz w:val="20"/>
                    </w:rPr>
                  </w:pPr>
                </w:p>
              </w:tc>
            </w:tr>
            <w:tr w:rsidR="00165B46" w:rsidRPr="00A75E16" w14:paraId="77788190" w14:textId="77777777" w:rsidTr="006D3C76">
              <w:tc>
                <w:tcPr>
                  <w:tcW w:w="3115" w:type="dxa"/>
                  <w:shd w:val="clear" w:color="auto" w:fill="DEEAF6"/>
                </w:tcPr>
                <w:p w14:paraId="6487E87E" w14:textId="77777777" w:rsidR="00165B46" w:rsidRPr="00A75E16" w:rsidRDefault="00165B46" w:rsidP="006D3C76">
                  <w:pPr>
                    <w:rPr>
                      <w:rFonts w:cs="Arial"/>
                      <w:b/>
                      <w:bCs/>
                      <w:sz w:val="20"/>
                    </w:rPr>
                  </w:pPr>
                  <w:r w:rsidRPr="00A75E16">
                    <w:rPr>
                      <w:rFonts w:cs="Arial"/>
                      <w:b/>
                      <w:bCs/>
                      <w:sz w:val="20"/>
                    </w:rPr>
                    <w:t>Eastern Catholic</w:t>
                  </w:r>
                </w:p>
              </w:tc>
              <w:tc>
                <w:tcPr>
                  <w:tcW w:w="1559" w:type="dxa"/>
                  <w:shd w:val="clear" w:color="auto" w:fill="DEEAF6"/>
                </w:tcPr>
                <w:p w14:paraId="4CEF2388" w14:textId="77777777" w:rsidR="00165B46" w:rsidRPr="00A75E16" w:rsidRDefault="00165B46" w:rsidP="006D3C76">
                  <w:pPr>
                    <w:rPr>
                      <w:rFonts w:cs="Arial"/>
                      <w:b/>
                      <w:sz w:val="20"/>
                    </w:rPr>
                  </w:pPr>
                  <w:r w:rsidRPr="00A75E16">
                    <w:rPr>
                      <w:rFonts w:cs="Arial"/>
                      <w:b/>
                      <w:sz w:val="20"/>
                    </w:rPr>
                    <w:t>1</w:t>
                  </w:r>
                </w:p>
              </w:tc>
              <w:tc>
                <w:tcPr>
                  <w:tcW w:w="1417" w:type="dxa"/>
                  <w:shd w:val="clear" w:color="auto" w:fill="DEEAF6"/>
                </w:tcPr>
                <w:p w14:paraId="0D32F89E" w14:textId="77777777" w:rsidR="00165B46" w:rsidRPr="00A75E16" w:rsidRDefault="00165B46" w:rsidP="006D3C76">
                  <w:pPr>
                    <w:rPr>
                      <w:rFonts w:cs="Arial"/>
                      <w:b/>
                      <w:sz w:val="20"/>
                    </w:rPr>
                  </w:pPr>
                  <w:r>
                    <w:rPr>
                      <w:rFonts w:cs="Arial"/>
                      <w:b/>
                      <w:sz w:val="20"/>
                    </w:rPr>
                    <w:t>1</w:t>
                  </w:r>
                </w:p>
              </w:tc>
            </w:tr>
            <w:tr w:rsidR="00165B46" w:rsidRPr="00A75E16" w14:paraId="0BBF8829" w14:textId="77777777" w:rsidTr="006D3C76">
              <w:tc>
                <w:tcPr>
                  <w:tcW w:w="3115" w:type="dxa"/>
                  <w:shd w:val="clear" w:color="auto" w:fill="auto"/>
                </w:tcPr>
                <w:p w14:paraId="650F6C0B" w14:textId="77777777" w:rsidR="00165B46" w:rsidRPr="00A75E16" w:rsidRDefault="00165B46" w:rsidP="006D3C76">
                  <w:pPr>
                    <w:rPr>
                      <w:rFonts w:cs="Arial"/>
                      <w:b/>
                      <w:bCs/>
                      <w:sz w:val="20"/>
                    </w:rPr>
                  </w:pPr>
                  <w:r w:rsidRPr="00A75E16">
                    <w:rPr>
                      <w:rFonts w:cs="Arial"/>
                      <w:b/>
                      <w:bCs/>
                      <w:sz w:val="20"/>
                    </w:rPr>
                    <w:t>Ethiopian Orthodox Tewahedo</w:t>
                  </w:r>
                </w:p>
              </w:tc>
              <w:tc>
                <w:tcPr>
                  <w:tcW w:w="1559" w:type="dxa"/>
                  <w:shd w:val="clear" w:color="auto" w:fill="auto"/>
                </w:tcPr>
                <w:p w14:paraId="1BB0D038" w14:textId="77777777" w:rsidR="00165B46" w:rsidRPr="00A75E16" w:rsidRDefault="00165B46" w:rsidP="006D3C76">
                  <w:pPr>
                    <w:rPr>
                      <w:rFonts w:cs="Arial"/>
                      <w:b/>
                      <w:sz w:val="20"/>
                    </w:rPr>
                  </w:pPr>
                  <w:r w:rsidRPr="00A75E16">
                    <w:rPr>
                      <w:rFonts w:cs="Arial"/>
                      <w:b/>
                      <w:sz w:val="20"/>
                    </w:rPr>
                    <w:t>1</w:t>
                  </w:r>
                </w:p>
              </w:tc>
              <w:tc>
                <w:tcPr>
                  <w:tcW w:w="1417" w:type="dxa"/>
                </w:tcPr>
                <w:p w14:paraId="6930AF3C" w14:textId="77777777" w:rsidR="00165B46" w:rsidRPr="00A75E16" w:rsidRDefault="00165B46" w:rsidP="006D3C76">
                  <w:pPr>
                    <w:rPr>
                      <w:rFonts w:cs="Arial"/>
                      <w:b/>
                      <w:sz w:val="20"/>
                    </w:rPr>
                  </w:pPr>
                </w:p>
              </w:tc>
            </w:tr>
            <w:tr w:rsidR="00165B46" w:rsidRPr="00A75E16" w14:paraId="5CED6A28" w14:textId="77777777" w:rsidTr="006D3C76">
              <w:tc>
                <w:tcPr>
                  <w:tcW w:w="3115" w:type="dxa"/>
                  <w:shd w:val="clear" w:color="auto" w:fill="DEEAF6"/>
                </w:tcPr>
                <w:p w14:paraId="4DD74DEF" w14:textId="77777777" w:rsidR="00165B46" w:rsidRPr="00A75E16" w:rsidRDefault="00165B46" w:rsidP="006D3C76">
                  <w:pPr>
                    <w:rPr>
                      <w:rFonts w:cs="Arial"/>
                      <w:b/>
                      <w:bCs/>
                      <w:sz w:val="20"/>
                    </w:rPr>
                  </w:pPr>
                  <w:r w:rsidRPr="00A75E16">
                    <w:rPr>
                      <w:rFonts w:cs="Arial"/>
                      <w:b/>
                      <w:bCs/>
                      <w:sz w:val="20"/>
                    </w:rPr>
                    <w:lastRenderedPageBreak/>
                    <w:t>Greek Orthodox</w:t>
                  </w:r>
                </w:p>
              </w:tc>
              <w:tc>
                <w:tcPr>
                  <w:tcW w:w="1559" w:type="dxa"/>
                  <w:shd w:val="clear" w:color="auto" w:fill="DEEAF6"/>
                </w:tcPr>
                <w:p w14:paraId="57D596C6" w14:textId="77777777" w:rsidR="00165B46" w:rsidRPr="00A75E16" w:rsidRDefault="00165B46" w:rsidP="006D3C76">
                  <w:pPr>
                    <w:rPr>
                      <w:rFonts w:cs="Arial"/>
                      <w:b/>
                      <w:sz w:val="20"/>
                    </w:rPr>
                  </w:pPr>
                  <w:r w:rsidRPr="00A75E16">
                    <w:rPr>
                      <w:rFonts w:cs="Arial"/>
                      <w:b/>
                      <w:sz w:val="20"/>
                    </w:rPr>
                    <w:t>1</w:t>
                  </w:r>
                </w:p>
              </w:tc>
              <w:tc>
                <w:tcPr>
                  <w:tcW w:w="1417" w:type="dxa"/>
                  <w:shd w:val="clear" w:color="auto" w:fill="DEEAF6"/>
                </w:tcPr>
                <w:p w14:paraId="380618AD" w14:textId="77777777" w:rsidR="00165B46" w:rsidRPr="00A75E16" w:rsidRDefault="00165B46" w:rsidP="006D3C76">
                  <w:pPr>
                    <w:rPr>
                      <w:rFonts w:cs="Arial"/>
                      <w:b/>
                      <w:sz w:val="20"/>
                    </w:rPr>
                  </w:pPr>
                </w:p>
              </w:tc>
            </w:tr>
            <w:tr w:rsidR="00165B46" w:rsidRPr="00A75E16" w14:paraId="220B0948" w14:textId="77777777" w:rsidTr="006D3C76">
              <w:tc>
                <w:tcPr>
                  <w:tcW w:w="3115" w:type="dxa"/>
                  <w:shd w:val="clear" w:color="auto" w:fill="auto"/>
                </w:tcPr>
                <w:p w14:paraId="1B0E5B0C" w14:textId="77777777" w:rsidR="00165B46" w:rsidRPr="00A75E16" w:rsidRDefault="00165B46" w:rsidP="006D3C76">
                  <w:pPr>
                    <w:rPr>
                      <w:rFonts w:cs="Arial"/>
                      <w:b/>
                      <w:bCs/>
                      <w:sz w:val="20"/>
                    </w:rPr>
                  </w:pPr>
                  <w:r w:rsidRPr="00A75E16">
                    <w:rPr>
                      <w:rFonts w:cs="Arial"/>
                      <w:b/>
                      <w:bCs/>
                      <w:sz w:val="20"/>
                    </w:rPr>
                    <w:t>Jewish</w:t>
                  </w:r>
                </w:p>
              </w:tc>
              <w:tc>
                <w:tcPr>
                  <w:tcW w:w="1559" w:type="dxa"/>
                  <w:shd w:val="clear" w:color="auto" w:fill="auto"/>
                </w:tcPr>
                <w:p w14:paraId="10C79F06" w14:textId="77777777" w:rsidR="00165B46" w:rsidRPr="00A75E16" w:rsidRDefault="00165B46" w:rsidP="006D3C76">
                  <w:pPr>
                    <w:rPr>
                      <w:rFonts w:cs="Arial"/>
                      <w:b/>
                      <w:sz w:val="20"/>
                    </w:rPr>
                  </w:pPr>
                  <w:r w:rsidRPr="00A75E16">
                    <w:rPr>
                      <w:rFonts w:cs="Arial"/>
                      <w:b/>
                      <w:sz w:val="20"/>
                    </w:rPr>
                    <w:t>1</w:t>
                  </w:r>
                </w:p>
              </w:tc>
              <w:tc>
                <w:tcPr>
                  <w:tcW w:w="1417" w:type="dxa"/>
                </w:tcPr>
                <w:p w14:paraId="552C5D7B" w14:textId="77777777" w:rsidR="00165B46" w:rsidRPr="00A75E16" w:rsidRDefault="00165B46" w:rsidP="006D3C76">
                  <w:pPr>
                    <w:rPr>
                      <w:rFonts w:cs="Arial"/>
                      <w:b/>
                      <w:sz w:val="20"/>
                    </w:rPr>
                  </w:pPr>
                  <w:r>
                    <w:rPr>
                      <w:rFonts w:cs="Arial"/>
                      <w:b/>
                      <w:sz w:val="20"/>
                    </w:rPr>
                    <w:t>2</w:t>
                  </w:r>
                </w:p>
              </w:tc>
            </w:tr>
            <w:tr w:rsidR="00165B46" w:rsidRPr="00A75E16" w14:paraId="0A0DFC83" w14:textId="77777777" w:rsidTr="006D3C76">
              <w:tc>
                <w:tcPr>
                  <w:tcW w:w="3115" w:type="dxa"/>
                  <w:shd w:val="clear" w:color="auto" w:fill="DEEAF6"/>
                </w:tcPr>
                <w:p w14:paraId="1C6FE194" w14:textId="77777777" w:rsidR="00165B46" w:rsidRPr="00A75E16" w:rsidRDefault="00165B46" w:rsidP="006D3C76">
                  <w:pPr>
                    <w:rPr>
                      <w:rFonts w:cs="Arial"/>
                      <w:b/>
                      <w:bCs/>
                      <w:sz w:val="20"/>
                    </w:rPr>
                  </w:pPr>
                  <w:r w:rsidRPr="00A75E16">
                    <w:rPr>
                      <w:rFonts w:cs="Arial"/>
                      <w:b/>
                      <w:bCs/>
                      <w:sz w:val="20"/>
                    </w:rPr>
                    <w:t>Mormon</w:t>
                  </w:r>
                </w:p>
              </w:tc>
              <w:tc>
                <w:tcPr>
                  <w:tcW w:w="1559" w:type="dxa"/>
                  <w:shd w:val="clear" w:color="auto" w:fill="DEEAF6"/>
                </w:tcPr>
                <w:p w14:paraId="0B2DBD1E" w14:textId="77777777" w:rsidR="00165B46" w:rsidRPr="00A75E16" w:rsidRDefault="00165B46" w:rsidP="006D3C76">
                  <w:pPr>
                    <w:rPr>
                      <w:rFonts w:cs="Arial"/>
                      <w:b/>
                      <w:sz w:val="20"/>
                    </w:rPr>
                  </w:pPr>
                  <w:r w:rsidRPr="00A75E16">
                    <w:rPr>
                      <w:rFonts w:cs="Arial"/>
                      <w:b/>
                      <w:sz w:val="20"/>
                    </w:rPr>
                    <w:t>1</w:t>
                  </w:r>
                </w:p>
              </w:tc>
              <w:tc>
                <w:tcPr>
                  <w:tcW w:w="1417" w:type="dxa"/>
                  <w:shd w:val="clear" w:color="auto" w:fill="DEEAF6"/>
                </w:tcPr>
                <w:p w14:paraId="74BCCCE9" w14:textId="77777777" w:rsidR="00165B46" w:rsidRPr="00A75E16" w:rsidRDefault="00165B46" w:rsidP="006D3C76">
                  <w:pPr>
                    <w:rPr>
                      <w:rFonts w:cs="Arial"/>
                      <w:b/>
                      <w:sz w:val="20"/>
                    </w:rPr>
                  </w:pPr>
                </w:p>
              </w:tc>
            </w:tr>
            <w:tr w:rsidR="00165B46" w:rsidRPr="00A75E16" w14:paraId="0AC16C38" w14:textId="77777777" w:rsidTr="006D3C76">
              <w:tc>
                <w:tcPr>
                  <w:tcW w:w="3115" w:type="dxa"/>
                  <w:shd w:val="clear" w:color="auto" w:fill="auto"/>
                </w:tcPr>
                <w:p w14:paraId="559CD66D" w14:textId="77777777" w:rsidR="00165B46" w:rsidRPr="00A75E16" w:rsidRDefault="00165B46" w:rsidP="006D3C76">
                  <w:pPr>
                    <w:rPr>
                      <w:rFonts w:cs="Arial"/>
                      <w:b/>
                      <w:bCs/>
                      <w:sz w:val="20"/>
                    </w:rPr>
                  </w:pPr>
                  <w:r w:rsidRPr="00A75E16">
                    <w:rPr>
                      <w:rFonts w:cs="Arial"/>
                      <w:b/>
                      <w:bCs/>
                      <w:sz w:val="20"/>
                    </w:rPr>
                    <w:t>Romanian Orthodox</w:t>
                  </w:r>
                </w:p>
              </w:tc>
              <w:tc>
                <w:tcPr>
                  <w:tcW w:w="1559" w:type="dxa"/>
                  <w:shd w:val="clear" w:color="auto" w:fill="auto"/>
                </w:tcPr>
                <w:p w14:paraId="7CDAED35" w14:textId="77777777" w:rsidR="00165B46" w:rsidRPr="00A75E16" w:rsidRDefault="00165B46" w:rsidP="006D3C76">
                  <w:pPr>
                    <w:rPr>
                      <w:rFonts w:cs="Arial"/>
                      <w:b/>
                      <w:sz w:val="20"/>
                    </w:rPr>
                  </w:pPr>
                  <w:r w:rsidRPr="00A75E16">
                    <w:rPr>
                      <w:rFonts w:cs="Arial"/>
                      <w:b/>
                      <w:sz w:val="20"/>
                    </w:rPr>
                    <w:t>1</w:t>
                  </w:r>
                </w:p>
              </w:tc>
              <w:tc>
                <w:tcPr>
                  <w:tcW w:w="1417" w:type="dxa"/>
                </w:tcPr>
                <w:p w14:paraId="75CB13BF" w14:textId="77777777" w:rsidR="00165B46" w:rsidRPr="00A75E16" w:rsidRDefault="00165B46" w:rsidP="006D3C76">
                  <w:pPr>
                    <w:rPr>
                      <w:rFonts w:cs="Arial"/>
                      <w:b/>
                      <w:sz w:val="20"/>
                    </w:rPr>
                  </w:pPr>
                </w:p>
              </w:tc>
            </w:tr>
            <w:tr w:rsidR="00165B46" w:rsidRPr="00A75E16" w14:paraId="71FE1F4A" w14:textId="77777777" w:rsidTr="006D3C76">
              <w:tc>
                <w:tcPr>
                  <w:tcW w:w="3115" w:type="dxa"/>
                  <w:shd w:val="clear" w:color="auto" w:fill="DEEAF6"/>
                </w:tcPr>
                <w:p w14:paraId="39614E20" w14:textId="77777777" w:rsidR="00165B46" w:rsidRPr="00A75E16" w:rsidRDefault="00165B46" w:rsidP="006D3C76">
                  <w:pPr>
                    <w:rPr>
                      <w:rFonts w:cs="Arial"/>
                      <w:b/>
                      <w:bCs/>
                      <w:sz w:val="20"/>
                    </w:rPr>
                  </w:pPr>
                  <w:r w:rsidRPr="00A75E16">
                    <w:rPr>
                      <w:rFonts w:cs="Arial"/>
                      <w:b/>
                      <w:bCs/>
                      <w:sz w:val="20"/>
                    </w:rPr>
                    <w:t>Russian Orthodox</w:t>
                  </w:r>
                </w:p>
              </w:tc>
              <w:tc>
                <w:tcPr>
                  <w:tcW w:w="1559" w:type="dxa"/>
                  <w:shd w:val="clear" w:color="auto" w:fill="DEEAF6"/>
                </w:tcPr>
                <w:p w14:paraId="64FEFACA" w14:textId="77777777" w:rsidR="00165B46" w:rsidRPr="00A75E16" w:rsidRDefault="00165B46" w:rsidP="006D3C76">
                  <w:pPr>
                    <w:rPr>
                      <w:rFonts w:cs="Arial"/>
                      <w:b/>
                      <w:sz w:val="20"/>
                    </w:rPr>
                  </w:pPr>
                  <w:r w:rsidRPr="00A75E16">
                    <w:rPr>
                      <w:rFonts w:cs="Arial"/>
                      <w:b/>
                      <w:sz w:val="20"/>
                    </w:rPr>
                    <w:t>1</w:t>
                  </w:r>
                </w:p>
              </w:tc>
              <w:tc>
                <w:tcPr>
                  <w:tcW w:w="1417" w:type="dxa"/>
                  <w:shd w:val="clear" w:color="auto" w:fill="DEEAF6"/>
                </w:tcPr>
                <w:p w14:paraId="24E7F711" w14:textId="77777777" w:rsidR="00165B46" w:rsidRPr="00A75E16" w:rsidRDefault="00165B46" w:rsidP="006D3C76">
                  <w:pPr>
                    <w:rPr>
                      <w:rFonts w:cs="Arial"/>
                      <w:b/>
                      <w:sz w:val="20"/>
                    </w:rPr>
                  </w:pPr>
                  <w:r>
                    <w:rPr>
                      <w:rFonts w:cs="Arial"/>
                      <w:b/>
                      <w:sz w:val="20"/>
                    </w:rPr>
                    <w:t>1</w:t>
                  </w:r>
                </w:p>
              </w:tc>
            </w:tr>
            <w:tr w:rsidR="00165B46" w:rsidRPr="00A75E16" w14:paraId="4868EF5E" w14:textId="77777777" w:rsidTr="006D3C76">
              <w:tc>
                <w:tcPr>
                  <w:tcW w:w="3115" w:type="dxa"/>
                  <w:shd w:val="clear" w:color="auto" w:fill="DEEAF6"/>
                </w:tcPr>
                <w:p w14:paraId="3D034B1A" w14:textId="77777777" w:rsidR="00165B46" w:rsidRPr="00A75E16" w:rsidRDefault="00165B46" w:rsidP="006D3C76">
                  <w:pPr>
                    <w:rPr>
                      <w:rFonts w:cs="Arial"/>
                      <w:b/>
                      <w:bCs/>
                      <w:sz w:val="20"/>
                    </w:rPr>
                  </w:pPr>
                  <w:r>
                    <w:rPr>
                      <w:rFonts w:cs="Arial"/>
                      <w:b/>
                      <w:bCs/>
                      <w:sz w:val="20"/>
                    </w:rPr>
                    <w:t>Satanist</w:t>
                  </w:r>
                </w:p>
              </w:tc>
              <w:tc>
                <w:tcPr>
                  <w:tcW w:w="1559" w:type="dxa"/>
                  <w:shd w:val="clear" w:color="auto" w:fill="DEEAF6"/>
                </w:tcPr>
                <w:p w14:paraId="4264E99B" w14:textId="77777777" w:rsidR="00165B46" w:rsidRPr="00A75E16" w:rsidRDefault="00165B46" w:rsidP="006D3C76">
                  <w:pPr>
                    <w:rPr>
                      <w:rFonts w:cs="Arial"/>
                      <w:b/>
                      <w:sz w:val="20"/>
                    </w:rPr>
                  </w:pPr>
                  <w:r>
                    <w:rPr>
                      <w:rFonts w:cs="Arial"/>
                      <w:b/>
                      <w:sz w:val="20"/>
                    </w:rPr>
                    <w:t>1</w:t>
                  </w:r>
                </w:p>
              </w:tc>
              <w:tc>
                <w:tcPr>
                  <w:tcW w:w="1417" w:type="dxa"/>
                  <w:shd w:val="clear" w:color="auto" w:fill="DEEAF6"/>
                </w:tcPr>
                <w:p w14:paraId="3462ABE3" w14:textId="77777777" w:rsidR="00165B46" w:rsidRDefault="00165B46" w:rsidP="006D3C76">
                  <w:pPr>
                    <w:rPr>
                      <w:rFonts w:cs="Arial"/>
                      <w:b/>
                      <w:sz w:val="20"/>
                    </w:rPr>
                  </w:pPr>
                </w:p>
              </w:tc>
            </w:tr>
          </w:tbl>
          <w:p w14:paraId="7CB3C30F" w14:textId="77777777" w:rsidR="00165B46" w:rsidRDefault="00165B46" w:rsidP="006D3C76">
            <w:pPr>
              <w:rPr>
                <w:rFonts w:cs="Arial"/>
                <w:b/>
                <w:sz w:val="20"/>
              </w:rPr>
            </w:pPr>
            <w:r>
              <w:rPr>
                <w:rFonts w:cs="Arial"/>
                <w:b/>
                <w:sz w:val="20"/>
              </w:rPr>
              <w:t>Data Gathered on 18/07/2022 from BI Reporting – Home (sharepoint.com)</w:t>
            </w:r>
          </w:p>
          <w:p w14:paraId="174F1575" w14:textId="77777777" w:rsidR="00165B46" w:rsidRDefault="00165B46" w:rsidP="006D3C76">
            <w:pPr>
              <w:rPr>
                <w:rFonts w:cs="Arial"/>
                <w:b/>
                <w:sz w:val="20"/>
              </w:rPr>
            </w:pPr>
          </w:p>
          <w:p w14:paraId="4FF6D87C" w14:textId="77777777" w:rsidR="00165B46" w:rsidRPr="001E2A50" w:rsidRDefault="00165B46" w:rsidP="006D3C76">
            <w:pPr>
              <w:widowControl w:val="0"/>
              <w:autoSpaceDE w:val="0"/>
              <w:autoSpaceDN w:val="0"/>
              <w:adjustRightInd w:val="0"/>
              <w:rPr>
                <w:rFonts w:cs="Arial"/>
                <w:color w:val="000000"/>
                <w:sz w:val="20"/>
              </w:rPr>
            </w:pPr>
            <w:r w:rsidRPr="001E2A50">
              <w:rPr>
                <w:rFonts w:cs="Arial"/>
                <w:sz w:val="20"/>
              </w:rPr>
              <w:t xml:space="preserve">We know that </w:t>
            </w:r>
            <w:r w:rsidRPr="001E2A50">
              <w:rPr>
                <w:rFonts w:cs="Arial"/>
                <w:color w:val="000000"/>
                <w:sz w:val="20"/>
              </w:rPr>
              <w:t xml:space="preserve">White British people make up 87% of our region’s local authority population, more than the England average of 81%. The other main minority groups include Black or Black British people comprised 1%, less than the England average of 3%, while Asian or Asian British people comprised 8%, the same as the England average (2011 census). The local authorities with the largest proportions of Asian people are Kirklees (16%) and Calderdale (8%). This profile is likely to change significantly over the next 20 years with BME groups accounting for almost 80% of the UK’s population growth (Policy Exchange, 2014). </w:t>
            </w:r>
          </w:p>
          <w:p w14:paraId="4BDBE29D" w14:textId="77777777" w:rsidR="00165B46" w:rsidRDefault="00165B46" w:rsidP="006D3C76">
            <w:pPr>
              <w:rPr>
                <w:rFonts w:cs="Arial"/>
                <w:b/>
                <w:sz w:val="20"/>
              </w:rPr>
            </w:pPr>
          </w:p>
        </w:tc>
      </w:tr>
      <w:tr w:rsidR="00165B46" w14:paraId="45A29901"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63A1D856" w14:textId="77777777" w:rsidR="00165B46" w:rsidRDefault="00165B46" w:rsidP="006D3C76">
            <w:pPr>
              <w:rPr>
                <w:rFonts w:cs="Arial"/>
                <w:b/>
                <w:sz w:val="20"/>
              </w:rPr>
            </w:pPr>
            <w:r>
              <w:rPr>
                <w:rFonts w:cs="Arial"/>
                <w:b/>
                <w:sz w:val="20"/>
              </w:rPr>
              <w:lastRenderedPageBreak/>
              <w:t>5f</w:t>
            </w:r>
          </w:p>
        </w:tc>
        <w:tc>
          <w:tcPr>
            <w:tcW w:w="4140" w:type="dxa"/>
            <w:tcBorders>
              <w:top w:val="single" w:sz="4" w:space="0" w:color="auto"/>
              <w:left w:val="single" w:sz="4" w:space="0" w:color="auto"/>
              <w:bottom w:val="single" w:sz="4" w:space="0" w:color="auto"/>
              <w:right w:val="single" w:sz="4" w:space="0" w:color="auto"/>
            </w:tcBorders>
          </w:tcPr>
          <w:p w14:paraId="52F53A7A" w14:textId="77777777" w:rsidR="00165B46" w:rsidRDefault="00165B46" w:rsidP="006D3C76">
            <w:pPr>
              <w:tabs>
                <w:tab w:val="num" w:pos="720"/>
              </w:tabs>
              <w:rPr>
                <w:rFonts w:cs="Arial"/>
                <w:b/>
                <w:sz w:val="20"/>
              </w:rPr>
            </w:pPr>
            <w:r>
              <w:rPr>
                <w:rFonts w:cs="Arial"/>
                <w:b/>
                <w:sz w:val="20"/>
              </w:rPr>
              <w:t>Marriage and Civil Partnership</w:t>
            </w:r>
          </w:p>
          <w:p w14:paraId="24D12EFE" w14:textId="77777777" w:rsidR="00165B46" w:rsidRDefault="00165B46" w:rsidP="006D3C76">
            <w:pPr>
              <w:tabs>
                <w:tab w:val="num" w:pos="720"/>
              </w:tabs>
              <w:rPr>
                <w:rFonts w:cs="Arial"/>
                <w:b/>
                <w:sz w:val="20"/>
              </w:rPr>
            </w:pPr>
          </w:p>
          <w:p w14:paraId="0804837E" w14:textId="77777777" w:rsidR="00165B46" w:rsidRDefault="00165B46" w:rsidP="006D3C76">
            <w:pPr>
              <w:tabs>
                <w:tab w:val="num" w:pos="720"/>
              </w:tabs>
              <w:rPr>
                <w:rFonts w:cs="Arial"/>
                <w:b/>
                <w:sz w:val="20"/>
              </w:rPr>
            </w:pPr>
            <w:r>
              <w:rPr>
                <w:rFonts w:cs="Arial"/>
                <w:sz w:val="20"/>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30353B9C" w14:textId="77777777" w:rsidR="00165B46" w:rsidRDefault="00165B46" w:rsidP="006D3C76">
            <w:pPr>
              <w:rPr>
                <w:rFonts w:cs="Arial"/>
                <w:b/>
                <w:sz w:val="20"/>
              </w:rPr>
            </w:pPr>
            <w:r>
              <w:rPr>
                <w:rFonts w:cs="Arial"/>
                <w:b/>
                <w:sz w:val="20"/>
              </w:rPr>
              <w:t>This policy does not discriminate against any group based on marriage/civil partnership or other habitual status.</w:t>
            </w:r>
          </w:p>
          <w:p w14:paraId="053CAA6A" w14:textId="77777777" w:rsidR="00165B46" w:rsidRDefault="00165B46" w:rsidP="006D3C76">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639"/>
              <w:gridCol w:w="1617"/>
              <w:gridCol w:w="1617"/>
            </w:tblGrid>
            <w:tr w:rsidR="00165B46" w:rsidRPr="00A75E16" w14:paraId="5757A597" w14:textId="77777777" w:rsidTr="006D3C76">
              <w:tc>
                <w:tcPr>
                  <w:tcW w:w="3256" w:type="dxa"/>
                  <w:gridSpan w:val="2"/>
                  <w:tcBorders>
                    <w:top w:val="single" w:sz="4" w:space="0" w:color="5B9BD5"/>
                    <w:left w:val="single" w:sz="4" w:space="0" w:color="5B9BD5"/>
                    <w:bottom w:val="single" w:sz="4" w:space="0" w:color="5B9BD5"/>
                    <w:right w:val="single" w:sz="4" w:space="0" w:color="5B9BD5"/>
                  </w:tcBorders>
                  <w:shd w:val="clear" w:color="auto" w:fill="5B9BD5"/>
                </w:tcPr>
                <w:p w14:paraId="036256B7" w14:textId="77777777" w:rsidR="00165B46" w:rsidRPr="00A75E16" w:rsidRDefault="00165B46" w:rsidP="006D3C76">
                  <w:pPr>
                    <w:rPr>
                      <w:rFonts w:cs="Arial"/>
                      <w:b/>
                      <w:color w:val="FFFFFF"/>
                      <w:sz w:val="20"/>
                    </w:rPr>
                  </w:pPr>
                  <w:r w:rsidRPr="00A75E16">
                    <w:rPr>
                      <w:rFonts w:cs="Arial"/>
                      <w:b/>
                      <w:bCs/>
                      <w:color w:val="FFFFFF"/>
                      <w:sz w:val="20"/>
                    </w:rPr>
                    <w:t xml:space="preserve">Applied filters: Service Type is Inpatient </w:t>
                  </w:r>
                </w:p>
              </w:tc>
              <w:tc>
                <w:tcPr>
                  <w:tcW w:w="1617" w:type="dxa"/>
                  <w:tcBorders>
                    <w:top w:val="single" w:sz="4" w:space="0" w:color="5B9BD5"/>
                    <w:left w:val="single" w:sz="4" w:space="0" w:color="5B9BD5"/>
                    <w:bottom w:val="single" w:sz="4" w:space="0" w:color="5B9BD5"/>
                    <w:right w:val="single" w:sz="4" w:space="0" w:color="5B9BD5"/>
                  </w:tcBorders>
                  <w:shd w:val="clear" w:color="auto" w:fill="5B9BD5"/>
                </w:tcPr>
                <w:p w14:paraId="6EA5526A" w14:textId="77777777" w:rsidR="00165B46" w:rsidRPr="00A75E16" w:rsidRDefault="00165B46" w:rsidP="006D3C76">
                  <w:pPr>
                    <w:rPr>
                      <w:rFonts w:cs="Arial"/>
                      <w:b/>
                      <w:bCs/>
                      <w:color w:val="FFFFFF"/>
                      <w:sz w:val="20"/>
                    </w:rPr>
                  </w:pPr>
                </w:p>
              </w:tc>
            </w:tr>
            <w:tr w:rsidR="00165B46" w:rsidRPr="00A75E16" w14:paraId="05917759" w14:textId="77777777" w:rsidTr="006D3C76">
              <w:tc>
                <w:tcPr>
                  <w:tcW w:w="1639" w:type="dxa"/>
                  <w:shd w:val="clear" w:color="auto" w:fill="0070C0"/>
                </w:tcPr>
                <w:p w14:paraId="58788013" w14:textId="77777777" w:rsidR="00165B46" w:rsidRPr="00A75E16" w:rsidRDefault="00165B46" w:rsidP="006D3C76">
                  <w:pPr>
                    <w:jc w:val="center"/>
                    <w:rPr>
                      <w:rFonts w:cs="Arial"/>
                      <w:b/>
                      <w:bCs/>
                      <w:sz w:val="20"/>
                    </w:rPr>
                  </w:pPr>
                  <w:r w:rsidRPr="00A75E16">
                    <w:rPr>
                      <w:rFonts w:cs="Arial"/>
                      <w:b/>
                      <w:sz w:val="20"/>
                    </w:rPr>
                    <w:t>Marital Status</w:t>
                  </w:r>
                </w:p>
              </w:tc>
              <w:tc>
                <w:tcPr>
                  <w:tcW w:w="1617" w:type="dxa"/>
                  <w:shd w:val="clear" w:color="auto" w:fill="0070C0"/>
                </w:tcPr>
                <w:p w14:paraId="21D63A29" w14:textId="77777777" w:rsidR="00165B46" w:rsidRDefault="00165B46" w:rsidP="006D3C76">
                  <w:pPr>
                    <w:jc w:val="center"/>
                    <w:rPr>
                      <w:rFonts w:cs="Arial"/>
                      <w:b/>
                      <w:sz w:val="20"/>
                    </w:rPr>
                  </w:pPr>
                  <w:r w:rsidRPr="00A75E16">
                    <w:rPr>
                      <w:rFonts w:cs="Arial"/>
                      <w:b/>
                      <w:sz w:val="20"/>
                    </w:rPr>
                    <w:t>All Patients</w:t>
                  </w:r>
                </w:p>
                <w:p w14:paraId="328207E5" w14:textId="77777777" w:rsidR="00165B46" w:rsidRPr="00A75E16" w:rsidRDefault="00165B46" w:rsidP="006D3C76">
                  <w:pPr>
                    <w:jc w:val="center"/>
                    <w:rPr>
                      <w:rFonts w:cs="Arial"/>
                      <w:b/>
                      <w:sz w:val="20"/>
                    </w:rPr>
                  </w:pPr>
                  <w:r>
                    <w:rPr>
                      <w:rFonts w:cs="Arial"/>
                      <w:b/>
                      <w:sz w:val="20"/>
                    </w:rPr>
                    <w:t>2021/22</w:t>
                  </w:r>
                </w:p>
              </w:tc>
              <w:tc>
                <w:tcPr>
                  <w:tcW w:w="1617" w:type="dxa"/>
                  <w:shd w:val="clear" w:color="auto" w:fill="0070C0"/>
                </w:tcPr>
                <w:p w14:paraId="41759D3B" w14:textId="77777777" w:rsidR="00165B46" w:rsidRDefault="00165B46" w:rsidP="006D3C76">
                  <w:pPr>
                    <w:jc w:val="center"/>
                    <w:rPr>
                      <w:rFonts w:cs="Arial"/>
                      <w:b/>
                      <w:sz w:val="20"/>
                    </w:rPr>
                  </w:pPr>
                  <w:r>
                    <w:rPr>
                      <w:rFonts w:cs="Arial"/>
                      <w:b/>
                      <w:sz w:val="20"/>
                    </w:rPr>
                    <w:t xml:space="preserve">All Inpatients </w:t>
                  </w:r>
                </w:p>
                <w:p w14:paraId="581DAD62" w14:textId="77777777" w:rsidR="00165B46" w:rsidRPr="00A75E16" w:rsidRDefault="00165B46" w:rsidP="006D3C76">
                  <w:pPr>
                    <w:jc w:val="center"/>
                    <w:rPr>
                      <w:rFonts w:cs="Arial"/>
                      <w:b/>
                      <w:sz w:val="20"/>
                    </w:rPr>
                  </w:pPr>
                  <w:r>
                    <w:rPr>
                      <w:rFonts w:cs="Arial"/>
                      <w:b/>
                      <w:sz w:val="20"/>
                    </w:rPr>
                    <w:t>2022/23</w:t>
                  </w:r>
                </w:p>
              </w:tc>
            </w:tr>
            <w:tr w:rsidR="00165B46" w:rsidRPr="00A75E16" w14:paraId="028BDBE8" w14:textId="77777777" w:rsidTr="006D3C76">
              <w:trPr>
                <w:trHeight w:val="364"/>
              </w:trPr>
              <w:tc>
                <w:tcPr>
                  <w:tcW w:w="1639" w:type="dxa"/>
                  <w:shd w:val="clear" w:color="auto" w:fill="auto"/>
                </w:tcPr>
                <w:p w14:paraId="389C56A4" w14:textId="77777777" w:rsidR="00165B46" w:rsidRPr="00A75E16" w:rsidRDefault="00165B46" w:rsidP="006D3C76">
                  <w:pPr>
                    <w:rPr>
                      <w:rFonts w:cs="Arial"/>
                      <w:b/>
                      <w:bCs/>
                      <w:sz w:val="20"/>
                    </w:rPr>
                  </w:pPr>
                  <w:r w:rsidRPr="00A75E16">
                    <w:rPr>
                      <w:rFonts w:cs="Arial"/>
                      <w:b/>
                      <w:bCs/>
                      <w:sz w:val="20"/>
                    </w:rPr>
                    <w:t>Single</w:t>
                  </w:r>
                </w:p>
              </w:tc>
              <w:tc>
                <w:tcPr>
                  <w:tcW w:w="1617" w:type="dxa"/>
                  <w:shd w:val="clear" w:color="auto" w:fill="auto"/>
                </w:tcPr>
                <w:p w14:paraId="60B4AC17" w14:textId="77777777" w:rsidR="00165B46" w:rsidRPr="00A75E16" w:rsidRDefault="00165B46" w:rsidP="006D3C76">
                  <w:pPr>
                    <w:rPr>
                      <w:rFonts w:cs="Arial"/>
                      <w:b/>
                      <w:sz w:val="20"/>
                    </w:rPr>
                  </w:pPr>
                  <w:r w:rsidRPr="00A75E16">
                    <w:rPr>
                      <w:rFonts w:cs="Arial"/>
                      <w:b/>
                      <w:sz w:val="20"/>
                    </w:rPr>
                    <w:t>13</w:t>
                  </w:r>
                  <w:r>
                    <w:rPr>
                      <w:rFonts w:cs="Arial"/>
                      <w:b/>
                      <w:sz w:val="20"/>
                    </w:rPr>
                    <w:t>44</w:t>
                  </w:r>
                </w:p>
              </w:tc>
              <w:tc>
                <w:tcPr>
                  <w:tcW w:w="1617" w:type="dxa"/>
                </w:tcPr>
                <w:p w14:paraId="0E3AD862" w14:textId="77777777" w:rsidR="00165B46" w:rsidRPr="00A75E16" w:rsidRDefault="00165B46" w:rsidP="006D3C76">
                  <w:pPr>
                    <w:rPr>
                      <w:rFonts w:cs="Arial"/>
                      <w:b/>
                      <w:sz w:val="20"/>
                    </w:rPr>
                  </w:pPr>
                  <w:r>
                    <w:rPr>
                      <w:rFonts w:cs="Arial"/>
                      <w:b/>
                      <w:sz w:val="20"/>
                    </w:rPr>
                    <w:t>524</w:t>
                  </w:r>
                </w:p>
              </w:tc>
            </w:tr>
            <w:tr w:rsidR="00165B46" w:rsidRPr="00A75E16" w14:paraId="1282EF63" w14:textId="77777777" w:rsidTr="006D3C76">
              <w:tc>
                <w:tcPr>
                  <w:tcW w:w="1639" w:type="dxa"/>
                  <w:shd w:val="clear" w:color="auto" w:fill="DEEAF6"/>
                </w:tcPr>
                <w:p w14:paraId="4A7FFE84" w14:textId="77777777" w:rsidR="00165B46" w:rsidRPr="00A75E16" w:rsidRDefault="00165B46" w:rsidP="006D3C76">
                  <w:pPr>
                    <w:rPr>
                      <w:rFonts w:cs="Arial"/>
                      <w:b/>
                      <w:bCs/>
                      <w:sz w:val="20"/>
                    </w:rPr>
                  </w:pPr>
                  <w:r w:rsidRPr="00A75E16">
                    <w:rPr>
                      <w:rFonts w:cs="Arial"/>
                      <w:b/>
                      <w:bCs/>
                      <w:sz w:val="20"/>
                    </w:rPr>
                    <w:t>Married</w:t>
                  </w:r>
                </w:p>
              </w:tc>
              <w:tc>
                <w:tcPr>
                  <w:tcW w:w="1617" w:type="dxa"/>
                  <w:shd w:val="clear" w:color="auto" w:fill="DEEAF6"/>
                </w:tcPr>
                <w:p w14:paraId="2B53E061" w14:textId="77777777" w:rsidR="00165B46" w:rsidRPr="00A75E16" w:rsidRDefault="00165B46" w:rsidP="006D3C76">
                  <w:pPr>
                    <w:rPr>
                      <w:rFonts w:cs="Arial"/>
                      <w:b/>
                      <w:sz w:val="20"/>
                    </w:rPr>
                  </w:pPr>
                  <w:r w:rsidRPr="00A75E16">
                    <w:rPr>
                      <w:rFonts w:cs="Arial"/>
                      <w:b/>
                      <w:sz w:val="20"/>
                    </w:rPr>
                    <w:t>5</w:t>
                  </w:r>
                  <w:r>
                    <w:rPr>
                      <w:rFonts w:cs="Arial"/>
                      <w:b/>
                      <w:sz w:val="20"/>
                    </w:rPr>
                    <w:t>54</w:t>
                  </w:r>
                </w:p>
              </w:tc>
              <w:tc>
                <w:tcPr>
                  <w:tcW w:w="1617" w:type="dxa"/>
                  <w:shd w:val="clear" w:color="auto" w:fill="DEEAF6"/>
                </w:tcPr>
                <w:p w14:paraId="4BD3AC39" w14:textId="77777777" w:rsidR="00165B46" w:rsidRPr="00A75E16" w:rsidRDefault="00165B46" w:rsidP="006D3C76">
                  <w:pPr>
                    <w:rPr>
                      <w:rFonts w:cs="Arial"/>
                      <w:b/>
                      <w:sz w:val="20"/>
                    </w:rPr>
                  </w:pPr>
                  <w:r>
                    <w:rPr>
                      <w:rFonts w:cs="Arial"/>
                      <w:b/>
                      <w:sz w:val="20"/>
                    </w:rPr>
                    <w:t>204</w:t>
                  </w:r>
                </w:p>
              </w:tc>
            </w:tr>
            <w:tr w:rsidR="00165B46" w:rsidRPr="00A75E16" w14:paraId="7D6C880D" w14:textId="77777777" w:rsidTr="006D3C76">
              <w:tc>
                <w:tcPr>
                  <w:tcW w:w="1639" w:type="dxa"/>
                  <w:shd w:val="clear" w:color="auto" w:fill="auto"/>
                </w:tcPr>
                <w:p w14:paraId="442652ED" w14:textId="77777777" w:rsidR="00165B46" w:rsidRPr="00A75E16" w:rsidRDefault="00165B46" w:rsidP="006D3C76">
                  <w:pPr>
                    <w:rPr>
                      <w:rFonts w:cs="Arial"/>
                      <w:b/>
                      <w:bCs/>
                      <w:sz w:val="20"/>
                    </w:rPr>
                  </w:pPr>
                  <w:r w:rsidRPr="00A75E16">
                    <w:rPr>
                      <w:rFonts w:cs="Arial"/>
                      <w:b/>
                      <w:bCs/>
                      <w:sz w:val="20"/>
                    </w:rPr>
                    <w:t>Not Recorded</w:t>
                  </w:r>
                </w:p>
              </w:tc>
              <w:tc>
                <w:tcPr>
                  <w:tcW w:w="1617" w:type="dxa"/>
                  <w:shd w:val="clear" w:color="auto" w:fill="auto"/>
                </w:tcPr>
                <w:p w14:paraId="0D481D27" w14:textId="77777777" w:rsidR="00165B46" w:rsidRPr="00A75E16" w:rsidRDefault="00165B46" w:rsidP="006D3C76">
                  <w:pPr>
                    <w:rPr>
                      <w:rFonts w:cs="Arial"/>
                      <w:b/>
                      <w:sz w:val="20"/>
                    </w:rPr>
                  </w:pPr>
                  <w:r w:rsidRPr="00A75E16">
                    <w:rPr>
                      <w:rFonts w:cs="Arial"/>
                      <w:b/>
                      <w:sz w:val="20"/>
                    </w:rPr>
                    <w:t>2</w:t>
                  </w:r>
                  <w:r>
                    <w:rPr>
                      <w:rFonts w:cs="Arial"/>
                      <w:b/>
                      <w:sz w:val="20"/>
                    </w:rPr>
                    <w:t>64</w:t>
                  </w:r>
                </w:p>
              </w:tc>
              <w:tc>
                <w:tcPr>
                  <w:tcW w:w="1617" w:type="dxa"/>
                </w:tcPr>
                <w:p w14:paraId="2293067C" w14:textId="77777777" w:rsidR="00165B46" w:rsidRPr="00A75E16" w:rsidRDefault="00165B46" w:rsidP="006D3C76">
                  <w:pPr>
                    <w:rPr>
                      <w:rFonts w:cs="Arial"/>
                      <w:b/>
                      <w:sz w:val="20"/>
                    </w:rPr>
                  </w:pPr>
                  <w:r>
                    <w:rPr>
                      <w:rFonts w:cs="Arial"/>
                      <w:b/>
                      <w:sz w:val="20"/>
                    </w:rPr>
                    <w:t>81</w:t>
                  </w:r>
                </w:p>
              </w:tc>
            </w:tr>
            <w:tr w:rsidR="00165B46" w:rsidRPr="00A75E16" w14:paraId="5C55D871" w14:textId="77777777" w:rsidTr="006D3C76">
              <w:tc>
                <w:tcPr>
                  <w:tcW w:w="1639" w:type="dxa"/>
                  <w:shd w:val="clear" w:color="auto" w:fill="DEEAF6"/>
                </w:tcPr>
                <w:p w14:paraId="47AC6617" w14:textId="77777777" w:rsidR="00165B46" w:rsidRPr="00A75E16" w:rsidRDefault="00165B46" w:rsidP="006D3C76">
                  <w:pPr>
                    <w:rPr>
                      <w:rFonts w:cs="Arial"/>
                      <w:b/>
                      <w:bCs/>
                      <w:sz w:val="20"/>
                    </w:rPr>
                  </w:pPr>
                  <w:r w:rsidRPr="00A75E16">
                    <w:rPr>
                      <w:rFonts w:cs="Arial"/>
                      <w:b/>
                      <w:bCs/>
                      <w:sz w:val="20"/>
                    </w:rPr>
                    <w:t>Widowed</w:t>
                  </w:r>
                </w:p>
              </w:tc>
              <w:tc>
                <w:tcPr>
                  <w:tcW w:w="1617" w:type="dxa"/>
                  <w:shd w:val="clear" w:color="auto" w:fill="DEEAF6"/>
                </w:tcPr>
                <w:p w14:paraId="3BD55480" w14:textId="77777777" w:rsidR="00165B46" w:rsidRPr="00A75E16" w:rsidRDefault="00165B46" w:rsidP="006D3C76">
                  <w:pPr>
                    <w:rPr>
                      <w:rFonts w:cs="Arial"/>
                      <w:b/>
                      <w:sz w:val="20"/>
                    </w:rPr>
                  </w:pPr>
                  <w:r>
                    <w:rPr>
                      <w:rFonts w:cs="Arial"/>
                      <w:b/>
                      <w:sz w:val="20"/>
                    </w:rPr>
                    <w:t>202</w:t>
                  </w:r>
                </w:p>
              </w:tc>
              <w:tc>
                <w:tcPr>
                  <w:tcW w:w="1617" w:type="dxa"/>
                  <w:shd w:val="clear" w:color="auto" w:fill="DEEAF6"/>
                </w:tcPr>
                <w:p w14:paraId="02178BAB" w14:textId="77777777" w:rsidR="00165B46" w:rsidRDefault="00165B46" w:rsidP="006D3C76">
                  <w:pPr>
                    <w:rPr>
                      <w:rFonts w:cs="Arial"/>
                      <w:b/>
                      <w:sz w:val="20"/>
                    </w:rPr>
                  </w:pPr>
                  <w:r>
                    <w:rPr>
                      <w:rFonts w:cs="Arial"/>
                      <w:b/>
                      <w:sz w:val="20"/>
                    </w:rPr>
                    <w:t>69</w:t>
                  </w:r>
                </w:p>
              </w:tc>
            </w:tr>
            <w:tr w:rsidR="00165B46" w:rsidRPr="00A75E16" w14:paraId="453367D3" w14:textId="77777777" w:rsidTr="006D3C76">
              <w:trPr>
                <w:trHeight w:val="70"/>
              </w:trPr>
              <w:tc>
                <w:tcPr>
                  <w:tcW w:w="1639" w:type="dxa"/>
                  <w:shd w:val="clear" w:color="auto" w:fill="auto"/>
                </w:tcPr>
                <w:p w14:paraId="645D3F2B" w14:textId="77777777" w:rsidR="00165B46" w:rsidRPr="00A75E16" w:rsidRDefault="00165B46" w:rsidP="006D3C76">
                  <w:pPr>
                    <w:rPr>
                      <w:rFonts w:cs="Arial"/>
                      <w:b/>
                      <w:bCs/>
                      <w:sz w:val="20"/>
                    </w:rPr>
                  </w:pPr>
                  <w:r w:rsidRPr="00A75E16">
                    <w:rPr>
                      <w:rFonts w:cs="Arial"/>
                      <w:b/>
                      <w:bCs/>
                      <w:sz w:val="20"/>
                    </w:rPr>
                    <w:t>Divorced</w:t>
                  </w:r>
                </w:p>
              </w:tc>
              <w:tc>
                <w:tcPr>
                  <w:tcW w:w="1617" w:type="dxa"/>
                  <w:shd w:val="clear" w:color="auto" w:fill="auto"/>
                </w:tcPr>
                <w:p w14:paraId="684D367A" w14:textId="77777777" w:rsidR="00165B46" w:rsidRPr="00A75E16" w:rsidRDefault="00165B46" w:rsidP="006D3C76">
                  <w:pPr>
                    <w:rPr>
                      <w:rFonts w:cs="Arial"/>
                      <w:b/>
                      <w:sz w:val="20"/>
                    </w:rPr>
                  </w:pPr>
                  <w:r w:rsidRPr="00A75E16">
                    <w:rPr>
                      <w:rFonts w:cs="Arial"/>
                      <w:b/>
                      <w:sz w:val="20"/>
                    </w:rPr>
                    <w:t>1</w:t>
                  </w:r>
                  <w:r>
                    <w:rPr>
                      <w:rFonts w:cs="Arial"/>
                      <w:b/>
                      <w:sz w:val="20"/>
                    </w:rPr>
                    <w:t>59</w:t>
                  </w:r>
                </w:p>
              </w:tc>
              <w:tc>
                <w:tcPr>
                  <w:tcW w:w="1617" w:type="dxa"/>
                </w:tcPr>
                <w:p w14:paraId="752FC8B3" w14:textId="77777777" w:rsidR="00165B46" w:rsidRPr="00A75E16" w:rsidRDefault="00165B46" w:rsidP="006D3C76">
                  <w:pPr>
                    <w:rPr>
                      <w:rFonts w:cs="Arial"/>
                      <w:b/>
                      <w:sz w:val="20"/>
                    </w:rPr>
                  </w:pPr>
                  <w:r>
                    <w:rPr>
                      <w:rFonts w:cs="Arial"/>
                      <w:b/>
                      <w:sz w:val="20"/>
                    </w:rPr>
                    <w:t>61</w:t>
                  </w:r>
                </w:p>
              </w:tc>
            </w:tr>
            <w:tr w:rsidR="00165B46" w:rsidRPr="00A75E16" w14:paraId="2E16C24C" w14:textId="77777777" w:rsidTr="006D3C76">
              <w:tc>
                <w:tcPr>
                  <w:tcW w:w="1639" w:type="dxa"/>
                  <w:shd w:val="clear" w:color="auto" w:fill="DEEAF6"/>
                </w:tcPr>
                <w:p w14:paraId="6022D999" w14:textId="77777777" w:rsidR="00165B46" w:rsidRPr="00A75E16" w:rsidRDefault="00165B46" w:rsidP="006D3C76">
                  <w:pPr>
                    <w:rPr>
                      <w:rFonts w:cs="Arial"/>
                      <w:b/>
                      <w:bCs/>
                      <w:sz w:val="20"/>
                    </w:rPr>
                  </w:pPr>
                  <w:r w:rsidRPr="00A75E16">
                    <w:rPr>
                      <w:rFonts w:cs="Arial"/>
                      <w:b/>
                      <w:bCs/>
                      <w:sz w:val="20"/>
                    </w:rPr>
                    <w:t>Separated</w:t>
                  </w:r>
                </w:p>
              </w:tc>
              <w:tc>
                <w:tcPr>
                  <w:tcW w:w="1617" w:type="dxa"/>
                  <w:shd w:val="clear" w:color="auto" w:fill="DEEAF6"/>
                </w:tcPr>
                <w:p w14:paraId="3402BB84" w14:textId="77777777" w:rsidR="00165B46" w:rsidRPr="00A75E16" w:rsidRDefault="00165B46" w:rsidP="006D3C76">
                  <w:pPr>
                    <w:rPr>
                      <w:rFonts w:cs="Arial"/>
                      <w:b/>
                      <w:sz w:val="20"/>
                    </w:rPr>
                  </w:pPr>
                  <w:r>
                    <w:rPr>
                      <w:rFonts w:cs="Arial"/>
                      <w:b/>
                      <w:sz w:val="20"/>
                    </w:rPr>
                    <w:t>74</w:t>
                  </w:r>
                </w:p>
              </w:tc>
              <w:tc>
                <w:tcPr>
                  <w:tcW w:w="1617" w:type="dxa"/>
                  <w:shd w:val="clear" w:color="auto" w:fill="DEEAF6"/>
                </w:tcPr>
                <w:p w14:paraId="67E0973C" w14:textId="77777777" w:rsidR="00165B46" w:rsidRDefault="00165B46" w:rsidP="006D3C76">
                  <w:pPr>
                    <w:rPr>
                      <w:rFonts w:cs="Arial"/>
                      <w:b/>
                      <w:sz w:val="20"/>
                    </w:rPr>
                  </w:pPr>
                  <w:r>
                    <w:rPr>
                      <w:rFonts w:cs="Arial"/>
                      <w:b/>
                      <w:sz w:val="20"/>
                    </w:rPr>
                    <w:t>34</w:t>
                  </w:r>
                </w:p>
              </w:tc>
            </w:tr>
          </w:tbl>
          <w:p w14:paraId="3A28ADDC" w14:textId="77777777" w:rsidR="00165B46" w:rsidRDefault="00165B46" w:rsidP="006D3C76">
            <w:pPr>
              <w:rPr>
                <w:rFonts w:cs="Arial"/>
                <w:b/>
                <w:sz w:val="20"/>
              </w:rPr>
            </w:pPr>
            <w:r>
              <w:rPr>
                <w:rFonts w:cs="Arial"/>
                <w:b/>
                <w:sz w:val="20"/>
              </w:rPr>
              <w:t>Data Gathered on 18/07/2022 from BI Reporting – Home (sharepoint.com)</w:t>
            </w:r>
          </w:p>
        </w:tc>
      </w:tr>
      <w:tr w:rsidR="00165B46" w14:paraId="6C744257"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09D48B2A" w14:textId="77777777" w:rsidR="00165B46" w:rsidRDefault="00165B46" w:rsidP="006D3C76">
            <w:pPr>
              <w:rPr>
                <w:rFonts w:cs="Arial"/>
                <w:b/>
                <w:sz w:val="20"/>
              </w:rPr>
            </w:pPr>
            <w:r>
              <w:rPr>
                <w:rFonts w:cs="Arial"/>
                <w:b/>
                <w:sz w:val="20"/>
              </w:rPr>
              <w:t>5g</w:t>
            </w:r>
          </w:p>
        </w:tc>
        <w:tc>
          <w:tcPr>
            <w:tcW w:w="4140" w:type="dxa"/>
            <w:tcBorders>
              <w:top w:val="single" w:sz="4" w:space="0" w:color="auto"/>
              <w:left w:val="single" w:sz="4" w:space="0" w:color="auto"/>
              <w:bottom w:val="single" w:sz="4" w:space="0" w:color="auto"/>
              <w:right w:val="single" w:sz="4" w:space="0" w:color="auto"/>
            </w:tcBorders>
          </w:tcPr>
          <w:p w14:paraId="39EB8EE5" w14:textId="77777777" w:rsidR="00165B46" w:rsidRDefault="00165B46" w:rsidP="006D3C76">
            <w:pPr>
              <w:tabs>
                <w:tab w:val="num" w:pos="720"/>
              </w:tabs>
              <w:rPr>
                <w:rFonts w:cs="Arial"/>
                <w:b/>
                <w:sz w:val="20"/>
              </w:rPr>
            </w:pPr>
            <w:r>
              <w:rPr>
                <w:rFonts w:cs="Arial"/>
                <w:b/>
                <w:sz w:val="20"/>
              </w:rPr>
              <w:t>Pregnancy and Maternity</w:t>
            </w:r>
          </w:p>
          <w:p w14:paraId="1CD5A95B" w14:textId="77777777" w:rsidR="00165B46" w:rsidRDefault="00165B46" w:rsidP="006D3C76">
            <w:pPr>
              <w:tabs>
                <w:tab w:val="num" w:pos="720"/>
              </w:tabs>
              <w:jc w:val="both"/>
              <w:rPr>
                <w:rFonts w:cs="Arial"/>
                <w:b/>
                <w:sz w:val="20"/>
              </w:rPr>
            </w:pPr>
          </w:p>
          <w:p w14:paraId="4BCECA72" w14:textId="77777777" w:rsidR="00165B46" w:rsidRDefault="00165B46" w:rsidP="006D3C76">
            <w:pPr>
              <w:tabs>
                <w:tab w:val="num" w:pos="720"/>
              </w:tabs>
              <w:jc w:val="both"/>
              <w:rPr>
                <w:rFonts w:cs="Arial"/>
                <w:b/>
                <w:sz w:val="20"/>
              </w:rPr>
            </w:pPr>
            <w:r>
              <w:rPr>
                <w:rFonts w:cs="Arial"/>
                <w:sz w:val="20"/>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57394EB4" w14:textId="77777777" w:rsidR="00165B46" w:rsidRDefault="00165B46" w:rsidP="006D3C76">
            <w:pPr>
              <w:rPr>
                <w:rFonts w:cs="Arial"/>
                <w:b/>
                <w:sz w:val="20"/>
              </w:rPr>
            </w:pPr>
          </w:p>
          <w:p w14:paraId="4C8D40AF" w14:textId="77777777" w:rsidR="00165B46" w:rsidRDefault="00165B46" w:rsidP="006D3C76">
            <w:pPr>
              <w:rPr>
                <w:rFonts w:cs="Arial"/>
                <w:b/>
                <w:sz w:val="20"/>
              </w:rPr>
            </w:pPr>
            <w:r>
              <w:rPr>
                <w:rFonts w:cs="Arial"/>
                <w:b/>
                <w:sz w:val="20"/>
              </w:rPr>
              <w:lastRenderedPageBreak/>
              <w:t>The use of the Mental Health Act is applicable to all people regardless of their current health condition. It does not have a bias towards people who are or are not pregnant.</w:t>
            </w:r>
          </w:p>
          <w:p w14:paraId="61F745A0" w14:textId="77777777" w:rsidR="00165B46" w:rsidRDefault="00165B46" w:rsidP="006D3C76">
            <w:pPr>
              <w:rPr>
                <w:rFonts w:cs="Arial"/>
                <w:b/>
                <w:sz w:val="20"/>
              </w:rPr>
            </w:pPr>
          </w:p>
          <w:p w14:paraId="6636F2F9" w14:textId="77777777" w:rsidR="00165B46" w:rsidRDefault="00165B46" w:rsidP="006D3C76">
            <w:pPr>
              <w:rPr>
                <w:rFonts w:cs="Arial"/>
                <w:b/>
                <w:sz w:val="20"/>
              </w:rPr>
            </w:pPr>
          </w:p>
          <w:p w14:paraId="65143137" w14:textId="77777777" w:rsidR="00165B46" w:rsidRDefault="00165B46" w:rsidP="006D3C76">
            <w:pPr>
              <w:rPr>
                <w:rFonts w:cs="Arial"/>
                <w:b/>
                <w:sz w:val="20"/>
              </w:rPr>
            </w:pPr>
          </w:p>
          <w:p w14:paraId="52B1075C" w14:textId="77777777" w:rsidR="00165B46" w:rsidRDefault="00165B46" w:rsidP="006D3C76">
            <w:pPr>
              <w:rPr>
                <w:rFonts w:cs="Arial"/>
                <w:b/>
                <w:sz w:val="20"/>
              </w:rPr>
            </w:pPr>
          </w:p>
        </w:tc>
      </w:tr>
      <w:tr w:rsidR="00165B46" w14:paraId="14140C55"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4321EF5A" w14:textId="77777777" w:rsidR="00165B46" w:rsidRDefault="00165B46" w:rsidP="006D3C76">
            <w:pPr>
              <w:rPr>
                <w:rFonts w:cs="Arial"/>
                <w:b/>
                <w:sz w:val="20"/>
              </w:rPr>
            </w:pPr>
            <w:r>
              <w:rPr>
                <w:rFonts w:cs="Arial"/>
                <w:b/>
                <w:sz w:val="20"/>
              </w:rPr>
              <w:lastRenderedPageBreak/>
              <w:t>5h</w:t>
            </w:r>
          </w:p>
        </w:tc>
        <w:tc>
          <w:tcPr>
            <w:tcW w:w="4140" w:type="dxa"/>
            <w:tcBorders>
              <w:top w:val="single" w:sz="4" w:space="0" w:color="auto"/>
              <w:left w:val="single" w:sz="4" w:space="0" w:color="auto"/>
              <w:bottom w:val="single" w:sz="4" w:space="0" w:color="auto"/>
              <w:right w:val="single" w:sz="4" w:space="0" w:color="auto"/>
            </w:tcBorders>
          </w:tcPr>
          <w:p w14:paraId="07E83155" w14:textId="77777777" w:rsidR="00165B46" w:rsidRDefault="00165B46" w:rsidP="006D3C76">
            <w:pPr>
              <w:tabs>
                <w:tab w:val="num" w:pos="720"/>
              </w:tabs>
              <w:rPr>
                <w:rFonts w:cs="Arial"/>
                <w:b/>
                <w:sz w:val="20"/>
              </w:rPr>
            </w:pPr>
            <w:r>
              <w:rPr>
                <w:rFonts w:cs="Arial"/>
                <w:b/>
                <w:sz w:val="20"/>
              </w:rPr>
              <w:t>Gender Re-assignment</w:t>
            </w:r>
          </w:p>
          <w:p w14:paraId="71B930FD" w14:textId="77777777" w:rsidR="00165B46" w:rsidRDefault="00165B46" w:rsidP="006D3C76">
            <w:pPr>
              <w:tabs>
                <w:tab w:val="num" w:pos="720"/>
              </w:tabs>
              <w:rPr>
                <w:rFonts w:cs="Arial"/>
                <w:sz w:val="20"/>
              </w:rPr>
            </w:pPr>
          </w:p>
          <w:p w14:paraId="68995311" w14:textId="77777777" w:rsidR="00165B46" w:rsidRDefault="00165B46" w:rsidP="006D3C76">
            <w:pPr>
              <w:tabs>
                <w:tab w:val="num" w:pos="720"/>
              </w:tabs>
              <w:rPr>
                <w:rFonts w:cs="Arial"/>
                <w:b/>
                <w:sz w:val="20"/>
              </w:rPr>
            </w:pPr>
            <w:r>
              <w:rPr>
                <w:rFonts w:cs="Arial"/>
                <w:sz w:val="20"/>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5D14A870" w14:textId="77777777" w:rsidR="00165B46" w:rsidRDefault="00165B46" w:rsidP="006D3C76">
            <w:pPr>
              <w:rPr>
                <w:rFonts w:cs="Arial"/>
                <w:b/>
                <w:sz w:val="20"/>
              </w:rPr>
            </w:pPr>
            <w:r>
              <w:rPr>
                <w:rFonts w:cs="Arial"/>
                <w:b/>
                <w:sz w:val="20"/>
              </w:rPr>
              <w:t>There is no specific data relating to the application of Section 134, it is however noted that there have been 2 occasions where a service user who has been/or is in the process of gender re assignment has been subject to detention under the Mental Health Act.</w:t>
            </w:r>
          </w:p>
          <w:p w14:paraId="7C8EB4CA" w14:textId="77777777" w:rsidR="00165B46" w:rsidRDefault="00165B46" w:rsidP="006D3C76">
            <w:pPr>
              <w:rPr>
                <w:rFonts w:cs="Arial"/>
                <w:b/>
                <w:sz w:val="20"/>
              </w:rPr>
            </w:pPr>
          </w:p>
          <w:p w14:paraId="09BA9D00" w14:textId="77777777" w:rsidR="00165B46" w:rsidRDefault="00165B46" w:rsidP="006D3C76">
            <w:pPr>
              <w:rPr>
                <w:rFonts w:cs="Arial"/>
                <w:b/>
                <w:sz w:val="20"/>
              </w:rPr>
            </w:pPr>
            <w:r>
              <w:rPr>
                <w:rFonts w:cs="Arial"/>
                <w:b/>
                <w:sz w:val="20"/>
              </w:rPr>
              <w:t>Due to the nature of detention under the Mental Health Act this has meant that the person concerned has no choice but to be in hospital.</w:t>
            </w:r>
          </w:p>
          <w:p w14:paraId="5725C6F7" w14:textId="77777777" w:rsidR="00165B46" w:rsidRDefault="00165B46" w:rsidP="006D3C76">
            <w:pPr>
              <w:rPr>
                <w:rFonts w:cs="Arial"/>
                <w:b/>
                <w:sz w:val="20"/>
              </w:rPr>
            </w:pPr>
            <w:r>
              <w:rPr>
                <w:rFonts w:cs="Arial"/>
                <w:b/>
                <w:sz w:val="20"/>
              </w:rPr>
              <w:t>Where it has been necessary to admit to a gender specific ward, the service user and staff have been supported in providing agender appropriate accommodation and treatment.</w:t>
            </w:r>
          </w:p>
          <w:p w14:paraId="5F4ED3E3" w14:textId="77777777" w:rsidR="00165B46" w:rsidRDefault="00165B46" w:rsidP="006D3C76">
            <w:pPr>
              <w:rPr>
                <w:rFonts w:cs="Arial"/>
                <w:b/>
                <w:sz w:val="20"/>
              </w:rPr>
            </w:pPr>
          </w:p>
          <w:p w14:paraId="6E23835A" w14:textId="77777777" w:rsidR="00165B46" w:rsidRDefault="00165B46" w:rsidP="006D3C76">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907"/>
              <w:gridCol w:w="1483"/>
              <w:gridCol w:w="1483"/>
            </w:tblGrid>
            <w:tr w:rsidR="00165B46" w:rsidRPr="00A75E16" w14:paraId="6E8DA0D9" w14:textId="77777777" w:rsidTr="006D3C76">
              <w:tc>
                <w:tcPr>
                  <w:tcW w:w="4390" w:type="dxa"/>
                  <w:gridSpan w:val="2"/>
                  <w:tcBorders>
                    <w:top w:val="single" w:sz="4" w:space="0" w:color="5B9BD5"/>
                    <w:left w:val="single" w:sz="4" w:space="0" w:color="5B9BD5"/>
                    <w:bottom w:val="single" w:sz="4" w:space="0" w:color="5B9BD5"/>
                    <w:right w:val="single" w:sz="4" w:space="0" w:color="5B9BD5"/>
                  </w:tcBorders>
                  <w:shd w:val="clear" w:color="auto" w:fill="5B9BD5"/>
                </w:tcPr>
                <w:p w14:paraId="6373165E" w14:textId="77777777" w:rsidR="00165B46" w:rsidRPr="00A75E16" w:rsidRDefault="00165B46" w:rsidP="006D3C76">
                  <w:pPr>
                    <w:rPr>
                      <w:rFonts w:cs="Arial"/>
                      <w:b/>
                      <w:color w:val="FFFFFF"/>
                      <w:sz w:val="20"/>
                    </w:rPr>
                  </w:pPr>
                  <w:r w:rsidRPr="00A75E16">
                    <w:rPr>
                      <w:rFonts w:cs="Arial"/>
                      <w:b/>
                      <w:bCs/>
                      <w:color w:val="FFFFFF"/>
                      <w:sz w:val="20"/>
                    </w:rPr>
                    <w:t>Applied filters: Service Type is Inpatient</w:t>
                  </w:r>
                </w:p>
              </w:tc>
              <w:tc>
                <w:tcPr>
                  <w:tcW w:w="1483" w:type="dxa"/>
                  <w:tcBorders>
                    <w:top w:val="single" w:sz="4" w:space="0" w:color="5B9BD5"/>
                    <w:left w:val="single" w:sz="4" w:space="0" w:color="5B9BD5"/>
                    <w:bottom w:val="single" w:sz="4" w:space="0" w:color="5B9BD5"/>
                    <w:right w:val="single" w:sz="4" w:space="0" w:color="5B9BD5"/>
                  </w:tcBorders>
                  <w:shd w:val="clear" w:color="auto" w:fill="5B9BD5"/>
                </w:tcPr>
                <w:p w14:paraId="512E0BF5" w14:textId="77777777" w:rsidR="00165B46" w:rsidRPr="00A75E16" w:rsidRDefault="00165B46" w:rsidP="006D3C76">
                  <w:pPr>
                    <w:rPr>
                      <w:rFonts w:cs="Arial"/>
                      <w:b/>
                      <w:bCs/>
                      <w:color w:val="FFFFFF"/>
                      <w:sz w:val="20"/>
                    </w:rPr>
                  </w:pPr>
                </w:p>
              </w:tc>
            </w:tr>
            <w:tr w:rsidR="00165B46" w:rsidRPr="00A75E16" w14:paraId="01C4CEC6" w14:textId="77777777" w:rsidTr="006D3C76">
              <w:tc>
                <w:tcPr>
                  <w:tcW w:w="2907" w:type="dxa"/>
                  <w:shd w:val="clear" w:color="auto" w:fill="0070C0"/>
                </w:tcPr>
                <w:p w14:paraId="4A60A5C9" w14:textId="77777777" w:rsidR="00165B46" w:rsidRPr="00A75E16" w:rsidRDefault="00165B46" w:rsidP="006D3C76">
                  <w:pPr>
                    <w:jc w:val="center"/>
                    <w:rPr>
                      <w:rFonts w:cs="Arial"/>
                      <w:b/>
                      <w:bCs/>
                      <w:sz w:val="20"/>
                    </w:rPr>
                  </w:pPr>
                  <w:r w:rsidRPr="00A75E16">
                    <w:rPr>
                      <w:rFonts w:cs="Arial"/>
                      <w:b/>
                      <w:bCs/>
                      <w:sz w:val="20"/>
                    </w:rPr>
                    <w:t>Gender Re-assignment</w:t>
                  </w:r>
                </w:p>
              </w:tc>
              <w:tc>
                <w:tcPr>
                  <w:tcW w:w="1483" w:type="dxa"/>
                  <w:shd w:val="clear" w:color="auto" w:fill="0070C0"/>
                </w:tcPr>
                <w:p w14:paraId="78C4DAB8" w14:textId="77777777" w:rsidR="00165B46" w:rsidRDefault="00165B46" w:rsidP="006D3C76">
                  <w:pPr>
                    <w:jc w:val="center"/>
                    <w:rPr>
                      <w:rFonts w:cs="Arial"/>
                      <w:b/>
                      <w:sz w:val="20"/>
                    </w:rPr>
                  </w:pPr>
                  <w:r w:rsidRPr="00A75E16">
                    <w:rPr>
                      <w:rFonts w:cs="Arial"/>
                      <w:b/>
                      <w:sz w:val="20"/>
                    </w:rPr>
                    <w:t>All Patients</w:t>
                  </w:r>
                </w:p>
                <w:p w14:paraId="3307C8B8" w14:textId="77777777" w:rsidR="00165B46" w:rsidRPr="00A75E16" w:rsidRDefault="00165B46" w:rsidP="006D3C76">
                  <w:pPr>
                    <w:jc w:val="center"/>
                    <w:rPr>
                      <w:rFonts w:cs="Arial"/>
                      <w:b/>
                      <w:sz w:val="20"/>
                    </w:rPr>
                  </w:pPr>
                  <w:r>
                    <w:rPr>
                      <w:rFonts w:cs="Arial"/>
                      <w:b/>
                      <w:sz w:val="20"/>
                    </w:rPr>
                    <w:t>2021/22</w:t>
                  </w:r>
                </w:p>
              </w:tc>
              <w:tc>
                <w:tcPr>
                  <w:tcW w:w="1483" w:type="dxa"/>
                  <w:shd w:val="clear" w:color="auto" w:fill="0070C0"/>
                </w:tcPr>
                <w:p w14:paraId="4CAC08B2" w14:textId="77777777" w:rsidR="00165B46" w:rsidRDefault="00165B46" w:rsidP="006D3C76">
                  <w:pPr>
                    <w:jc w:val="center"/>
                    <w:rPr>
                      <w:rFonts w:cs="Arial"/>
                      <w:b/>
                      <w:sz w:val="20"/>
                    </w:rPr>
                  </w:pPr>
                  <w:r>
                    <w:rPr>
                      <w:rFonts w:cs="Arial"/>
                      <w:b/>
                      <w:sz w:val="20"/>
                    </w:rPr>
                    <w:t xml:space="preserve">All Patients </w:t>
                  </w:r>
                </w:p>
                <w:p w14:paraId="7ED663EF" w14:textId="77777777" w:rsidR="00165B46" w:rsidRPr="00A75E16" w:rsidRDefault="00165B46" w:rsidP="006D3C76">
                  <w:pPr>
                    <w:jc w:val="center"/>
                    <w:rPr>
                      <w:rFonts w:cs="Arial"/>
                      <w:b/>
                      <w:sz w:val="20"/>
                    </w:rPr>
                  </w:pPr>
                  <w:r>
                    <w:rPr>
                      <w:rFonts w:cs="Arial"/>
                      <w:b/>
                      <w:sz w:val="20"/>
                    </w:rPr>
                    <w:t>2022/23</w:t>
                  </w:r>
                </w:p>
              </w:tc>
            </w:tr>
            <w:tr w:rsidR="00165B46" w:rsidRPr="00A75E16" w14:paraId="4623CCFE" w14:textId="77777777" w:rsidTr="006D3C76">
              <w:trPr>
                <w:trHeight w:val="317"/>
              </w:trPr>
              <w:tc>
                <w:tcPr>
                  <w:tcW w:w="2907" w:type="dxa"/>
                  <w:shd w:val="clear" w:color="auto" w:fill="auto"/>
                </w:tcPr>
                <w:p w14:paraId="763D3AA6" w14:textId="77777777" w:rsidR="00165B46" w:rsidRPr="00A75E16" w:rsidRDefault="00165B46" w:rsidP="006D3C76">
                  <w:pPr>
                    <w:rPr>
                      <w:rFonts w:cs="Arial"/>
                      <w:b/>
                      <w:bCs/>
                      <w:sz w:val="20"/>
                    </w:rPr>
                  </w:pPr>
                  <w:r w:rsidRPr="00A75E16">
                    <w:rPr>
                      <w:rFonts w:cs="Arial"/>
                      <w:b/>
                      <w:bCs/>
                      <w:sz w:val="20"/>
                    </w:rPr>
                    <w:t>No</w:t>
                  </w:r>
                </w:p>
              </w:tc>
              <w:tc>
                <w:tcPr>
                  <w:tcW w:w="1483" w:type="dxa"/>
                  <w:shd w:val="clear" w:color="auto" w:fill="auto"/>
                </w:tcPr>
                <w:p w14:paraId="25FFDF68" w14:textId="77777777" w:rsidR="00165B46" w:rsidRPr="00A75E16" w:rsidRDefault="00165B46" w:rsidP="006D3C76">
                  <w:pPr>
                    <w:rPr>
                      <w:rFonts w:cs="Arial"/>
                      <w:bCs/>
                      <w:sz w:val="20"/>
                    </w:rPr>
                  </w:pPr>
                  <w:r w:rsidRPr="00A75E16">
                    <w:rPr>
                      <w:rFonts w:cs="Arial"/>
                      <w:bCs/>
                      <w:sz w:val="20"/>
                    </w:rPr>
                    <w:t>2</w:t>
                  </w:r>
                  <w:r>
                    <w:rPr>
                      <w:rFonts w:cs="Arial"/>
                      <w:bCs/>
                      <w:sz w:val="20"/>
                    </w:rPr>
                    <w:t>594</w:t>
                  </w:r>
                </w:p>
              </w:tc>
              <w:tc>
                <w:tcPr>
                  <w:tcW w:w="1483" w:type="dxa"/>
                </w:tcPr>
                <w:p w14:paraId="642A4EF4" w14:textId="77777777" w:rsidR="00165B46" w:rsidRPr="00A75E16" w:rsidRDefault="00165B46" w:rsidP="006D3C76">
                  <w:pPr>
                    <w:rPr>
                      <w:rFonts w:cs="Arial"/>
                      <w:bCs/>
                      <w:sz w:val="20"/>
                    </w:rPr>
                  </w:pPr>
                  <w:r>
                    <w:rPr>
                      <w:rFonts w:cs="Arial"/>
                      <w:bCs/>
                      <w:sz w:val="20"/>
                    </w:rPr>
                    <w:t>971</w:t>
                  </w:r>
                </w:p>
              </w:tc>
            </w:tr>
            <w:tr w:rsidR="00165B46" w:rsidRPr="00A75E16" w14:paraId="6DC26EBC" w14:textId="77777777" w:rsidTr="006D3C76">
              <w:trPr>
                <w:trHeight w:val="347"/>
              </w:trPr>
              <w:tc>
                <w:tcPr>
                  <w:tcW w:w="2907" w:type="dxa"/>
                  <w:shd w:val="clear" w:color="auto" w:fill="DEEAF6"/>
                </w:tcPr>
                <w:p w14:paraId="667C0AC2" w14:textId="77777777" w:rsidR="00165B46" w:rsidRPr="00A75E16" w:rsidRDefault="00165B46" w:rsidP="006D3C76">
                  <w:pPr>
                    <w:rPr>
                      <w:rFonts w:cs="Arial"/>
                      <w:b/>
                      <w:bCs/>
                      <w:sz w:val="20"/>
                    </w:rPr>
                  </w:pPr>
                  <w:r w:rsidRPr="00A75E16">
                    <w:rPr>
                      <w:rFonts w:cs="Arial"/>
                      <w:b/>
                      <w:bCs/>
                      <w:sz w:val="20"/>
                    </w:rPr>
                    <w:t>Gender reassignment patient</w:t>
                  </w:r>
                </w:p>
              </w:tc>
              <w:tc>
                <w:tcPr>
                  <w:tcW w:w="1483" w:type="dxa"/>
                  <w:shd w:val="clear" w:color="auto" w:fill="DEEAF6"/>
                </w:tcPr>
                <w:p w14:paraId="3FB59030" w14:textId="77777777" w:rsidR="00165B46" w:rsidRPr="00A75E16" w:rsidRDefault="00165B46" w:rsidP="006D3C76">
                  <w:pPr>
                    <w:rPr>
                      <w:rFonts w:cs="Arial"/>
                      <w:b/>
                      <w:sz w:val="20"/>
                    </w:rPr>
                  </w:pPr>
                  <w:r w:rsidRPr="00A75E16">
                    <w:rPr>
                      <w:rFonts w:cs="Arial"/>
                      <w:b/>
                      <w:sz w:val="20"/>
                    </w:rPr>
                    <w:t>3</w:t>
                  </w:r>
                </w:p>
              </w:tc>
              <w:tc>
                <w:tcPr>
                  <w:tcW w:w="1483" w:type="dxa"/>
                  <w:shd w:val="clear" w:color="auto" w:fill="DEEAF6"/>
                </w:tcPr>
                <w:p w14:paraId="336967DE" w14:textId="77777777" w:rsidR="00165B46" w:rsidRPr="00A75E16" w:rsidRDefault="00165B46" w:rsidP="006D3C76">
                  <w:pPr>
                    <w:rPr>
                      <w:rFonts w:cs="Arial"/>
                      <w:b/>
                      <w:sz w:val="20"/>
                    </w:rPr>
                  </w:pPr>
                  <w:r>
                    <w:rPr>
                      <w:rFonts w:cs="Arial"/>
                      <w:b/>
                      <w:sz w:val="20"/>
                    </w:rPr>
                    <w:t>2</w:t>
                  </w:r>
                </w:p>
              </w:tc>
            </w:tr>
          </w:tbl>
          <w:p w14:paraId="571F2040" w14:textId="77777777" w:rsidR="00165B46" w:rsidRDefault="00165B46" w:rsidP="006D3C76">
            <w:pPr>
              <w:rPr>
                <w:rFonts w:cs="Arial"/>
                <w:b/>
                <w:sz w:val="20"/>
              </w:rPr>
            </w:pPr>
            <w:r>
              <w:rPr>
                <w:rFonts w:cs="Arial"/>
                <w:b/>
                <w:sz w:val="20"/>
              </w:rPr>
              <w:t>Data Gathered on 18/07/2022 from BI Reporting – Home (sharepoint.com)</w:t>
            </w:r>
          </w:p>
          <w:p w14:paraId="60251E20" w14:textId="77777777" w:rsidR="00165B46" w:rsidRDefault="00165B46" w:rsidP="006D3C76">
            <w:pPr>
              <w:rPr>
                <w:rFonts w:cs="Arial"/>
                <w:b/>
                <w:sz w:val="20"/>
              </w:rPr>
            </w:pPr>
          </w:p>
          <w:p w14:paraId="0B019A87" w14:textId="77777777" w:rsidR="00165B46" w:rsidRDefault="00165B46" w:rsidP="006D3C76">
            <w:pPr>
              <w:rPr>
                <w:rFonts w:cs="Arial"/>
                <w:b/>
                <w:sz w:val="20"/>
              </w:rPr>
            </w:pPr>
          </w:p>
          <w:p w14:paraId="5791EBE8" w14:textId="77777777" w:rsidR="00165B46" w:rsidRDefault="00165B46" w:rsidP="006D3C76">
            <w:pPr>
              <w:rPr>
                <w:rFonts w:cs="Arial"/>
                <w:b/>
                <w:sz w:val="20"/>
              </w:rPr>
            </w:pPr>
          </w:p>
        </w:tc>
      </w:tr>
      <w:tr w:rsidR="00165B46" w14:paraId="25274572"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6029E5AE" w14:textId="77777777" w:rsidR="00165B46" w:rsidRDefault="00165B46" w:rsidP="006D3C76">
            <w:pPr>
              <w:rPr>
                <w:rFonts w:cs="Arial"/>
                <w:b/>
                <w:sz w:val="20"/>
              </w:rPr>
            </w:pPr>
            <w:r>
              <w:rPr>
                <w:rFonts w:cs="Arial"/>
                <w:b/>
                <w:sz w:val="20"/>
              </w:rPr>
              <w:t>5I</w:t>
            </w:r>
          </w:p>
        </w:tc>
        <w:tc>
          <w:tcPr>
            <w:tcW w:w="4140" w:type="dxa"/>
            <w:tcBorders>
              <w:top w:val="single" w:sz="4" w:space="0" w:color="auto"/>
              <w:left w:val="single" w:sz="4" w:space="0" w:color="auto"/>
              <w:bottom w:val="single" w:sz="4" w:space="0" w:color="auto"/>
              <w:right w:val="single" w:sz="4" w:space="0" w:color="auto"/>
            </w:tcBorders>
          </w:tcPr>
          <w:p w14:paraId="425D2505" w14:textId="77777777" w:rsidR="00165B46" w:rsidRDefault="00165B46" w:rsidP="006D3C76">
            <w:pPr>
              <w:tabs>
                <w:tab w:val="num" w:pos="720"/>
              </w:tabs>
              <w:rPr>
                <w:rFonts w:cs="Arial"/>
                <w:b/>
                <w:sz w:val="20"/>
              </w:rPr>
            </w:pPr>
            <w:r>
              <w:rPr>
                <w:rFonts w:cs="Arial"/>
                <w:b/>
                <w:sz w:val="20"/>
              </w:rPr>
              <w:t>Carers</w:t>
            </w:r>
          </w:p>
          <w:p w14:paraId="0A61FE5F" w14:textId="77777777" w:rsidR="00165B46" w:rsidRDefault="00165B46" w:rsidP="006D3C76">
            <w:pPr>
              <w:tabs>
                <w:tab w:val="num" w:pos="720"/>
              </w:tabs>
              <w:rPr>
                <w:rFonts w:cs="Arial"/>
                <w:sz w:val="20"/>
              </w:rPr>
            </w:pPr>
          </w:p>
          <w:p w14:paraId="6C6835E9" w14:textId="77777777" w:rsidR="00165B46" w:rsidRDefault="00165B46" w:rsidP="006D3C76">
            <w:pPr>
              <w:tabs>
                <w:tab w:val="num" w:pos="720"/>
              </w:tabs>
              <w:rPr>
                <w:rFonts w:cs="Arial"/>
                <w:b/>
                <w:sz w:val="20"/>
              </w:rPr>
            </w:pPr>
            <w:r>
              <w:rPr>
                <w:rFonts w:cs="Arial"/>
                <w:sz w:val="20"/>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74E91CB5" w14:textId="77777777" w:rsidR="00165B46" w:rsidRDefault="00165B46" w:rsidP="006D3C76">
            <w:pPr>
              <w:rPr>
                <w:rFonts w:cs="Arial"/>
                <w:b/>
                <w:sz w:val="20"/>
              </w:rPr>
            </w:pPr>
          </w:p>
          <w:p w14:paraId="2DFF4FB4" w14:textId="77777777" w:rsidR="00165B46" w:rsidRDefault="00165B46" w:rsidP="006D3C76">
            <w:pPr>
              <w:rPr>
                <w:rFonts w:cs="Arial"/>
                <w:b/>
                <w:sz w:val="20"/>
              </w:rPr>
            </w:pPr>
            <w:r>
              <w:rPr>
                <w:rFonts w:cs="Arial"/>
                <w:b/>
                <w:sz w:val="20"/>
              </w:rPr>
              <w:t>Section 134 is used on an inpatient ward to ensure that service users rights regarding receiving their mail is upheld and data is not collated.</w:t>
            </w:r>
          </w:p>
          <w:p w14:paraId="36A18149" w14:textId="77777777" w:rsidR="00165B46" w:rsidRDefault="00165B46" w:rsidP="006D3C76">
            <w:pPr>
              <w:rPr>
                <w:rFonts w:cs="Arial"/>
                <w:b/>
                <w:sz w:val="20"/>
              </w:rPr>
            </w:pPr>
          </w:p>
          <w:p w14:paraId="6CE99FA3" w14:textId="77777777" w:rsidR="00165B46" w:rsidRDefault="00165B46" w:rsidP="006D3C76">
            <w:pPr>
              <w:rPr>
                <w:rFonts w:cs="Arial"/>
                <w:b/>
                <w:sz w:val="20"/>
              </w:rPr>
            </w:pPr>
            <w:r>
              <w:rPr>
                <w:rFonts w:cs="Arial"/>
                <w:b/>
                <w:sz w:val="20"/>
              </w:rPr>
              <w:t xml:space="preserve">It is essential for clinicians to contact carers to inform them of any withholding of mail and any pertinent reasons and on-going changes to the situation and to give them a copy of the patients’ rights regarding mail, should the patient agree to it being </w:t>
            </w:r>
            <w:r>
              <w:rPr>
                <w:rFonts w:cs="Arial"/>
                <w:b/>
                <w:sz w:val="20"/>
              </w:rPr>
              <w:lastRenderedPageBreak/>
              <w:t>shared. Carers would be informed of the status of the patient as soon as possible after section 134 has been utilised.</w:t>
            </w:r>
          </w:p>
          <w:p w14:paraId="599E336A" w14:textId="77777777" w:rsidR="00165B46" w:rsidRDefault="00165B46" w:rsidP="006D3C76">
            <w:pPr>
              <w:rPr>
                <w:rFonts w:cs="Arial"/>
                <w:b/>
                <w:sz w:val="20"/>
              </w:rPr>
            </w:pPr>
          </w:p>
        </w:tc>
      </w:tr>
      <w:tr w:rsidR="00165B46" w14:paraId="2E40D72B"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6E9FFB61" w14:textId="77777777" w:rsidR="00165B46" w:rsidRDefault="00165B46" w:rsidP="006D3C76">
            <w:pPr>
              <w:rPr>
                <w:rFonts w:cs="Arial"/>
                <w:b/>
                <w:sz w:val="20"/>
              </w:rPr>
            </w:pPr>
            <w:bookmarkStart w:id="32" w:name="_Hlk66278131"/>
            <w:r>
              <w:rPr>
                <w:rFonts w:cs="Arial"/>
                <w:b/>
                <w:sz w:val="20"/>
              </w:rPr>
              <w:lastRenderedPageBreak/>
              <w:t>5j</w:t>
            </w:r>
          </w:p>
        </w:tc>
        <w:tc>
          <w:tcPr>
            <w:tcW w:w="4140" w:type="dxa"/>
            <w:tcBorders>
              <w:top w:val="single" w:sz="4" w:space="0" w:color="auto"/>
              <w:left w:val="single" w:sz="4" w:space="0" w:color="auto"/>
              <w:bottom w:val="single" w:sz="4" w:space="0" w:color="auto"/>
              <w:right w:val="single" w:sz="4" w:space="0" w:color="auto"/>
            </w:tcBorders>
          </w:tcPr>
          <w:p w14:paraId="0A7BB7B2" w14:textId="77777777" w:rsidR="00165B46" w:rsidRDefault="00165B46" w:rsidP="006D3C76">
            <w:pPr>
              <w:tabs>
                <w:tab w:val="num" w:pos="720"/>
              </w:tabs>
              <w:rPr>
                <w:rFonts w:cs="Arial"/>
                <w:b/>
                <w:sz w:val="20"/>
              </w:rPr>
            </w:pPr>
            <w:r>
              <w:rPr>
                <w:rFonts w:cs="Arial"/>
                <w:b/>
                <w:sz w:val="20"/>
              </w:rPr>
              <w:t>Race</w:t>
            </w:r>
          </w:p>
          <w:p w14:paraId="4742DA17" w14:textId="77777777" w:rsidR="00165B46" w:rsidRDefault="00165B46" w:rsidP="006D3C76">
            <w:pPr>
              <w:tabs>
                <w:tab w:val="num" w:pos="720"/>
              </w:tabs>
              <w:rPr>
                <w:rFonts w:cs="Arial"/>
                <w:b/>
                <w:sz w:val="20"/>
              </w:rPr>
            </w:pPr>
          </w:p>
          <w:p w14:paraId="6AB5878F" w14:textId="77777777" w:rsidR="00165B46" w:rsidRDefault="00165B46" w:rsidP="006D3C76">
            <w:pPr>
              <w:tabs>
                <w:tab w:val="num" w:pos="720"/>
              </w:tabs>
              <w:rPr>
                <w:rFonts w:cs="Arial"/>
                <w:b/>
                <w:sz w:val="20"/>
              </w:rPr>
            </w:pPr>
            <w:r>
              <w:rPr>
                <w:rFonts w:cs="Arial"/>
                <w:sz w:val="20"/>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511E65AB" w14:textId="77777777" w:rsidR="00165B46" w:rsidRDefault="00165B46" w:rsidP="006D3C76">
            <w:pPr>
              <w:rPr>
                <w:rFonts w:cs="Arial"/>
                <w:b/>
                <w:sz w:val="20"/>
              </w:rPr>
            </w:pPr>
          </w:p>
          <w:p w14:paraId="162F4078" w14:textId="77777777" w:rsidR="00165B46" w:rsidRDefault="00165B46" w:rsidP="006D3C76">
            <w:pPr>
              <w:rPr>
                <w:rFonts w:cs="Arial"/>
                <w:b/>
                <w:sz w:val="20"/>
              </w:rPr>
            </w:pPr>
            <w:r>
              <w:rPr>
                <w:rFonts w:cs="Arial"/>
                <w:b/>
                <w:sz w:val="20"/>
              </w:rPr>
              <w:t xml:space="preserve">The MHA sections are not broken down into specific groups, although it is reported nationally that there is a higher incidence of people from black, Asian and mixed race groups are disproportionality detained under the Mental Health Act. </w:t>
            </w:r>
          </w:p>
          <w:p w14:paraId="2DC8EBED" w14:textId="77777777" w:rsidR="00165B46" w:rsidRDefault="00165B46" w:rsidP="006D3C76">
            <w:pPr>
              <w:rPr>
                <w:rFonts w:cs="Arial"/>
                <w:b/>
                <w:sz w:val="20"/>
              </w:rPr>
            </w:pPr>
          </w:p>
          <w:p w14:paraId="100F9CA5" w14:textId="77777777" w:rsidR="00165B46" w:rsidRDefault="00165B46" w:rsidP="006D3C76">
            <w:pPr>
              <w:rPr>
                <w:rFonts w:cs="Arial"/>
                <w:b/>
                <w:sz w:val="20"/>
              </w:rPr>
            </w:pPr>
            <w:r>
              <w:rPr>
                <w:rFonts w:cs="Arial"/>
                <w:b/>
                <w:sz w:val="20"/>
              </w:rPr>
              <w:t>The Trust Performance and Information department recently took a snap shot of 1 quarter of the admission and detention rate under the Mental Health Act and concluded the that this was consistent with the national picture. The Trust is undertaking significant work to understand the data  and draw some conclusions.</w:t>
            </w:r>
          </w:p>
          <w:p w14:paraId="41F92C99" w14:textId="77777777" w:rsidR="00165B46" w:rsidRDefault="00165B46" w:rsidP="006D3C76">
            <w:pPr>
              <w:rPr>
                <w:rFonts w:cs="Arial"/>
                <w:b/>
                <w:sz w:val="20"/>
              </w:rPr>
            </w:pPr>
          </w:p>
          <w:p w14:paraId="0F30CE70" w14:textId="77777777" w:rsidR="00165B46" w:rsidRDefault="00165B46" w:rsidP="006D3C76">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689"/>
              <w:gridCol w:w="1701"/>
              <w:gridCol w:w="1701"/>
            </w:tblGrid>
            <w:tr w:rsidR="00165B46" w:rsidRPr="00A75E16" w14:paraId="41A37A84" w14:textId="77777777" w:rsidTr="006D3C76">
              <w:tc>
                <w:tcPr>
                  <w:tcW w:w="4390" w:type="dxa"/>
                  <w:gridSpan w:val="2"/>
                  <w:tcBorders>
                    <w:top w:val="single" w:sz="4" w:space="0" w:color="5B9BD5"/>
                    <w:left w:val="single" w:sz="4" w:space="0" w:color="5B9BD5"/>
                    <w:bottom w:val="single" w:sz="4" w:space="0" w:color="5B9BD5"/>
                    <w:right w:val="single" w:sz="4" w:space="0" w:color="5B9BD5"/>
                  </w:tcBorders>
                  <w:shd w:val="clear" w:color="auto" w:fill="5B9BD5"/>
                </w:tcPr>
                <w:p w14:paraId="5E6C64E5" w14:textId="77777777" w:rsidR="00165B46" w:rsidRPr="00A75E16" w:rsidRDefault="00165B46" w:rsidP="006D3C76">
                  <w:pPr>
                    <w:rPr>
                      <w:rFonts w:cs="Arial"/>
                      <w:b/>
                      <w:color w:val="FFFFFF"/>
                      <w:sz w:val="20"/>
                    </w:rPr>
                  </w:pPr>
                  <w:r w:rsidRPr="00A75E16">
                    <w:rPr>
                      <w:rFonts w:cs="Arial"/>
                      <w:b/>
                      <w:bCs/>
                      <w:color w:val="FFFFFF"/>
                      <w:sz w:val="20"/>
                    </w:rPr>
                    <w:t xml:space="preserve">Applied filters: Service Type is Inpatient </w:t>
                  </w:r>
                </w:p>
              </w:tc>
              <w:tc>
                <w:tcPr>
                  <w:tcW w:w="1701" w:type="dxa"/>
                  <w:tcBorders>
                    <w:top w:val="single" w:sz="4" w:space="0" w:color="5B9BD5"/>
                    <w:left w:val="single" w:sz="4" w:space="0" w:color="5B9BD5"/>
                    <w:bottom w:val="single" w:sz="4" w:space="0" w:color="5B9BD5"/>
                    <w:right w:val="single" w:sz="4" w:space="0" w:color="5B9BD5"/>
                  </w:tcBorders>
                  <w:shd w:val="clear" w:color="auto" w:fill="5B9BD5"/>
                </w:tcPr>
                <w:p w14:paraId="7F678698" w14:textId="77777777" w:rsidR="00165B46" w:rsidRPr="00A75E16" w:rsidRDefault="00165B46" w:rsidP="006D3C76">
                  <w:pPr>
                    <w:rPr>
                      <w:rFonts w:cs="Arial"/>
                      <w:b/>
                      <w:bCs/>
                      <w:color w:val="FFFFFF"/>
                      <w:sz w:val="20"/>
                    </w:rPr>
                  </w:pPr>
                </w:p>
              </w:tc>
            </w:tr>
            <w:tr w:rsidR="00165B46" w:rsidRPr="00A75E16" w14:paraId="6F368D33" w14:textId="77777777" w:rsidTr="006D3C76">
              <w:tc>
                <w:tcPr>
                  <w:tcW w:w="2689" w:type="dxa"/>
                  <w:shd w:val="clear" w:color="auto" w:fill="0070C0"/>
                </w:tcPr>
                <w:p w14:paraId="379FF930" w14:textId="77777777" w:rsidR="00165B46" w:rsidRPr="00A75E16" w:rsidRDefault="00165B46" w:rsidP="006D3C76">
                  <w:pPr>
                    <w:jc w:val="center"/>
                    <w:rPr>
                      <w:rFonts w:cs="Arial"/>
                      <w:b/>
                      <w:bCs/>
                      <w:sz w:val="20"/>
                    </w:rPr>
                  </w:pPr>
                  <w:r w:rsidRPr="00A75E16">
                    <w:rPr>
                      <w:rFonts w:cs="Arial"/>
                      <w:b/>
                      <w:bCs/>
                      <w:sz w:val="20"/>
                    </w:rPr>
                    <w:t>Ethnicity</w:t>
                  </w:r>
                </w:p>
              </w:tc>
              <w:tc>
                <w:tcPr>
                  <w:tcW w:w="1701" w:type="dxa"/>
                  <w:shd w:val="clear" w:color="auto" w:fill="0070C0"/>
                </w:tcPr>
                <w:p w14:paraId="0F277B1C" w14:textId="77777777" w:rsidR="00165B46" w:rsidRDefault="00165B46" w:rsidP="006D3C76">
                  <w:pPr>
                    <w:jc w:val="center"/>
                    <w:rPr>
                      <w:rFonts w:cs="Arial"/>
                      <w:b/>
                      <w:sz w:val="20"/>
                    </w:rPr>
                  </w:pPr>
                  <w:r w:rsidRPr="00A75E16">
                    <w:rPr>
                      <w:rFonts w:cs="Arial"/>
                      <w:b/>
                      <w:sz w:val="20"/>
                    </w:rPr>
                    <w:t>All Patients</w:t>
                  </w:r>
                </w:p>
                <w:p w14:paraId="78AA9E63" w14:textId="77777777" w:rsidR="00165B46" w:rsidRPr="00A75E16" w:rsidRDefault="00165B46" w:rsidP="006D3C76">
                  <w:pPr>
                    <w:jc w:val="center"/>
                    <w:rPr>
                      <w:rFonts w:cs="Arial"/>
                      <w:b/>
                      <w:sz w:val="20"/>
                    </w:rPr>
                  </w:pPr>
                  <w:r>
                    <w:rPr>
                      <w:rFonts w:cs="Arial"/>
                      <w:b/>
                      <w:sz w:val="20"/>
                    </w:rPr>
                    <w:t>2021/22</w:t>
                  </w:r>
                </w:p>
              </w:tc>
              <w:tc>
                <w:tcPr>
                  <w:tcW w:w="1701" w:type="dxa"/>
                  <w:shd w:val="clear" w:color="auto" w:fill="0070C0"/>
                </w:tcPr>
                <w:p w14:paraId="448B252A" w14:textId="77777777" w:rsidR="00165B46" w:rsidRDefault="00165B46" w:rsidP="006D3C76">
                  <w:pPr>
                    <w:jc w:val="center"/>
                    <w:rPr>
                      <w:rFonts w:cs="Arial"/>
                      <w:b/>
                      <w:sz w:val="20"/>
                    </w:rPr>
                  </w:pPr>
                  <w:r>
                    <w:rPr>
                      <w:rFonts w:cs="Arial"/>
                      <w:b/>
                      <w:sz w:val="20"/>
                    </w:rPr>
                    <w:t xml:space="preserve">All Patients </w:t>
                  </w:r>
                </w:p>
                <w:p w14:paraId="291D96FF" w14:textId="77777777" w:rsidR="00165B46" w:rsidRPr="00A75E16" w:rsidRDefault="00165B46" w:rsidP="006D3C76">
                  <w:pPr>
                    <w:jc w:val="center"/>
                    <w:rPr>
                      <w:rFonts w:cs="Arial"/>
                      <w:b/>
                      <w:sz w:val="20"/>
                    </w:rPr>
                  </w:pPr>
                  <w:r>
                    <w:rPr>
                      <w:rFonts w:cs="Arial"/>
                      <w:b/>
                      <w:sz w:val="20"/>
                    </w:rPr>
                    <w:t>2022/23</w:t>
                  </w:r>
                </w:p>
              </w:tc>
            </w:tr>
            <w:tr w:rsidR="00165B46" w:rsidRPr="00A75E16" w14:paraId="5909D2EA" w14:textId="77777777" w:rsidTr="006D3C76">
              <w:trPr>
                <w:trHeight w:val="261"/>
              </w:trPr>
              <w:tc>
                <w:tcPr>
                  <w:tcW w:w="2689" w:type="dxa"/>
                  <w:shd w:val="clear" w:color="auto" w:fill="auto"/>
                </w:tcPr>
                <w:p w14:paraId="1AD3D231" w14:textId="77777777" w:rsidR="00165B46" w:rsidRPr="00A75E16" w:rsidRDefault="00165B46" w:rsidP="006D3C76">
                  <w:pPr>
                    <w:rPr>
                      <w:rFonts w:cs="Arial"/>
                      <w:b/>
                      <w:bCs/>
                      <w:sz w:val="20"/>
                    </w:rPr>
                  </w:pPr>
                  <w:r w:rsidRPr="00A75E16">
                    <w:rPr>
                      <w:rFonts w:cs="Arial"/>
                      <w:b/>
                      <w:bCs/>
                      <w:sz w:val="20"/>
                    </w:rPr>
                    <w:t>Any other Asian background</w:t>
                  </w:r>
                </w:p>
              </w:tc>
              <w:tc>
                <w:tcPr>
                  <w:tcW w:w="1701" w:type="dxa"/>
                  <w:shd w:val="clear" w:color="auto" w:fill="auto"/>
                </w:tcPr>
                <w:p w14:paraId="4B337499" w14:textId="77777777" w:rsidR="00165B46" w:rsidRPr="00A75E16" w:rsidRDefault="00165B46" w:rsidP="006D3C76">
                  <w:pPr>
                    <w:rPr>
                      <w:rFonts w:cs="Arial"/>
                      <w:bCs/>
                      <w:sz w:val="20"/>
                    </w:rPr>
                  </w:pPr>
                  <w:r w:rsidRPr="00A75E16">
                    <w:rPr>
                      <w:rFonts w:cs="Arial"/>
                      <w:bCs/>
                      <w:sz w:val="20"/>
                    </w:rPr>
                    <w:t>3</w:t>
                  </w:r>
                  <w:r>
                    <w:rPr>
                      <w:rFonts w:cs="Arial"/>
                      <w:bCs/>
                      <w:sz w:val="20"/>
                    </w:rPr>
                    <w:t>1</w:t>
                  </w:r>
                </w:p>
              </w:tc>
              <w:tc>
                <w:tcPr>
                  <w:tcW w:w="1701" w:type="dxa"/>
                </w:tcPr>
                <w:p w14:paraId="100CE069" w14:textId="77777777" w:rsidR="00165B46" w:rsidRPr="00A75E16" w:rsidRDefault="00165B46" w:rsidP="006D3C76">
                  <w:pPr>
                    <w:rPr>
                      <w:rFonts w:cs="Arial"/>
                      <w:bCs/>
                      <w:sz w:val="20"/>
                    </w:rPr>
                  </w:pPr>
                  <w:r>
                    <w:rPr>
                      <w:rFonts w:cs="Arial"/>
                      <w:bCs/>
                      <w:sz w:val="20"/>
                    </w:rPr>
                    <w:t>11</w:t>
                  </w:r>
                </w:p>
              </w:tc>
            </w:tr>
            <w:tr w:rsidR="00165B46" w:rsidRPr="00A75E16" w14:paraId="12E4CCBF" w14:textId="77777777" w:rsidTr="006D3C76">
              <w:tc>
                <w:tcPr>
                  <w:tcW w:w="2689" w:type="dxa"/>
                  <w:shd w:val="clear" w:color="auto" w:fill="DEEAF6"/>
                </w:tcPr>
                <w:p w14:paraId="68ED52BE" w14:textId="77777777" w:rsidR="00165B46" w:rsidRPr="00A75E16" w:rsidRDefault="00165B46" w:rsidP="006D3C76">
                  <w:pPr>
                    <w:rPr>
                      <w:rFonts w:cs="Arial"/>
                      <w:b/>
                      <w:bCs/>
                      <w:sz w:val="20"/>
                    </w:rPr>
                  </w:pPr>
                  <w:r w:rsidRPr="00A75E16">
                    <w:rPr>
                      <w:rFonts w:cs="Arial"/>
                      <w:b/>
                      <w:bCs/>
                      <w:sz w:val="20"/>
                    </w:rPr>
                    <w:t>Any other black background</w:t>
                  </w:r>
                </w:p>
              </w:tc>
              <w:tc>
                <w:tcPr>
                  <w:tcW w:w="1701" w:type="dxa"/>
                  <w:shd w:val="clear" w:color="auto" w:fill="DEEAF6"/>
                </w:tcPr>
                <w:p w14:paraId="738C26E6" w14:textId="77777777" w:rsidR="00165B46" w:rsidRPr="00A75E16" w:rsidRDefault="00165B46" w:rsidP="006D3C76">
                  <w:pPr>
                    <w:rPr>
                      <w:rFonts w:cs="Arial"/>
                      <w:b/>
                      <w:sz w:val="20"/>
                    </w:rPr>
                  </w:pPr>
                  <w:r w:rsidRPr="00A75E16">
                    <w:rPr>
                      <w:rFonts w:cs="Arial"/>
                      <w:b/>
                      <w:sz w:val="20"/>
                    </w:rPr>
                    <w:t>1</w:t>
                  </w:r>
                  <w:r>
                    <w:rPr>
                      <w:rFonts w:cs="Arial"/>
                      <w:b/>
                      <w:sz w:val="20"/>
                    </w:rPr>
                    <w:t>4</w:t>
                  </w:r>
                </w:p>
              </w:tc>
              <w:tc>
                <w:tcPr>
                  <w:tcW w:w="1701" w:type="dxa"/>
                  <w:shd w:val="clear" w:color="auto" w:fill="DEEAF6"/>
                </w:tcPr>
                <w:p w14:paraId="62BD4AA0" w14:textId="77777777" w:rsidR="00165B46" w:rsidRPr="00A75E16" w:rsidRDefault="00165B46" w:rsidP="006D3C76">
                  <w:pPr>
                    <w:rPr>
                      <w:rFonts w:cs="Arial"/>
                      <w:b/>
                      <w:sz w:val="20"/>
                    </w:rPr>
                  </w:pPr>
                  <w:r>
                    <w:rPr>
                      <w:rFonts w:cs="Arial"/>
                      <w:b/>
                      <w:sz w:val="20"/>
                    </w:rPr>
                    <w:t>4</w:t>
                  </w:r>
                </w:p>
              </w:tc>
            </w:tr>
            <w:tr w:rsidR="00165B46" w:rsidRPr="00A75E16" w14:paraId="53A5DE65" w14:textId="77777777" w:rsidTr="006D3C76">
              <w:tc>
                <w:tcPr>
                  <w:tcW w:w="2689" w:type="dxa"/>
                  <w:shd w:val="clear" w:color="auto" w:fill="auto"/>
                </w:tcPr>
                <w:p w14:paraId="6E8F6F16" w14:textId="77777777" w:rsidR="00165B46" w:rsidRPr="00A75E16" w:rsidRDefault="00165B46" w:rsidP="006D3C76">
                  <w:pPr>
                    <w:rPr>
                      <w:rFonts w:cs="Arial"/>
                      <w:b/>
                      <w:bCs/>
                      <w:sz w:val="20"/>
                    </w:rPr>
                  </w:pPr>
                  <w:r w:rsidRPr="00A75E16">
                    <w:rPr>
                      <w:rFonts w:cs="Arial"/>
                      <w:b/>
                      <w:bCs/>
                      <w:sz w:val="20"/>
                    </w:rPr>
                    <w:t>Any other Ethnic group</w:t>
                  </w:r>
                </w:p>
              </w:tc>
              <w:tc>
                <w:tcPr>
                  <w:tcW w:w="1701" w:type="dxa"/>
                  <w:shd w:val="clear" w:color="auto" w:fill="auto"/>
                </w:tcPr>
                <w:p w14:paraId="0FA58593" w14:textId="77777777" w:rsidR="00165B46" w:rsidRPr="00A75E16" w:rsidRDefault="00165B46" w:rsidP="006D3C76">
                  <w:pPr>
                    <w:rPr>
                      <w:rFonts w:cs="Arial"/>
                      <w:bCs/>
                      <w:sz w:val="20"/>
                    </w:rPr>
                  </w:pPr>
                  <w:r w:rsidRPr="00A75E16">
                    <w:rPr>
                      <w:rFonts w:cs="Arial"/>
                      <w:bCs/>
                      <w:sz w:val="20"/>
                    </w:rPr>
                    <w:t>36</w:t>
                  </w:r>
                </w:p>
              </w:tc>
              <w:tc>
                <w:tcPr>
                  <w:tcW w:w="1701" w:type="dxa"/>
                </w:tcPr>
                <w:p w14:paraId="5C01FF24" w14:textId="77777777" w:rsidR="00165B46" w:rsidRPr="00A75E16" w:rsidRDefault="00165B46" w:rsidP="006D3C76">
                  <w:pPr>
                    <w:rPr>
                      <w:rFonts w:cs="Arial"/>
                      <w:bCs/>
                      <w:sz w:val="20"/>
                    </w:rPr>
                  </w:pPr>
                  <w:r>
                    <w:rPr>
                      <w:rFonts w:cs="Arial"/>
                      <w:bCs/>
                      <w:sz w:val="20"/>
                    </w:rPr>
                    <w:t>22</w:t>
                  </w:r>
                </w:p>
              </w:tc>
            </w:tr>
            <w:tr w:rsidR="00165B46" w:rsidRPr="00A75E16" w14:paraId="2BFFC236" w14:textId="77777777" w:rsidTr="006D3C76">
              <w:tc>
                <w:tcPr>
                  <w:tcW w:w="2689" w:type="dxa"/>
                  <w:shd w:val="clear" w:color="auto" w:fill="DEEAF6"/>
                </w:tcPr>
                <w:p w14:paraId="1D51AC20" w14:textId="77777777" w:rsidR="00165B46" w:rsidRPr="00A75E16" w:rsidRDefault="00165B46" w:rsidP="006D3C76">
                  <w:pPr>
                    <w:rPr>
                      <w:rFonts w:cs="Arial"/>
                      <w:b/>
                      <w:bCs/>
                      <w:sz w:val="20"/>
                    </w:rPr>
                  </w:pPr>
                  <w:r w:rsidRPr="00A75E16">
                    <w:rPr>
                      <w:rFonts w:cs="Arial"/>
                      <w:b/>
                      <w:bCs/>
                      <w:sz w:val="20"/>
                    </w:rPr>
                    <w:t>Any Other mixed background</w:t>
                  </w:r>
                </w:p>
              </w:tc>
              <w:tc>
                <w:tcPr>
                  <w:tcW w:w="1701" w:type="dxa"/>
                  <w:shd w:val="clear" w:color="auto" w:fill="DEEAF6"/>
                </w:tcPr>
                <w:p w14:paraId="6144FC86" w14:textId="77777777" w:rsidR="00165B46" w:rsidRPr="00A75E16" w:rsidRDefault="00165B46" w:rsidP="006D3C76">
                  <w:pPr>
                    <w:rPr>
                      <w:rFonts w:cs="Arial"/>
                      <w:b/>
                      <w:sz w:val="20"/>
                    </w:rPr>
                  </w:pPr>
                  <w:r>
                    <w:rPr>
                      <w:rFonts w:cs="Arial"/>
                      <w:b/>
                      <w:sz w:val="20"/>
                    </w:rPr>
                    <w:t>22</w:t>
                  </w:r>
                </w:p>
              </w:tc>
              <w:tc>
                <w:tcPr>
                  <w:tcW w:w="1701" w:type="dxa"/>
                  <w:shd w:val="clear" w:color="auto" w:fill="DEEAF6"/>
                </w:tcPr>
                <w:p w14:paraId="2E9883A9" w14:textId="77777777" w:rsidR="00165B46" w:rsidRDefault="00165B46" w:rsidP="006D3C76">
                  <w:pPr>
                    <w:rPr>
                      <w:rFonts w:cs="Arial"/>
                      <w:b/>
                      <w:sz w:val="20"/>
                    </w:rPr>
                  </w:pPr>
                  <w:r>
                    <w:rPr>
                      <w:rFonts w:cs="Arial"/>
                      <w:b/>
                      <w:sz w:val="20"/>
                    </w:rPr>
                    <w:t>8</w:t>
                  </w:r>
                </w:p>
              </w:tc>
            </w:tr>
            <w:tr w:rsidR="00165B46" w:rsidRPr="00A75E16" w14:paraId="06A0F0B9" w14:textId="77777777" w:rsidTr="006D3C76">
              <w:trPr>
                <w:trHeight w:val="70"/>
              </w:trPr>
              <w:tc>
                <w:tcPr>
                  <w:tcW w:w="2689" w:type="dxa"/>
                  <w:shd w:val="clear" w:color="auto" w:fill="auto"/>
                </w:tcPr>
                <w:p w14:paraId="0DCA66F7" w14:textId="77777777" w:rsidR="00165B46" w:rsidRPr="00A75E16" w:rsidRDefault="00165B46" w:rsidP="006D3C76">
                  <w:pPr>
                    <w:rPr>
                      <w:rFonts w:cs="Arial"/>
                      <w:b/>
                      <w:bCs/>
                      <w:sz w:val="20"/>
                    </w:rPr>
                  </w:pPr>
                  <w:r w:rsidRPr="00A75E16">
                    <w:rPr>
                      <w:rFonts w:cs="Arial"/>
                      <w:b/>
                      <w:bCs/>
                      <w:sz w:val="20"/>
                    </w:rPr>
                    <w:t>Any Other White background</w:t>
                  </w:r>
                </w:p>
              </w:tc>
              <w:tc>
                <w:tcPr>
                  <w:tcW w:w="1701" w:type="dxa"/>
                  <w:shd w:val="clear" w:color="auto" w:fill="auto"/>
                </w:tcPr>
                <w:p w14:paraId="28DCC0F0" w14:textId="77777777" w:rsidR="00165B46" w:rsidRPr="00A75E16" w:rsidRDefault="00165B46" w:rsidP="006D3C76">
                  <w:pPr>
                    <w:rPr>
                      <w:rFonts w:cs="Arial"/>
                      <w:bCs/>
                      <w:sz w:val="20"/>
                    </w:rPr>
                  </w:pPr>
                  <w:r>
                    <w:rPr>
                      <w:rFonts w:cs="Arial"/>
                      <w:bCs/>
                      <w:sz w:val="20"/>
                    </w:rPr>
                    <w:t>74</w:t>
                  </w:r>
                </w:p>
              </w:tc>
              <w:tc>
                <w:tcPr>
                  <w:tcW w:w="1701" w:type="dxa"/>
                </w:tcPr>
                <w:p w14:paraId="37E27B4C" w14:textId="77777777" w:rsidR="00165B46" w:rsidRDefault="00165B46" w:rsidP="006D3C76">
                  <w:pPr>
                    <w:rPr>
                      <w:rFonts w:cs="Arial"/>
                      <w:bCs/>
                      <w:sz w:val="20"/>
                    </w:rPr>
                  </w:pPr>
                  <w:r>
                    <w:rPr>
                      <w:rFonts w:cs="Arial"/>
                      <w:bCs/>
                      <w:sz w:val="20"/>
                    </w:rPr>
                    <w:t>28</w:t>
                  </w:r>
                </w:p>
              </w:tc>
            </w:tr>
            <w:tr w:rsidR="00165B46" w:rsidRPr="00A75E16" w14:paraId="5287919E" w14:textId="77777777" w:rsidTr="006D3C76">
              <w:tc>
                <w:tcPr>
                  <w:tcW w:w="2689" w:type="dxa"/>
                  <w:shd w:val="clear" w:color="auto" w:fill="DEEAF6"/>
                </w:tcPr>
                <w:p w14:paraId="673FA213" w14:textId="77777777" w:rsidR="00165B46" w:rsidRPr="00A75E16" w:rsidRDefault="00165B46" w:rsidP="006D3C76">
                  <w:pPr>
                    <w:rPr>
                      <w:rFonts w:cs="Arial"/>
                      <w:b/>
                      <w:bCs/>
                      <w:sz w:val="20"/>
                    </w:rPr>
                  </w:pPr>
                  <w:r w:rsidRPr="00A75E16">
                    <w:rPr>
                      <w:rFonts w:cs="Arial"/>
                      <w:b/>
                      <w:bCs/>
                      <w:sz w:val="20"/>
                    </w:rPr>
                    <w:t>Bangladeshi</w:t>
                  </w:r>
                </w:p>
              </w:tc>
              <w:tc>
                <w:tcPr>
                  <w:tcW w:w="1701" w:type="dxa"/>
                  <w:shd w:val="clear" w:color="auto" w:fill="DEEAF6"/>
                </w:tcPr>
                <w:p w14:paraId="0F39ADF0" w14:textId="77777777" w:rsidR="00165B46" w:rsidRPr="00A75E16" w:rsidRDefault="00165B46" w:rsidP="006D3C76">
                  <w:pPr>
                    <w:rPr>
                      <w:rFonts w:cs="Arial"/>
                      <w:b/>
                      <w:sz w:val="20"/>
                    </w:rPr>
                  </w:pPr>
                  <w:r>
                    <w:rPr>
                      <w:rFonts w:cs="Arial"/>
                      <w:b/>
                      <w:sz w:val="20"/>
                    </w:rPr>
                    <w:t>1</w:t>
                  </w:r>
                </w:p>
              </w:tc>
              <w:tc>
                <w:tcPr>
                  <w:tcW w:w="1701" w:type="dxa"/>
                  <w:shd w:val="clear" w:color="auto" w:fill="DEEAF6"/>
                </w:tcPr>
                <w:p w14:paraId="32D28D68" w14:textId="77777777" w:rsidR="00165B46" w:rsidRDefault="00165B46" w:rsidP="006D3C76">
                  <w:pPr>
                    <w:rPr>
                      <w:rFonts w:cs="Arial"/>
                      <w:b/>
                      <w:sz w:val="20"/>
                    </w:rPr>
                  </w:pPr>
                  <w:r>
                    <w:rPr>
                      <w:rFonts w:cs="Arial"/>
                      <w:b/>
                      <w:sz w:val="20"/>
                    </w:rPr>
                    <w:t>1</w:t>
                  </w:r>
                </w:p>
              </w:tc>
            </w:tr>
            <w:tr w:rsidR="00165B46" w:rsidRPr="00A75E16" w14:paraId="6E6AAB4C" w14:textId="77777777" w:rsidTr="006D3C76">
              <w:tc>
                <w:tcPr>
                  <w:tcW w:w="2689" w:type="dxa"/>
                  <w:shd w:val="clear" w:color="auto" w:fill="auto"/>
                </w:tcPr>
                <w:p w14:paraId="35EA3523" w14:textId="77777777" w:rsidR="00165B46" w:rsidRPr="00A75E16" w:rsidRDefault="00165B46" w:rsidP="006D3C76">
                  <w:pPr>
                    <w:rPr>
                      <w:rFonts w:cs="Arial"/>
                      <w:b/>
                      <w:bCs/>
                      <w:sz w:val="20"/>
                    </w:rPr>
                  </w:pPr>
                  <w:r w:rsidRPr="00A75E16">
                    <w:rPr>
                      <w:rFonts w:cs="Arial"/>
                      <w:b/>
                      <w:bCs/>
                      <w:sz w:val="20"/>
                    </w:rPr>
                    <w:t>Black African</w:t>
                  </w:r>
                </w:p>
              </w:tc>
              <w:tc>
                <w:tcPr>
                  <w:tcW w:w="1701" w:type="dxa"/>
                  <w:shd w:val="clear" w:color="auto" w:fill="auto"/>
                </w:tcPr>
                <w:p w14:paraId="75055847" w14:textId="77777777" w:rsidR="00165B46" w:rsidRPr="00A75E16" w:rsidRDefault="00165B46" w:rsidP="006D3C76">
                  <w:pPr>
                    <w:rPr>
                      <w:rFonts w:cs="Arial"/>
                      <w:bCs/>
                      <w:sz w:val="20"/>
                    </w:rPr>
                  </w:pPr>
                  <w:r w:rsidRPr="00A75E16">
                    <w:rPr>
                      <w:rFonts w:cs="Arial"/>
                      <w:bCs/>
                      <w:sz w:val="20"/>
                    </w:rPr>
                    <w:t>4</w:t>
                  </w:r>
                  <w:r>
                    <w:rPr>
                      <w:rFonts w:cs="Arial"/>
                      <w:bCs/>
                      <w:sz w:val="20"/>
                    </w:rPr>
                    <w:t>1</w:t>
                  </w:r>
                </w:p>
              </w:tc>
              <w:tc>
                <w:tcPr>
                  <w:tcW w:w="1701" w:type="dxa"/>
                </w:tcPr>
                <w:p w14:paraId="69189074" w14:textId="77777777" w:rsidR="00165B46" w:rsidRPr="00A75E16" w:rsidRDefault="00165B46" w:rsidP="006D3C76">
                  <w:pPr>
                    <w:rPr>
                      <w:rFonts w:cs="Arial"/>
                      <w:bCs/>
                      <w:sz w:val="20"/>
                    </w:rPr>
                  </w:pPr>
                  <w:r>
                    <w:rPr>
                      <w:rFonts w:cs="Arial"/>
                      <w:bCs/>
                      <w:sz w:val="20"/>
                    </w:rPr>
                    <w:t>11</w:t>
                  </w:r>
                </w:p>
              </w:tc>
            </w:tr>
            <w:tr w:rsidR="00165B46" w:rsidRPr="00A75E16" w14:paraId="7B223BDA" w14:textId="77777777" w:rsidTr="006D3C76">
              <w:tc>
                <w:tcPr>
                  <w:tcW w:w="2689" w:type="dxa"/>
                  <w:shd w:val="clear" w:color="auto" w:fill="DEEAF6"/>
                </w:tcPr>
                <w:p w14:paraId="0D3A77CD" w14:textId="77777777" w:rsidR="00165B46" w:rsidRPr="00A75E16" w:rsidRDefault="00165B46" w:rsidP="006D3C76">
                  <w:pPr>
                    <w:rPr>
                      <w:rFonts w:cs="Arial"/>
                      <w:b/>
                      <w:bCs/>
                      <w:sz w:val="20"/>
                    </w:rPr>
                  </w:pPr>
                  <w:r w:rsidRPr="00A75E16">
                    <w:rPr>
                      <w:rFonts w:cs="Arial"/>
                      <w:b/>
                      <w:bCs/>
                      <w:sz w:val="20"/>
                    </w:rPr>
                    <w:t>Black Caribbean</w:t>
                  </w:r>
                </w:p>
              </w:tc>
              <w:tc>
                <w:tcPr>
                  <w:tcW w:w="1701" w:type="dxa"/>
                  <w:shd w:val="clear" w:color="auto" w:fill="DEEAF6"/>
                </w:tcPr>
                <w:p w14:paraId="1712AA40" w14:textId="77777777" w:rsidR="00165B46" w:rsidRPr="00A75E16" w:rsidRDefault="00165B46" w:rsidP="006D3C76">
                  <w:pPr>
                    <w:rPr>
                      <w:rFonts w:cs="Arial"/>
                      <w:b/>
                      <w:sz w:val="20"/>
                    </w:rPr>
                  </w:pPr>
                  <w:r w:rsidRPr="00A75E16">
                    <w:rPr>
                      <w:rFonts w:cs="Arial"/>
                      <w:b/>
                      <w:sz w:val="20"/>
                    </w:rPr>
                    <w:t>2</w:t>
                  </w:r>
                  <w:r>
                    <w:rPr>
                      <w:rFonts w:cs="Arial"/>
                      <w:b/>
                      <w:sz w:val="20"/>
                    </w:rPr>
                    <w:t>5</w:t>
                  </w:r>
                </w:p>
              </w:tc>
              <w:tc>
                <w:tcPr>
                  <w:tcW w:w="1701" w:type="dxa"/>
                  <w:shd w:val="clear" w:color="auto" w:fill="DEEAF6"/>
                </w:tcPr>
                <w:p w14:paraId="421A0442" w14:textId="77777777" w:rsidR="00165B46" w:rsidRPr="00A75E16" w:rsidRDefault="00165B46" w:rsidP="006D3C76">
                  <w:pPr>
                    <w:rPr>
                      <w:rFonts w:cs="Arial"/>
                      <w:b/>
                      <w:sz w:val="20"/>
                    </w:rPr>
                  </w:pPr>
                  <w:r>
                    <w:rPr>
                      <w:rFonts w:cs="Arial"/>
                      <w:b/>
                      <w:sz w:val="20"/>
                    </w:rPr>
                    <w:t>17</w:t>
                  </w:r>
                </w:p>
              </w:tc>
            </w:tr>
            <w:tr w:rsidR="00165B46" w:rsidRPr="00A75E16" w14:paraId="1C1DACA5" w14:textId="77777777" w:rsidTr="006D3C76">
              <w:tc>
                <w:tcPr>
                  <w:tcW w:w="2689" w:type="dxa"/>
                  <w:shd w:val="clear" w:color="auto" w:fill="DEEAF6"/>
                </w:tcPr>
                <w:p w14:paraId="6B5F1F44" w14:textId="77777777" w:rsidR="00165B46" w:rsidRPr="00A75E16" w:rsidRDefault="00165B46" w:rsidP="006D3C76">
                  <w:pPr>
                    <w:rPr>
                      <w:rFonts w:cs="Arial"/>
                      <w:b/>
                      <w:bCs/>
                      <w:sz w:val="20"/>
                    </w:rPr>
                  </w:pPr>
                  <w:r>
                    <w:rPr>
                      <w:rFonts w:cs="Arial"/>
                      <w:b/>
                      <w:bCs/>
                      <w:sz w:val="20"/>
                    </w:rPr>
                    <w:t>Chinese</w:t>
                  </w:r>
                </w:p>
              </w:tc>
              <w:tc>
                <w:tcPr>
                  <w:tcW w:w="1701" w:type="dxa"/>
                  <w:shd w:val="clear" w:color="auto" w:fill="DEEAF6"/>
                </w:tcPr>
                <w:p w14:paraId="3B3F6452" w14:textId="77777777" w:rsidR="00165B46" w:rsidRPr="00A75E16" w:rsidRDefault="00165B46" w:rsidP="006D3C76">
                  <w:pPr>
                    <w:rPr>
                      <w:rFonts w:cs="Arial"/>
                      <w:b/>
                      <w:sz w:val="20"/>
                    </w:rPr>
                  </w:pPr>
                  <w:r>
                    <w:rPr>
                      <w:rFonts w:cs="Arial"/>
                      <w:b/>
                      <w:sz w:val="20"/>
                    </w:rPr>
                    <w:t>1</w:t>
                  </w:r>
                </w:p>
              </w:tc>
              <w:tc>
                <w:tcPr>
                  <w:tcW w:w="1701" w:type="dxa"/>
                  <w:shd w:val="clear" w:color="auto" w:fill="DEEAF6"/>
                </w:tcPr>
                <w:p w14:paraId="09F877EE" w14:textId="77777777" w:rsidR="00165B46" w:rsidRDefault="00165B46" w:rsidP="006D3C76">
                  <w:pPr>
                    <w:rPr>
                      <w:rFonts w:cs="Arial"/>
                      <w:b/>
                      <w:sz w:val="20"/>
                    </w:rPr>
                  </w:pPr>
                  <w:r>
                    <w:rPr>
                      <w:rFonts w:cs="Arial"/>
                      <w:b/>
                      <w:sz w:val="20"/>
                    </w:rPr>
                    <w:t>1</w:t>
                  </w:r>
                </w:p>
              </w:tc>
            </w:tr>
            <w:tr w:rsidR="00165B46" w:rsidRPr="00A75E16" w14:paraId="6243FCAE" w14:textId="77777777" w:rsidTr="006D3C76">
              <w:tc>
                <w:tcPr>
                  <w:tcW w:w="2689" w:type="dxa"/>
                  <w:shd w:val="clear" w:color="auto" w:fill="auto"/>
                </w:tcPr>
                <w:p w14:paraId="3974FED9" w14:textId="77777777" w:rsidR="00165B46" w:rsidRPr="00A75E16" w:rsidRDefault="00165B46" w:rsidP="006D3C76">
                  <w:pPr>
                    <w:rPr>
                      <w:rFonts w:cs="Arial"/>
                      <w:b/>
                      <w:bCs/>
                      <w:sz w:val="20"/>
                    </w:rPr>
                  </w:pPr>
                  <w:r w:rsidRPr="00A75E16">
                    <w:rPr>
                      <w:rFonts w:cs="Arial"/>
                      <w:b/>
                      <w:bCs/>
                      <w:sz w:val="20"/>
                    </w:rPr>
                    <w:t>Indian</w:t>
                  </w:r>
                </w:p>
              </w:tc>
              <w:tc>
                <w:tcPr>
                  <w:tcW w:w="1701" w:type="dxa"/>
                  <w:shd w:val="clear" w:color="auto" w:fill="auto"/>
                </w:tcPr>
                <w:p w14:paraId="58619A8E" w14:textId="77777777" w:rsidR="00165B46" w:rsidRPr="00A75E16" w:rsidRDefault="00165B46" w:rsidP="006D3C76">
                  <w:pPr>
                    <w:rPr>
                      <w:rFonts w:cs="Arial"/>
                      <w:bCs/>
                      <w:sz w:val="20"/>
                    </w:rPr>
                  </w:pPr>
                  <w:r w:rsidRPr="00A75E16">
                    <w:rPr>
                      <w:rFonts w:cs="Arial"/>
                      <w:bCs/>
                      <w:sz w:val="20"/>
                    </w:rPr>
                    <w:t>4</w:t>
                  </w:r>
                  <w:r>
                    <w:rPr>
                      <w:rFonts w:cs="Arial"/>
                      <w:bCs/>
                      <w:sz w:val="20"/>
                    </w:rPr>
                    <w:t>9</w:t>
                  </w:r>
                </w:p>
              </w:tc>
              <w:tc>
                <w:tcPr>
                  <w:tcW w:w="1701" w:type="dxa"/>
                </w:tcPr>
                <w:p w14:paraId="33731D9E" w14:textId="77777777" w:rsidR="00165B46" w:rsidRPr="00A75E16" w:rsidRDefault="00165B46" w:rsidP="006D3C76">
                  <w:pPr>
                    <w:rPr>
                      <w:rFonts w:cs="Arial"/>
                      <w:bCs/>
                      <w:sz w:val="20"/>
                    </w:rPr>
                  </w:pPr>
                  <w:r>
                    <w:rPr>
                      <w:rFonts w:cs="Arial"/>
                      <w:bCs/>
                      <w:sz w:val="20"/>
                    </w:rPr>
                    <w:t>22</w:t>
                  </w:r>
                </w:p>
              </w:tc>
            </w:tr>
            <w:tr w:rsidR="00165B46" w:rsidRPr="00A75E16" w14:paraId="58928831" w14:textId="77777777" w:rsidTr="006D3C76">
              <w:tc>
                <w:tcPr>
                  <w:tcW w:w="2689" w:type="dxa"/>
                  <w:shd w:val="clear" w:color="auto" w:fill="DEEAF6"/>
                </w:tcPr>
                <w:p w14:paraId="65418796" w14:textId="77777777" w:rsidR="00165B46" w:rsidRPr="00A75E16" w:rsidRDefault="00165B46" w:rsidP="006D3C76">
                  <w:pPr>
                    <w:rPr>
                      <w:rFonts w:cs="Arial"/>
                      <w:b/>
                      <w:bCs/>
                      <w:sz w:val="20"/>
                    </w:rPr>
                  </w:pPr>
                  <w:r w:rsidRPr="00A75E16">
                    <w:rPr>
                      <w:rFonts w:cs="Arial"/>
                      <w:b/>
                      <w:bCs/>
                      <w:sz w:val="20"/>
                    </w:rPr>
                    <w:t>Not Recorded</w:t>
                  </w:r>
                </w:p>
              </w:tc>
              <w:tc>
                <w:tcPr>
                  <w:tcW w:w="1701" w:type="dxa"/>
                  <w:shd w:val="clear" w:color="auto" w:fill="DEEAF6"/>
                </w:tcPr>
                <w:p w14:paraId="1DFB604F" w14:textId="77777777" w:rsidR="00165B46" w:rsidRPr="00A75E16" w:rsidRDefault="00165B46" w:rsidP="006D3C76">
                  <w:pPr>
                    <w:rPr>
                      <w:rFonts w:cs="Arial"/>
                      <w:b/>
                      <w:sz w:val="20"/>
                    </w:rPr>
                  </w:pPr>
                  <w:r>
                    <w:rPr>
                      <w:rFonts w:cs="Arial"/>
                      <w:b/>
                      <w:sz w:val="20"/>
                    </w:rPr>
                    <w:t>18</w:t>
                  </w:r>
                </w:p>
              </w:tc>
              <w:tc>
                <w:tcPr>
                  <w:tcW w:w="1701" w:type="dxa"/>
                  <w:shd w:val="clear" w:color="auto" w:fill="DEEAF6"/>
                </w:tcPr>
                <w:p w14:paraId="4FAA6FDE" w14:textId="77777777" w:rsidR="00165B46" w:rsidRDefault="00165B46" w:rsidP="006D3C76">
                  <w:pPr>
                    <w:rPr>
                      <w:rFonts w:cs="Arial"/>
                      <w:b/>
                      <w:sz w:val="20"/>
                    </w:rPr>
                  </w:pPr>
                  <w:r>
                    <w:rPr>
                      <w:rFonts w:cs="Arial"/>
                      <w:b/>
                      <w:sz w:val="20"/>
                    </w:rPr>
                    <w:t>2</w:t>
                  </w:r>
                </w:p>
              </w:tc>
            </w:tr>
            <w:tr w:rsidR="00165B46" w:rsidRPr="00A75E16" w14:paraId="5A0B298E" w14:textId="77777777" w:rsidTr="006D3C76">
              <w:tc>
                <w:tcPr>
                  <w:tcW w:w="2689" w:type="dxa"/>
                  <w:shd w:val="clear" w:color="auto" w:fill="auto"/>
                </w:tcPr>
                <w:p w14:paraId="087F92E6" w14:textId="77777777" w:rsidR="00165B46" w:rsidRPr="00A75E16" w:rsidRDefault="00165B46" w:rsidP="006D3C76">
                  <w:pPr>
                    <w:rPr>
                      <w:rFonts w:cs="Arial"/>
                      <w:b/>
                      <w:bCs/>
                      <w:sz w:val="20"/>
                    </w:rPr>
                  </w:pPr>
                  <w:r w:rsidRPr="00A75E16">
                    <w:rPr>
                      <w:rFonts w:cs="Arial"/>
                      <w:b/>
                      <w:bCs/>
                      <w:sz w:val="20"/>
                    </w:rPr>
                    <w:t>Not Stated</w:t>
                  </w:r>
                </w:p>
              </w:tc>
              <w:tc>
                <w:tcPr>
                  <w:tcW w:w="1701" w:type="dxa"/>
                  <w:shd w:val="clear" w:color="auto" w:fill="auto"/>
                </w:tcPr>
                <w:p w14:paraId="213345E4" w14:textId="77777777" w:rsidR="00165B46" w:rsidRPr="00A75E16" w:rsidRDefault="00165B46" w:rsidP="006D3C76">
                  <w:pPr>
                    <w:rPr>
                      <w:rFonts w:cs="Arial"/>
                      <w:bCs/>
                      <w:sz w:val="20"/>
                    </w:rPr>
                  </w:pPr>
                  <w:r>
                    <w:rPr>
                      <w:rFonts w:cs="Arial"/>
                      <w:bCs/>
                      <w:sz w:val="20"/>
                    </w:rPr>
                    <w:t>43</w:t>
                  </w:r>
                </w:p>
              </w:tc>
              <w:tc>
                <w:tcPr>
                  <w:tcW w:w="1701" w:type="dxa"/>
                </w:tcPr>
                <w:p w14:paraId="470D087B" w14:textId="77777777" w:rsidR="00165B46" w:rsidRDefault="00165B46" w:rsidP="006D3C76">
                  <w:pPr>
                    <w:rPr>
                      <w:rFonts w:cs="Arial"/>
                      <w:bCs/>
                      <w:sz w:val="20"/>
                    </w:rPr>
                  </w:pPr>
                  <w:r>
                    <w:rPr>
                      <w:rFonts w:cs="Arial"/>
                      <w:bCs/>
                      <w:sz w:val="20"/>
                    </w:rPr>
                    <w:t>21</w:t>
                  </w:r>
                </w:p>
              </w:tc>
            </w:tr>
            <w:tr w:rsidR="00165B46" w:rsidRPr="00A75E16" w14:paraId="1F4E98C8" w14:textId="77777777" w:rsidTr="006D3C76">
              <w:tc>
                <w:tcPr>
                  <w:tcW w:w="2689" w:type="dxa"/>
                  <w:shd w:val="clear" w:color="auto" w:fill="DEEAF6"/>
                </w:tcPr>
                <w:p w14:paraId="79460260" w14:textId="77777777" w:rsidR="00165B46" w:rsidRPr="00A75E16" w:rsidRDefault="00165B46" w:rsidP="006D3C76">
                  <w:pPr>
                    <w:rPr>
                      <w:rFonts w:cs="Arial"/>
                      <w:b/>
                      <w:bCs/>
                      <w:sz w:val="20"/>
                    </w:rPr>
                  </w:pPr>
                  <w:r w:rsidRPr="00A75E16">
                    <w:rPr>
                      <w:rFonts w:cs="Arial"/>
                      <w:b/>
                      <w:bCs/>
                      <w:sz w:val="20"/>
                    </w:rPr>
                    <w:t>Pakistani</w:t>
                  </w:r>
                </w:p>
              </w:tc>
              <w:tc>
                <w:tcPr>
                  <w:tcW w:w="1701" w:type="dxa"/>
                  <w:shd w:val="clear" w:color="auto" w:fill="DEEAF6"/>
                </w:tcPr>
                <w:p w14:paraId="0DD61C42" w14:textId="77777777" w:rsidR="00165B46" w:rsidRPr="00A75E16" w:rsidRDefault="00165B46" w:rsidP="006D3C76">
                  <w:pPr>
                    <w:rPr>
                      <w:rFonts w:cs="Arial"/>
                      <w:b/>
                      <w:sz w:val="20"/>
                    </w:rPr>
                  </w:pPr>
                  <w:r w:rsidRPr="00A75E16">
                    <w:rPr>
                      <w:rFonts w:cs="Arial"/>
                      <w:b/>
                      <w:sz w:val="20"/>
                    </w:rPr>
                    <w:t>15</w:t>
                  </w:r>
                  <w:r>
                    <w:rPr>
                      <w:rFonts w:cs="Arial"/>
                      <w:b/>
                      <w:sz w:val="20"/>
                    </w:rPr>
                    <w:t>0</w:t>
                  </w:r>
                </w:p>
              </w:tc>
              <w:tc>
                <w:tcPr>
                  <w:tcW w:w="1701" w:type="dxa"/>
                  <w:shd w:val="clear" w:color="auto" w:fill="DEEAF6"/>
                </w:tcPr>
                <w:p w14:paraId="6A06BB5C" w14:textId="77777777" w:rsidR="00165B46" w:rsidRPr="00A75E16" w:rsidRDefault="00165B46" w:rsidP="006D3C76">
                  <w:pPr>
                    <w:rPr>
                      <w:rFonts w:cs="Arial"/>
                      <w:b/>
                      <w:sz w:val="20"/>
                    </w:rPr>
                  </w:pPr>
                  <w:r>
                    <w:rPr>
                      <w:rFonts w:cs="Arial"/>
                      <w:b/>
                      <w:sz w:val="20"/>
                    </w:rPr>
                    <w:t>44</w:t>
                  </w:r>
                </w:p>
              </w:tc>
            </w:tr>
            <w:tr w:rsidR="00165B46" w:rsidRPr="00A75E16" w14:paraId="3EDBDD80" w14:textId="77777777" w:rsidTr="006D3C76">
              <w:tc>
                <w:tcPr>
                  <w:tcW w:w="2689" w:type="dxa"/>
                  <w:shd w:val="clear" w:color="auto" w:fill="auto"/>
                </w:tcPr>
                <w:p w14:paraId="2547FAC3" w14:textId="77777777" w:rsidR="00165B46" w:rsidRPr="00A75E16" w:rsidRDefault="00165B46" w:rsidP="006D3C76">
                  <w:pPr>
                    <w:rPr>
                      <w:rFonts w:cs="Arial"/>
                      <w:b/>
                      <w:bCs/>
                      <w:sz w:val="20"/>
                    </w:rPr>
                  </w:pPr>
                  <w:r w:rsidRPr="00A75E16">
                    <w:rPr>
                      <w:rFonts w:cs="Arial"/>
                      <w:b/>
                      <w:bCs/>
                      <w:sz w:val="20"/>
                    </w:rPr>
                    <w:lastRenderedPageBreak/>
                    <w:t>White and Asian</w:t>
                  </w:r>
                </w:p>
              </w:tc>
              <w:tc>
                <w:tcPr>
                  <w:tcW w:w="1701" w:type="dxa"/>
                  <w:shd w:val="clear" w:color="auto" w:fill="auto"/>
                </w:tcPr>
                <w:p w14:paraId="556BD6F7" w14:textId="77777777" w:rsidR="00165B46" w:rsidRPr="00A75E16" w:rsidRDefault="00165B46" w:rsidP="006D3C76">
                  <w:pPr>
                    <w:rPr>
                      <w:rFonts w:cs="Arial"/>
                      <w:bCs/>
                      <w:sz w:val="20"/>
                    </w:rPr>
                  </w:pPr>
                  <w:r>
                    <w:rPr>
                      <w:rFonts w:cs="Arial"/>
                      <w:bCs/>
                      <w:sz w:val="20"/>
                    </w:rPr>
                    <w:t>7</w:t>
                  </w:r>
                </w:p>
              </w:tc>
              <w:tc>
                <w:tcPr>
                  <w:tcW w:w="1701" w:type="dxa"/>
                </w:tcPr>
                <w:p w14:paraId="2522B08D" w14:textId="77777777" w:rsidR="00165B46" w:rsidRDefault="00165B46" w:rsidP="006D3C76">
                  <w:pPr>
                    <w:rPr>
                      <w:rFonts w:cs="Arial"/>
                      <w:bCs/>
                      <w:sz w:val="20"/>
                    </w:rPr>
                  </w:pPr>
                </w:p>
              </w:tc>
            </w:tr>
            <w:tr w:rsidR="00165B46" w:rsidRPr="00A75E16" w14:paraId="27BA60F9" w14:textId="77777777" w:rsidTr="006D3C76">
              <w:tc>
                <w:tcPr>
                  <w:tcW w:w="2689" w:type="dxa"/>
                  <w:shd w:val="clear" w:color="auto" w:fill="DEEAF6"/>
                </w:tcPr>
                <w:p w14:paraId="13CD4DE5" w14:textId="77777777" w:rsidR="00165B46" w:rsidRPr="00A75E16" w:rsidRDefault="00165B46" w:rsidP="006D3C76">
                  <w:pPr>
                    <w:rPr>
                      <w:rFonts w:cs="Arial"/>
                      <w:b/>
                      <w:bCs/>
                      <w:sz w:val="20"/>
                    </w:rPr>
                  </w:pPr>
                  <w:r w:rsidRPr="00A75E16">
                    <w:rPr>
                      <w:rFonts w:cs="Arial"/>
                      <w:b/>
                      <w:bCs/>
                      <w:sz w:val="20"/>
                    </w:rPr>
                    <w:t>White and Black African</w:t>
                  </w:r>
                </w:p>
              </w:tc>
              <w:tc>
                <w:tcPr>
                  <w:tcW w:w="1701" w:type="dxa"/>
                  <w:shd w:val="clear" w:color="auto" w:fill="DEEAF6"/>
                </w:tcPr>
                <w:p w14:paraId="46320E3A" w14:textId="77777777" w:rsidR="00165B46" w:rsidRPr="00A75E16" w:rsidRDefault="00165B46" w:rsidP="006D3C76">
                  <w:pPr>
                    <w:rPr>
                      <w:rFonts w:cs="Arial"/>
                      <w:b/>
                      <w:sz w:val="20"/>
                    </w:rPr>
                  </w:pPr>
                  <w:r>
                    <w:rPr>
                      <w:rFonts w:cs="Arial"/>
                      <w:b/>
                      <w:sz w:val="20"/>
                    </w:rPr>
                    <w:t>6</w:t>
                  </w:r>
                </w:p>
              </w:tc>
              <w:tc>
                <w:tcPr>
                  <w:tcW w:w="1701" w:type="dxa"/>
                  <w:shd w:val="clear" w:color="auto" w:fill="DEEAF6"/>
                </w:tcPr>
                <w:p w14:paraId="09589E37" w14:textId="77777777" w:rsidR="00165B46" w:rsidRDefault="00165B46" w:rsidP="006D3C76">
                  <w:pPr>
                    <w:rPr>
                      <w:rFonts w:cs="Arial"/>
                      <w:b/>
                      <w:sz w:val="20"/>
                    </w:rPr>
                  </w:pPr>
                  <w:r>
                    <w:rPr>
                      <w:rFonts w:cs="Arial"/>
                      <w:b/>
                      <w:sz w:val="20"/>
                    </w:rPr>
                    <w:t>2</w:t>
                  </w:r>
                </w:p>
              </w:tc>
            </w:tr>
            <w:tr w:rsidR="00165B46" w:rsidRPr="00A75E16" w14:paraId="7390A014" w14:textId="77777777" w:rsidTr="006D3C76">
              <w:tc>
                <w:tcPr>
                  <w:tcW w:w="2689" w:type="dxa"/>
                  <w:shd w:val="clear" w:color="auto" w:fill="auto"/>
                </w:tcPr>
                <w:p w14:paraId="342704C1" w14:textId="77777777" w:rsidR="00165B46" w:rsidRPr="00A75E16" w:rsidRDefault="00165B46" w:rsidP="006D3C76">
                  <w:pPr>
                    <w:rPr>
                      <w:rFonts w:cs="Arial"/>
                      <w:b/>
                      <w:bCs/>
                      <w:sz w:val="20"/>
                    </w:rPr>
                  </w:pPr>
                  <w:r w:rsidRPr="00A75E16">
                    <w:rPr>
                      <w:rFonts w:cs="Arial"/>
                      <w:b/>
                      <w:bCs/>
                      <w:sz w:val="20"/>
                    </w:rPr>
                    <w:t>White and Black Caribbean</w:t>
                  </w:r>
                </w:p>
              </w:tc>
              <w:tc>
                <w:tcPr>
                  <w:tcW w:w="1701" w:type="dxa"/>
                  <w:shd w:val="clear" w:color="auto" w:fill="auto"/>
                </w:tcPr>
                <w:p w14:paraId="57EE20DA" w14:textId="77777777" w:rsidR="00165B46" w:rsidRPr="00A75E16" w:rsidRDefault="00165B46" w:rsidP="006D3C76">
                  <w:pPr>
                    <w:rPr>
                      <w:rFonts w:cs="Arial"/>
                      <w:bCs/>
                      <w:sz w:val="20"/>
                    </w:rPr>
                  </w:pPr>
                  <w:r w:rsidRPr="00A75E16">
                    <w:rPr>
                      <w:rFonts w:cs="Arial"/>
                      <w:bCs/>
                      <w:sz w:val="20"/>
                    </w:rPr>
                    <w:t>1</w:t>
                  </w:r>
                  <w:r>
                    <w:rPr>
                      <w:rFonts w:cs="Arial"/>
                      <w:bCs/>
                      <w:sz w:val="20"/>
                    </w:rPr>
                    <w:t>7</w:t>
                  </w:r>
                </w:p>
              </w:tc>
              <w:tc>
                <w:tcPr>
                  <w:tcW w:w="1701" w:type="dxa"/>
                </w:tcPr>
                <w:p w14:paraId="656F22A2" w14:textId="77777777" w:rsidR="00165B46" w:rsidRPr="00A75E16" w:rsidRDefault="00165B46" w:rsidP="006D3C76">
                  <w:pPr>
                    <w:rPr>
                      <w:rFonts w:cs="Arial"/>
                      <w:bCs/>
                      <w:sz w:val="20"/>
                    </w:rPr>
                  </w:pPr>
                  <w:r>
                    <w:rPr>
                      <w:rFonts w:cs="Arial"/>
                      <w:bCs/>
                      <w:sz w:val="20"/>
                    </w:rPr>
                    <w:t>13</w:t>
                  </w:r>
                </w:p>
              </w:tc>
            </w:tr>
            <w:tr w:rsidR="00165B46" w:rsidRPr="00A75E16" w14:paraId="3B0FE739" w14:textId="77777777" w:rsidTr="006D3C76">
              <w:tc>
                <w:tcPr>
                  <w:tcW w:w="2689" w:type="dxa"/>
                  <w:shd w:val="clear" w:color="auto" w:fill="DEEAF6"/>
                </w:tcPr>
                <w:p w14:paraId="0E5A0971" w14:textId="77777777" w:rsidR="00165B46" w:rsidRPr="00A75E16" w:rsidRDefault="00165B46" w:rsidP="006D3C76">
                  <w:pPr>
                    <w:rPr>
                      <w:rFonts w:cs="Arial"/>
                      <w:b/>
                      <w:bCs/>
                      <w:sz w:val="20"/>
                    </w:rPr>
                  </w:pPr>
                  <w:r w:rsidRPr="00A75E16">
                    <w:rPr>
                      <w:rFonts w:cs="Arial"/>
                      <w:b/>
                      <w:bCs/>
                      <w:sz w:val="20"/>
                    </w:rPr>
                    <w:t>White British</w:t>
                  </w:r>
                </w:p>
              </w:tc>
              <w:tc>
                <w:tcPr>
                  <w:tcW w:w="1701" w:type="dxa"/>
                  <w:shd w:val="clear" w:color="auto" w:fill="DEEAF6"/>
                </w:tcPr>
                <w:p w14:paraId="2F28F65D" w14:textId="77777777" w:rsidR="00165B46" w:rsidRPr="00A75E16" w:rsidRDefault="00165B46" w:rsidP="006D3C76">
                  <w:pPr>
                    <w:rPr>
                      <w:rFonts w:cs="Arial"/>
                      <w:b/>
                      <w:sz w:val="20"/>
                    </w:rPr>
                  </w:pPr>
                  <w:r w:rsidRPr="00A75E16">
                    <w:rPr>
                      <w:rFonts w:cs="Arial"/>
                      <w:b/>
                      <w:sz w:val="20"/>
                    </w:rPr>
                    <w:t>20</w:t>
                  </w:r>
                  <w:r>
                    <w:rPr>
                      <w:rFonts w:cs="Arial"/>
                      <w:b/>
                      <w:sz w:val="20"/>
                    </w:rPr>
                    <w:t>48</w:t>
                  </w:r>
                </w:p>
              </w:tc>
              <w:tc>
                <w:tcPr>
                  <w:tcW w:w="1701" w:type="dxa"/>
                  <w:shd w:val="clear" w:color="auto" w:fill="DEEAF6"/>
                </w:tcPr>
                <w:p w14:paraId="51801E1C" w14:textId="77777777" w:rsidR="00165B46" w:rsidRPr="00A75E16" w:rsidRDefault="00165B46" w:rsidP="006D3C76">
                  <w:pPr>
                    <w:rPr>
                      <w:rFonts w:cs="Arial"/>
                      <w:b/>
                      <w:sz w:val="20"/>
                    </w:rPr>
                  </w:pPr>
                  <w:r>
                    <w:rPr>
                      <w:rFonts w:cs="Arial"/>
                      <w:b/>
                      <w:sz w:val="20"/>
                    </w:rPr>
                    <w:t>758</w:t>
                  </w:r>
                </w:p>
              </w:tc>
            </w:tr>
            <w:tr w:rsidR="00165B46" w:rsidRPr="00A75E16" w14:paraId="1221D2E3" w14:textId="77777777" w:rsidTr="006D3C76">
              <w:tc>
                <w:tcPr>
                  <w:tcW w:w="2689" w:type="dxa"/>
                  <w:shd w:val="clear" w:color="auto" w:fill="auto"/>
                </w:tcPr>
                <w:p w14:paraId="6C264162" w14:textId="77777777" w:rsidR="00165B46" w:rsidRPr="00A75E16" w:rsidRDefault="00165B46" w:rsidP="006D3C76">
                  <w:pPr>
                    <w:rPr>
                      <w:rFonts w:cs="Arial"/>
                      <w:b/>
                      <w:bCs/>
                      <w:sz w:val="20"/>
                    </w:rPr>
                  </w:pPr>
                  <w:r w:rsidRPr="00A75E16">
                    <w:rPr>
                      <w:rFonts w:cs="Arial"/>
                      <w:b/>
                      <w:bCs/>
                      <w:sz w:val="20"/>
                    </w:rPr>
                    <w:t>White Irish</w:t>
                  </w:r>
                </w:p>
              </w:tc>
              <w:tc>
                <w:tcPr>
                  <w:tcW w:w="1701" w:type="dxa"/>
                  <w:shd w:val="clear" w:color="auto" w:fill="auto"/>
                </w:tcPr>
                <w:p w14:paraId="12A737FA" w14:textId="77777777" w:rsidR="00165B46" w:rsidRPr="00A75E16" w:rsidRDefault="00165B46" w:rsidP="006D3C76">
                  <w:pPr>
                    <w:rPr>
                      <w:rFonts w:cs="Arial"/>
                      <w:bCs/>
                      <w:sz w:val="20"/>
                    </w:rPr>
                  </w:pPr>
                  <w:r w:rsidRPr="00A75E16">
                    <w:rPr>
                      <w:rFonts w:cs="Arial"/>
                      <w:bCs/>
                      <w:sz w:val="20"/>
                    </w:rPr>
                    <w:t>12</w:t>
                  </w:r>
                </w:p>
              </w:tc>
              <w:tc>
                <w:tcPr>
                  <w:tcW w:w="1701" w:type="dxa"/>
                </w:tcPr>
                <w:p w14:paraId="341B3089" w14:textId="77777777" w:rsidR="00165B46" w:rsidRPr="00A75E16" w:rsidRDefault="00165B46" w:rsidP="006D3C76">
                  <w:pPr>
                    <w:rPr>
                      <w:rFonts w:cs="Arial"/>
                      <w:bCs/>
                      <w:sz w:val="20"/>
                    </w:rPr>
                  </w:pPr>
                  <w:r>
                    <w:rPr>
                      <w:rFonts w:cs="Arial"/>
                      <w:bCs/>
                      <w:sz w:val="20"/>
                    </w:rPr>
                    <w:t>8</w:t>
                  </w:r>
                </w:p>
              </w:tc>
            </w:tr>
          </w:tbl>
          <w:p w14:paraId="36A3FD25" w14:textId="77777777" w:rsidR="00165B46" w:rsidRDefault="00165B46" w:rsidP="006D3C76">
            <w:pPr>
              <w:rPr>
                <w:rFonts w:cs="Arial"/>
                <w:b/>
                <w:sz w:val="20"/>
              </w:rPr>
            </w:pPr>
            <w:r>
              <w:rPr>
                <w:rFonts w:cs="Arial"/>
                <w:b/>
                <w:sz w:val="20"/>
              </w:rPr>
              <w:t>Data Gathered on 18/07/2022 from BI Reporting – Home (sharepoint.com)</w:t>
            </w:r>
          </w:p>
          <w:p w14:paraId="4C335480" w14:textId="77777777" w:rsidR="00165B46" w:rsidRDefault="00165B46" w:rsidP="006D3C76">
            <w:pPr>
              <w:rPr>
                <w:rFonts w:cs="Arial"/>
                <w:b/>
                <w:sz w:val="20"/>
              </w:rPr>
            </w:pPr>
          </w:p>
          <w:p w14:paraId="683D8718" w14:textId="77777777" w:rsidR="00165B46" w:rsidRDefault="00165B46" w:rsidP="006D3C76">
            <w:pPr>
              <w:widowControl w:val="0"/>
              <w:autoSpaceDE w:val="0"/>
              <w:autoSpaceDN w:val="0"/>
              <w:adjustRightInd w:val="0"/>
              <w:rPr>
                <w:rFonts w:cs="Arial"/>
                <w:bCs/>
                <w:sz w:val="20"/>
              </w:rPr>
            </w:pPr>
            <w:r w:rsidRPr="00DD062B">
              <w:rPr>
                <w:rFonts w:cs="Arial"/>
                <w:bCs/>
                <w:sz w:val="20"/>
              </w:rPr>
              <w:t>The Trust consider</w:t>
            </w:r>
            <w:r>
              <w:rPr>
                <w:rFonts w:cs="Arial"/>
                <w:bCs/>
                <w:sz w:val="20"/>
              </w:rPr>
              <w:t>s</w:t>
            </w:r>
            <w:r w:rsidRPr="00DD062B">
              <w:rPr>
                <w:rFonts w:cs="Arial"/>
                <w:bCs/>
                <w:sz w:val="20"/>
              </w:rPr>
              <w:t xml:space="preserve"> services which meet the needs of our diverse population. Specific targeted work to ensure the </w:t>
            </w:r>
            <w:r w:rsidRPr="00DD062B">
              <w:rPr>
                <w:rFonts w:cs="Arial"/>
                <w:b/>
                <w:sz w:val="20"/>
              </w:rPr>
              <w:t>diverse population of Kirklees</w:t>
            </w:r>
            <w:r w:rsidRPr="00DD062B">
              <w:rPr>
                <w:rFonts w:cs="Arial"/>
                <w:bCs/>
                <w:sz w:val="20"/>
              </w:rPr>
              <w:t xml:space="preserve"> are served well and the emerging growth of an </w:t>
            </w:r>
            <w:r w:rsidRPr="00DD062B">
              <w:rPr>
                <w:rFonts w:cs="Arial"/>
                <w:b/>
                <w:sz w:val="20"/>
              </w:rPr>
              <w:t>Asian population in Wakefield</w:t>
            </w:r>
            <w:r w:rsidRPr="00DD062B">
              <w:rPr>
                <w:rFonts w:cs="Arial"/>
                <w:bCs/>
                <w:sz w:val="20"/>
              </w:rPr>
              <w:t xml:space="preserve"> will be considered in all service development and delivery. Support can be provided via the Trust commissioned service to assist people whose first language is not English. They can provide assistance to the assessor and the person being assessed </w:t>
            </w:r>
            <w:r>
              <w:rPr>
                <w:rFonts w:cs="Arial"/>
                <w:bCs/>
                <w:sz w:val="20"/>
              </w:rPr>
              <w:t>for detention and</w:t>
            </w:r>
            <w:r w:rsidRPr="00DD062B">
              <w:rPr>
                <w:rFonts w:cs="Arial"/>
                <w:bCs/>
                <w:sz w:val="20"/>
              </w:rPr>
              <w:t xml:space="preserve"> also development of care plans to address</w:t>
            </w:r>
            <w:r>
              <w:rPr>
                <w:rFonts w:cs="Arial"/>
                <w:bCs/>
                <w:sz w:val="20"/>
              </w:rPr>
              <w:t xml:space="preserve"> on-going</w:t>
            </w:r>
            <w:r w:rsidRPr="00DD062B">
              <w:rPr>
                <w:rFonts w:cs="Arial"/>
                <w:bCs/>
                <w:sz w:val="20"/>
              </w:rPr>
              <w:t xml:space="preserve">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839"/>
              <w:gridCol w:w="828"/>
              <w:gridCol w:w="706"/>
              <w:gridCol w:w="861"/>
              <w:gridCol w:w="1685"/>
            </w:tblGrid>
            <w:tr w:rsidR="00165B46" w:rsidRPr="0052495A" w14:paraId="798240EC" w14:textId="77777777" w:rsidTr="006D3C76">
              <w:tc>
                <w:tcPr>
                  <w:tcW w:w="1163" w:type="dxa"/>
                  <w:tcBorders>
                    <w:bottom w:val="single" w:sz="4" w:space="0" w:color="auto"/>
                    <w:right w:val="single" w:sz="4" w:space="0" w:color="auto"/>
                  </w:tcBorders>
                </w:tcPr>
                <w:p w14:paraId="1B748055" w14:textId="77777777" w:rsidR="00165B46" w:rsidRPr="0052495A" w:rsidRDefault="00165B46" w:rsidP="006D3C76">
                  <w:pPr>
                    <w:widowControl w:val="0"/>
                    <w:autoSpaceDE w:val="0"/>
                    <w:autoSpaceDN w:val="0"/>
                    <w:adjustRightInd w:val="0"/>
                    <w:rPr>
                      <w:rFonts w:cs="Arial"/>
                      <w:b/>
                      <w:sz w:val="20"/>
                    </w:rPr>
                  </w:pPr>
                </w:p>
              </w:tc>
              <w:tc>
                <w:tcPr>
                  <w:tcW w:w="839" w:type="dxa"/>
                  <w:tcBorders>
                    <w:top w:val="single" w:sz="4" w:space="0" w:color="auto"/>
                    <w:left w:val="single" w:sz="4" w:space="0" w:color="auto"/>
                    <w:bottom w:val="single" w:sz="4" w:space="0" w:color="auto"/>
                    <w:right w:val="single" w:sz="4" w:space="0" w:color="auto"/>
                  </w:tcBorders>
                </w:tcPr>
                <w:p w14:paraId="5F6C03D6" w14:textId="77777777" w:rsidR="00165B46" w:rsidRPr="0052495A" w:rsidRDefault="00165B46" w:rsidP="006D3C76">
                  <w:pPr>
                    <w:widowControl w:val="0"/>
                    <w:autoSpaceDE w:val="0"/>
                    <w:autoSpaceDN w:val="0"/>
                    <w:adjustRightInd w:val="0"/>
                    <w:jc w:val="center"/>
                    <w:rPr>
                      <w:rFonts w:cs="Arial"/>
                      <w:sz w:val="20"/>
                    </w:rPr>
                  </w:pPr>
                  <w:r w:rsidRPr="0052495A">
                    <w:rPr>
                      <w:rFonts w:cs="Arial"/>
                      <w:sz w:val="20"/>
                    </w:rPr>
                    <w:t>White</w:t>
                  </w:r>
                </w:p>
              </w:tc>
              <w:tc>
                <w:tcPr>
                  <w:tcW w:w="828" w:type="dxa"/>
                  <w:tcBorders>
                    <w:top w:val="single" w:sz="4" w:space="0" w:color="auto"/>
                    <w:left w:val="single" w:sz="4" w:space="0" w:color="auto"/>
                    <w:bottom w:val="single" w:sz="4" w:space="0" w:color="auto"/>
                    <w:right w:val="single" w:sz="4" w:space="0" w:color="auto"/>
                  </w:tcBorders>
                </w:tcPr>
                <w:p w14:paraId="4DDC031B" w14:textId="77777777" w:rsidR="00165B46" w:rsidRPr="0052495A" w:rsidRDefault="00165B46" w:rsidP="006D3C76">
                  <w:pPr>
                    <w:widowControl w:val="0"/>
                    <w:autoSpaceDE w:val="0"/>
                    <w:autoSpaceDN w:val="0"/>
                    <w:adjustRightInd w:val="0"/>
                    <w:jc w:val="center"/>
                    <w:rPr>
                      <w:rFonts w:cs="Arial"/>
                      <w:sz w:val="20"/>
                    </w:rPr>
                  </w:pPr>
                  <w:r w:rsidRPr="0052495A">
                    <w:rPr>
                      <w:rFonts w:cs="Arial"/>
                      <w:sz w:val="20"/>
                    </w:rPr>
                    <w:t>Asian</w:t>
                  </w:r>
                </w:p>
              </w:tc>
              <w:tc>
                <w:tcPr>
                  <w:tcW w:w="706" w:type="dxa"/>
                  <w:tcBorders>
                    <w:top w:val="single" w:sz="4" w:space="0" w:color="auto"/>
                    <w:left w:val="single" w:sz="4" w:space="0" w:color="auto"/>
                    <w:bottom w:val="single" w:sz="4" w:space="0" w:color="auto"/>
                    <w:right w:val="single" w:sz="4" w:space="0" w:color="auto"/>
                  </w:tcBorders>
                </w:tcPr>
                <w:p w14:paraId="0C6FFEE6" w14:textId="77777777" w:rsidR="00165B46" w:rsidRPr="0052495A" w:rsidRDefault="00165B46" w:rsidP="006D3C76">
                  <w:pPr>
                    <w:widowControl w:val="0"/>
                    <w:autoSpaceDE w:val="0"/>
                    <w:autoSpaceDN w:val="0"/>
                    <w:adjustRightInd w:val="0"/>
                    <w:jc w:val="center"/>
                    <w:rPr>
                      <w:rFonts w:cs="Arial"/>
                      <w:sz w:val="20"/>
                    </w:rPr>
                  </w:pPr>
                  <w:r w:rsidRPr="0052495A">
                    <w:rPr>
                      <w:rFonts w:cs="Arial"/>
                      <w:sz w:val="20"/>
                    </w:rPr>
                    <w:t>Black</w:t>
                  </w:r>
                </w:p>
              </w:tc>
              <w:tc>
                <w:tcPr>
                  <w:tcW w:w="861" w:type="dxa"/>
                  <w:tcBorders>
                    <w:top w:val="single" w:sz="4" w:space="0" w:color="auto"/>
                    <w:left w:val="single" w:sz="4" w:space="0" w:color="auto"/>
                    <w:bottom w:val="single" w:sz="4" w:space="0" w:color="auto"/>
                    <w:right w:val="single" w:sz="4" w:space="0" w:color="auto"/>
                  </w:tcBorders>
                </w:tcPr>
                <w:p w14:paraId="3F927A19" w14:textId="77777777" w:rsidR="00165B46" w:rsidRPr="0052495A" w:rsidRDefault="00165B46" w:rsidP="006D3C76">
                  <w:pPr>
                    <w:widowControl w:val="0"/>
                    <w:autoSpaceDE w:val="0"/>
                    <w:autoSpaceDN w:val="0"/>
                    <w:adjustRightInd w:val="0"/>
                    <w:jc w:val="center"/>
                    <w:rPr>
                      <w:rFonts w:cs="Arial"/>
                      <w:sz w:val="20"/>
                    </w:rPr>
                  </w:pPr>
                  <w:r w:rsidRPr="0052495A">
                    <w:rPr>
                      <w:rFonts w:cs="Arial"/>
                      <w:sz w:val="20"/>
                    </w:rPr>
                    <w:t>Mixed</w:t>
                  </w:r>
                </w:p>
              </w:tc>
              <w:tc>
                <w:tcPr>
                  <w:tcW w:w="1685" w:type="dxa"/>
                  <w:tcBorders>
                    <w:top w:val="single" w:sz="4" w:space="0" w:color="auto"/>
                    <w:left w:val="single" w:sz="4" w:space="0" w:color="auto"/>
                    <w:bottom w:val="single" w:sz="4" w:space="0" w:color="auto"/>
                    <w:right w:val="single" w:sz="4" w:space="0" w:color="auto"/>
                  </w:tcBorders>
                </w:tcPr>
                <w:p w14:paraId="7162E1ED" w14:textId="77777777" w:rsidR="00165B46" w:rsidRPr="0052495A" w:rsidRDefault="00165B46" w:rsidP="006D3C76">
                  <w:pPr>
                    <w:widowControl w:val="0"/>
                    <w:autoSpaceDE w:val="0"/>
                    <w:autoSpaceDN w:val="0"/>
                    <w:adjustRightInd w:val="0"/>
                    <w:jc w:val="center"/>
                    <w:rPr>
                      <w:rFonts w:cs="Arial"/>
                      <w:sz w:val="20"/>
                    </w:rPr>
                  </w:pPr>
                  <w:r w:rsidRPr="0052495A">
                    <w:rPr>
                      <w:rFonts w:cs="Arial"/>
                      <w:sz w:val="20"/>
                    </w:rPr>
                    <w:t>Chinese &amp; Other</w:t>
                  </w:r>
                </w:p>
              </w:tc>
            </w:tr>
            <w:tr w:rsidR="00165B46" w:rsidRPr="0052495A" w14:paraId="4D204EBA" w14:textId="77777777" w:rsidTr="006D3C76">
              <w:tc>
                <w:tcPr>
                  <w:tcW w:w="1163" w:type="dxa"/>
                  <w:tcBorders>
                    <w:top w:val="single" w:sz="4" w:space="0" w:color="auto"/>
                    <w:left w:val="single" w:sz="4" w:space="0" w:color="auto"/>
                    <w:bottom w:val="single" w:sz="4" w:space="0" w:color="auto"/>
                    <w:right w:val="single" w:sz="4" w:space="0" w:color="auto"/>
                  </w:tcBorders>
                </w:tcPr>
                <w:p w14:paraId="15019972" w14:textId="77777777" w:rsidR="00165B46" w:rsidRPr="0052495A" w:rsidRDefault="00165B46" w:rsidP="006D3C76">
                  <w:pPr>
                    <w:widowControl w:val="0"/>
                    <w:autoSpaceDE w:val="0"/>
                    <w:autoSpaceDN w:val="0"/>
                    <w:adjustRightInd w:val="0"/>
                    <w:rPr>
                      <w:rFonts w:cs="Arial"/>
                      <w:sz w:val="20"/>
                    </w:rPr>
                  </w:pPr>
                  <w:r w:rsidRPr="0052495A">
                    <w:rPr>
                      <w:rFonts w:cs="Arial"/>
                      <w:sz w:val="20"/>
                    </w:rPr>
                    <w:t>England % av.</w:t>
                  </w:r>
                </w:p>
              </w:tc>
              <w:tc>
                <w:tcPr>
                  <w:tcW w:w="839" w:type="dxa"/>
                  <w:tcBorders>
                    <w:top w:val="single" w:sz="4" w:space="0" w:color="auto"/>
                    <w:left w:val="single" w:sz="4" w:space="0" w:color="auto"/>
                    <w:bottom w:val="single" w:sz="4" w:space="0" w:color="auto"/>
                    <w:right w:val="single" w:sz="4" w:space="0" w:color="auto"/>
                  </w:tcBorders>
                  <w:vAlign w:val="bottom"/>
                </w:tcPr>
                <w:p w14:paraId="796859B1"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85.5</w:t>
                  </w:r>
                </w:p>
              </w:tc>
              <w:tc>
                <w:tcPr>
                  <w:tcW w:w="828" w:type="dxa"/>
                  <w:tcBorders>
                    <w:top w:val="single" w:sz="4" w:space="0" w:color="auto"/>
                    <w:left w:val="single" w:sz="4" w:space="0" w:color="auto"/>
                    <w:bottom w:val="single" w:sz="4" w:space="0" w:color="auto"/>
                    <w:right w:val="single" w:sz="4" w:space="0" w:color="auto"/>
                  </w:tcBorders>
                  <w:vAlign w:val="bottom"/>
                </w:tcPr>
                <w:p w14:paraId="3345CCBE"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5.1</w:t>
                  </w:r>
                </w:p>
              </w:tc>
              <w:tc>
                <w:tcPr>
                  <w:tcW w:w="706" w:type="dxa"/>
                  <w:tcBorders>
                    <w:top w:val="single" w:sz="4" w:space="0" w:color="auto"/>
                    <w:left w:val="single" w:sz="4" w:space="0" w:color="auto"/>
                    <w:bottom w:val="single" w:sz="4" w:space="0" w:color="auto"/>
                    <w:right w:val="single" w:sz="4" w:space="0" w:color="auto"/>
                  </w:tcBorders>
                  <w:vAlign w:val="bottom"/>
                </w:tcPr>
                <w:p w14:paraId="17CC6F2A"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3.4</w:t>
                  </w:r>
                </w:p>
              </w:tc>
              <w:tc>
                <w:tcPr>
                  <w:tcW w:w="861" w:type="dxa"/>
                  <w:tcBorders>
                    <w:top w:val="single" w:sz="4" w:space="0" w:color="auto"/>
                    <w:left w:val="single" w:sz="4" w:space="0" w:color="auto"/>
                    <w:bottom w:val="single" w:sz="4" w:space="0" w:color="auto"/>
                    <w:right w:val="single" w:sz="4" w:space="0" w:color="auto"/>
                  </w:tcBorders>
                  <w:vAlign w:val="bottom"/>
                </w:tcPr>
                <w:p w14:paraId="18D16571"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2.2</w:t>
                  </w:r>
                </w:p>
              </w:tc>
              <w:tc>
                <w:tcPr>
                  <w:tcW w:w="1685" w:type="dxa"/>
                  <w:tcBorders>
                    <w:top w:val="single" w:sz="4" w:space="0" w:color="auto"/>
                    <w:left w:val="single" w:sz="4" w:space="0" w:color="auto"/>
                    <w:bottom w:val="single" w:sz="4" w:space="0" w:color="auto"/>
                    <w:right w:val="single" w:sz="4" w:space="0" w:color="auto"/>
                  </w:tcBorders>
                  <w:vAlign w:val="bottom"/>
                </w:tcPr>
                <w:p w14:paraId="342D68F5"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1.7</w:t>
                  </w:r>
                </w:p>
              </w:tc>
            </w:tr>
            <w:tr w:rsidR="00165B46" w:rsidRPr="0052495A" w14:paraId="24FF9D3F" w14:textId="77777777" w:rsidTr="006D3C76">
              <w:tc>
                <w:tcPr>
                  <w:tcW w:w="1163" w:type="dxa"/>
                  <w:tcBorders>
                    <w:top w:val="single" w:sz="4" w:space="0" w:color="auto"/>
                    <w:left w:val="single" w:sz="4" w:space="0" w:color="auto"/>
                    <w:bottom w:val="single" w:sz="4" w:space="0" w:color="auto"/>
                    <w:right w:val="single" w:sz="4" w:space="0" w:color="auto"/>
                  </w:tcBorders>
                </w:tcPr>
                <w:p w14:paraId="6B791999" w14:textId="77777777" w:rsidR="00165B46" w:rsidRPr="0052495A" w:rsidRDefault="00165B46" w:rsidP="006D3C76">
                  <w:pPr>
                    <w:widowControl w:val="0"/>
                    <w:autoSpaceDE w:val="0"/>
                    <w:autoSpaceDN w:val="0"/>
                    <w:adjustRightInd w:val="0"/>
                    <w:rPr>
                      <w:rFonts w:cs="Arial"/>
                      <w:b/>
                      <w:sz w:val="20"/>
                    </w:rPr>
                  </w:pPr>
                  <w:r w:rsidRPr="0052495A">
                    <w:rPr>
                      <w:rFonts w:cs="Arial"/>
                      <w:b/>
                      <w:sz w:val="20"/>
                    </w:rPr>
                    <w:t>Kirklees</w:t>
                  </w:r>
                </w:p>
              </w:tc>
              <w:tc>
                <w:tcPr>
                  <w:tcW w:w="839" w:type="dxa"/>
                  <w:tcBorders>
                    <w:top w:val="single" w:sz="4" w:space="0" w:color="auto"/>
                    <w:left w:val="single" w:sz="4" w:space="0" w:color="auto"/>
                    <w:bottom w:val="single" w:sz="4" w:space="0" w:color="auto"/>
                    <w:right w:val="single" w:sz="4" w:space="0" w:color="auto"/>
                  </w:tcBorders>
                  <w:vAlign w:val="bottom"/>
                </w:tcPr>
                <w:p w14:paraId="1FD7EF3B" w14:textId="77777777" w:rsidR="00165B46" w:rsidRPr="0052495A" w:rsidRDefault="00165B46" w:rsidP="006D3C76">
                  <w:pPr>
                    <w:widowControl w:val="0"/>
                    <w:autoSpaceDE w:val="0"/>
                    <w:autoSpaceDN w:val="0"/>
                    <w:adjustRightInd w:val="0"/>
                    <w:jc w:val="right"/>
                    <w:rPr>
                      <w:rFonts w:cs="Arial"/>
                      <w:b/>
                      <w:bCs/>
                      <w:color w:val="000000"/>
                      <w:sz w:val="20"/>
                    </w:rPr>
                  </w:pPr>
                </w:p>
              </w:tc>
              <w:tc>
                <w:tcPr>
                  <w:tcW w:w="828" w:type="dxa"/>
                  <w:tcBorders>
                    <w:top w:val="single" w:sz="4" w:space="0" w:color="auto"/>
                    <w:left w:val="single" w:sz="4" w:space="0" w:color="auto"/>
                    <w:bottom w:val="single" w:sz="4" w:space="0" w:color="auto"/>
                    <w:right w:val="single" w:sz="4" w:space="0" w:color="auto"/>
                  </w:tcBorders>
                  <w:vAlign w:val="bottom"/>
                </w:tcPr>
                <w:p w14:paraId="3A016C99" w14:textId="77777777" w:rsidR="00165B46" w:rsidRPr="0052495A" w:rsidRDefault="00165B46" w:rsidP="006D3C76">
                  <w:pPr>
                    <w:widowControl w:val="0"/>
                    <w:autoSpaceDE w:val="0"/>
                    <w:autoSpaceDN w:val="0"/>
                    <w:adjustRightInd w:val="0"/>
                    <w:jc w:val="right"/>
                    <w:rPr>
                      <w:rFonts w:cs="Arial"/>
                      <w:b/>
                      <w:bCs/>
                      <w:color w:val="000000"/>
                      <w:sz w:val="20"/>
                    </w:rPr>
                  </w:pPr>
                </w:p>
              </w:tc>
              <w:tc>
                <w:tcPr>
                  <w:tcW w:w="706" w:type="dxa"/>
                  <w:tcBorders>
                    <w:top w:val="single" w:sz="4" w:space="0" w:color="auto"/>
                    <w:left w:val="single" w:sz="4" w:space="0" w:color="auto"/>
                    <w:bottom w:val="single" w:sz="4" w:space="0" w:color="auto"/>
                    <w:right w:val="single" w:sz="4" w:space="0" w:color="auto"/>
                  </w:tcBorders>
                  <w:vAlign w:val="bottom"/>
                </w:tcPr>
                <w:p w14:paraId="63AFEBF7" w14:textId="77777777" w:rsidR="00165B46" w:rsidRPr="0052495A" w:rsidRDefault="00165B46" w:rsidP="006D3C76">
                  <w:pPr>
                    <w:widowControl w:val="0"/>
                    <w:autoSpaceDE w:val="0"/>
                    <w:autoSpaceDN w:val="0"/>
                    <w:adjustRightInd w:val="0"/>
                    <w:jc w:val="right"/>
                    <w:rPr>
                      <w:rFonts w:cs="Arial"/>
                      <w:b/>
                      <w:bCs/>
                      <w:color w:val="000000"/>
                      <w:sz w:val="20"/>
                    </w:rPr>
                  </w:pPr>
                </w:p>
              </w:tc>
              <w:tc>
                <w:tcPr>
                  <w:tcW w:w="861" w:type="dxa"/>
                  <w:tcBorders>
                    <w:top w:val="single" w:sz="4" w:space="0" w:color="auto"/>
                    <w:left w:val="single" w:sz="4" w:space="0" w:color="auto"/>
                    <w:bottom w:val="single" w:sz="4" w:space="0" w:color="auto"/>
                    <w:right w:val="single" w:sz="4" w:space="0" w:color="auto"/>
                  </w:tcBorders>
                  <w:vAlign w:val="bottom"/>
                </w:tcPr>
                <w:p w14:paraId="6EFC6062" w14:textId="77777777" w:rsidR="00165B46" w:rsidRPr="0052495A" w:rsidRDefault="00165B46" w:rsidP="006D3C76">
                  <w:pPr>
                    <w:widowControl w:val="0"/>
                    <w:autoSpaceDE w:val="0"/>
                    <w:autoSpaceDN w:val="0"/>
                    <w:adjustRightInd w:val="0"/>
                    <w:jc w:val="right"/>
                    <w:rPr>
                      <w:rFonts w:cs="Arial"/>
                      <w:b/>
                      <w:bCs/>
                      <w:color w:val="000000"/>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630A80E4" w14:textId="77777777" w:rsidR="00165B46" w:rsidRPr="0052495A" w:rsidRDefault="00165B46" w:rsidP="006D3C76">
                  <w:pPr>
                    <w:widowControl w:val="0"/>
                    <w:autoSpaceDE w:val="0"/>
                    <w:autoSpaceDN w:val="0"/>
                    <w:adjustRightInd w:val="0"/>
                    <w:jc w:val="right"/>
                    <w:rPr>
                      <w:rFonts w:cs="Arial"/>
                      <w:b/>
                      <w:bCs/>
                      <w:color w:val="000000"/>
                      <w:sz w:val="20"/>
                    </w:rPr>
                  </w:pPr>
                </w:p>
              </w:tc>
            </w:tr>
            <w:tr w:rsidR="00165B46" w:rsidRPr="0052495A" w14:paraId="280D3A95" w14:textId="77777777" w:rsidTr="006D3C76">
              <w:tc>
                <w:tcPr>
                  <w:tcW w:w="1163" w:type="dxa"/>
                  <w:tcBorders>
                    <w:top w:val="single" w:sz="4" w:space="0" w:color="auto"/>
                    <w:left w:val="single" w:sz="4" w:space="0" w:color="auto"/>
                    <w:bottom w:val="single" w:sz="4" w:space="0" w:color="auto"/>
                    <w:right w:val="single" w:sz="4" w:space="0" w:color="auto"/>
                  </w:tcBorders>
                </w:tcPr>
                <w:p w14:paraId="7D403B5F" w14:textId="77777777" w:rsidR="00165B46" w:rsidRPr="0052495A" w:rsidRDefault="00165B46" w:rsidP="006D3C76">
                  <w:pPr>
                    <w:widowControl w:val="0"/>
                    <w:autoSpaceDE w:val="0"/>
                    <w:autoSpaceDN w:val="0"/>
                    <w:adjustRightInd w:val="0"/>
                    <w:rPr>
                      <w:rFonts w:cs="Arial"/>
                      <w:sz w:val="20"/>
                    </w:rPr>
                  </w:pPr>
                  <w:r w:rsidRPr="0052495A">
                    <w:rPr>
                      <w:rFonts w:cs="Arial"/>
                      <w:sz w:val="20"/>
                    </w:rPr>
                    <w:t>% average</w:t>
                  </w:r>
                </w:p>
              </w:tc>
              <w:tc>
                <w:tcPr>
                  <w:tcW w:w="839" w:type="dxa"/>
                  <w:tcBorders>
                    <w:top w:val="single" w:sz="4" w:space="0" w:color="auto"/>
                    <w:left w:val="single" w:sz="4" w:space="0" w:color="auto"/>
                    <w:bottom w:val="single" w:sz="4" w:space="0" w:color="auto"/>
                    <w:right w:val="single" w:sz="4" w:space="0" w:color="auto"/>
                  </w:tcBorders>
                  <w:vAlign w:val="bottom"/>
                </w:tcPr>
                <w:p w14:paraId="2432A246"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79.1</w:t>
                  </w:r>
                </w:p>
              </w:tc>
              <w:tc>
                <w:tcPr>
                  <w:tcW w:w="828" w:type="dxa"/>
                  <w:tcBorders>
                    <w:top w:val="single" w:sz="4" w:space="0" w:color="auto"/>
                    <w:left w:val="single" w:sz="4" w:space="0" w:color="auto"/>
                    <w:bottom w:val="single" w:sz="4" w:space="0" w:color="auto"/>
                    <w:right w:val="single" w:sz="4" w:space="0" w:color="auto"/>
                  </w:tcBorders>
                  <w:vAlign w:val="bottom"/>
                </w:tcPr>
                <w:p w14:paraId="45882D86"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15.7</w:t>
                  </w:r>
                </w:p>
              </w:tc>
              <w:tc>
                <w:tcPr>
                  <w:tcW w:w="706" w:type="dxa"/>
                  <w:tcBorders>
                    <w:top w:val="single" w:sz="4" w:space="0" w:color="auto"/>
                    <w:left w:val="single" w:sz="4" w:space="0" w:color="auto"/>
                    <w:bottom w:val="single" w:sz="4" w:space="0" w:color="auto"/>
                    <w:right w:val="single" w:sz="4" w:space="0" w:color="auto"/>
                  </w:tcBorders>
                  <w:vAlign w:val="bottom"/>
                </w:tcPr>
                <w:p w14:paraId="14473C35"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1.9</w:t>
                  </w:r>
                </w:p>
              </w:tc>
              <w:tc>
                <w:tcPr>
                  <w:tcW w:w="861" w:type="dxa"/>
                  <w:tcBorders>
                    <w:top w:val="single" w:sz="4" w:space="0" w:color="auto"/>
                    <w:left w:val="single" w:sz="4" w:space="0" w:color="auto"/>
                    <w:bottom w:val="single" w:sz="4" w:space="0" w:color="auto"/>
                    <w:right w:val="single" w:sz="4" w:space="0" w:color="auto"/>
                  </w:tcBorders>
                  <w:vAlign w:val="bottom"/>
                </w:tcPr>
                <w:p w14:paraId="0BDD7E85"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2.3</w:t>
                  </w:r>
                </w:p>
              </w:tc>
              <w:tc>
                <w:tcPr>
                  <w:tcW w:w="1685" w:type="dxa"/>
                  <w:tcBorders>
                    <w:top w:val="single" w:sz="4" w:space="0" w:color="auto"/>
                    <w:left w:val="single" w:sz="4" w:space="0" w:color="auto"/>
                    <w:bottom w:val="single" w:sz="4" w:space="0" w:color="auto"/>
                    <w:right w:val="single" w:sz="4" w:space="0" w:color="auto"/>
                  </w:tcBorders>
                  <w:vAlign w:val="bottom"/>
                </w:tcPr>
                <w:p w14:paraId="4B4B6FCF"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0.7</w:t>
                  </w:r>
                </w:p>
              </w:tc>
            </w:tr>
            <w:tr w:rsidR="00165B46" w:rsidRPr="0052495A" w14:paraId="41715F89" w14:textId="77777777" w:rsidTr="006D3C76">
              <w:tc>
                <w:tcPr>
                  <w:tcW w:w="1163" w:type="dxa"/>
                  <w:tcBorders>
                    <w:top w:val="single" w:sz="4" w:space="0" w:color="auto"/>
                    <w:left w:val="single" w:sz="4" w:space="0" w:color="auto"/>
                    <w:bottom w:val="single" w:sz="4" w:space="0" w:color="auto"/>
                    <w:right w:val="single" w:sz="4" w:space="0" w:color="auto"/>
                  </w:tcBorders>
                </w:tcPr>
                <w:p w14:paraId="1E8D2C90" w14:textId="77777777" w:rsidR="00165B46" w:rsidRPr="0052495A" w:rsidRDefault="00165B46" w:rsidP="006D3C76">
                  <w:pPr>
                    <w:widowControl w:val="0"/>
                    <w:autoSpaceDE w:val="0"/>
                    <w:autoSpaceDN w:val="0"/>
                    <w:adjustRightInd w:val="0"/>
                    <w:rPr>
                      <w:rFonts w:cs="Arial"/>
                      <w:b/>
                      <w:sz w:val="20"/>
                    </w:rPr>
                  </w:pPr>
                  <w:r w:rsidRPr="0052495A">
                    <w:rPr>
                      <w:rFonts w:cs="Arial"/>
                      <w:b/>
                      <w:sz w:val="20"/>
                    </w:rPr>
                    <w:t>Barnsley</w:t>
                  </w:r>
                </w:p>
              </w:tc>
              <w:tc>
                <w:tcPr>
                  <w:tcW w:w="839" w:type="dxa"/>
                  <w:tcBorders>
                    <w:top w:val="single" w:sz="4" w:space="0" w:color="auto"/>
                    <w:left w:val="single" w:sz="4" w:space="0" w:color="auto"/>
                    <w:bottom w:val="single" w:sz="4" w:space="0" w:color="auto"/>
                    <w:right w:val="single" w:sz="4" w:space="0" w:color="auto"/>
                  </w:tcBorders>
                  <w:vAlign w:val="bottom"/>
                </w:tcPr>
                <w:p w14:paraId="28F36043" w14:textId="77777777" w:rsidR="00165B46" w:rsidRPr="0052495A" w:rsidRDefault="00165B46" w:rsidP="006D3C76">
                  <w:pPr>
                    <w:widowControl w:val="0"/>
                    <w:autoSpaceDE w:val="0"/>
                    <w:autoSpaceDN w:val="0"/>
                    <w:adjustRightInd w:val="0"/>
                    <w:jc w:val="right"/>
                    <w:rPr>
                      <w:rFonts w:cs="Arial"/>
                      <w:color w:val="000000"/>
                      <w:sz w:val="20"/>
                    </w:rPr>
                  </w:pPr>
                </w:p>
              </w:tc>
              <w:tc>
                <w:tcPr>
                  <w:tcW w:w="828" w:type="dxa"/>
                  <w:tcBorders>
                    <w:top w:val="single" w:sz="4" w:space="0" w:color="auto"/>
                    <w:left w:val="single" w:sz="4" w:space="0" w:color="auto"/>
                    <w:bottom w:val="single" w:sz="4" w:space="0" w:color="auto"/>
                    <w:right w:val="single" w:sz="4" w:space="0" w:color="auto"/>
                  </w:tcBorders>
                  <w:vAlign w:val="bottom"/>
                </w:tcPr>
                <w:p w14:paraId="1BC0BCEA" w14:textId="77777777" w:rsidR="00165B46" w:rsidRPr="0052495A" w:rsidRDefault="00165B46" w:rsidP="006D3C76">
                  <w:pPr>
                    <w:widowControl w:val="0"/>
                    <w:autoSpaceDE w:val="0"/>
                    <w:autoSpaceDN w:val="0"/>
                    <w:adjustRightInd w:val="0"/>
                    <w:jc w:val="right"/>
                    <w:rPr>
                      <w:rFonts w:cs="Arial"/>
                      <w:color w:val="000000"/>
                      <w:sz w:val="20"/>
                    </w:rPr>
                  </w:pPr>
                </w:p>
              </w:tc>
              <w:tc>
                <w:tcPr>
                  <w:tcW w:w="706" w:type="dxa"/>
                  <w:tcBorders>
                    <w:top w:val="single" w:sz="4" w:space="0" w:color="auto"/>
                    <w:left w:val="single" w:sz="4" w:space="0" w:color="auto"/>
                    <w:bottom w:val="single" w:sz="4" w:space="0" w:color="auto"/>
                    <w:right w:val="single" w:sz="4" w:space="0" w:color="auto"/>
                  </w:tcBorders>
                  <w:vAlign w:val="bottom"/>
                </w:tcPr>
                <w:p w14:paraId="4C1C16ED" w14:textId="77777777" w:rsidR="00165B46" w:rsidRPr="0052495A" w:rsidRDefault="00165B46" w:rsidP="006D3C76">
                  <w:pPr>
                    <w:widowControl w:val="0"/>
                    <w:autoSpaceDE w:val="0"/>
                    <w:autoSpaceDN w:val="0"/>
                    <w:adjustRightInd w:val="0"/>
                    <w:jc w:val="right"/>
                    <w:rPr>
                      <w:rFonts w:cs="Arial"/>
                      <w:color w:val="000000"/>
                      <w:sz w:val="20"/>
                    </w:rPr>
                  </w:pPr>
                </w:p>
              </w:tc>
              <w:tc>
                <w:tcPr>
                  <w:tcW w:w="861" w:type="dxa"/>
                  <w:tcBorders>
                    <w:top w:val="single" w:sz="4" w:space="0" w:color="auto"/>
                    <w:left w:val="single" w:sz="4" w:space="0" w:color="auto"/>
                    <w:bottom w:val="single" w:sz="4" w:space="0" w:color="auto"/>
                    <w:right w:val="single" w:sz="4" w:space="0" w:color="auto"/>
                  </w:tcBorders>
                  <w:vAlign w:val="bottom"/>
                </w:tcPr>
                <w:p w14:paraId="6CA86B98" w14:textId="77777777" w:rsidR="00165B46" w:rsidRPr="0052495A" w:rsidRDefault="00165B46" w:rsidP="006D3C76">
                  <w:pPr>
                    <w:widowControl w:val="0"/>
                    <w:autoSpaceDE w:val="0"/>
                    <w:autoSpaceDN w:val="0"/>
                    <w:adjustRightInd w:val="0"/>
                    <w:jc w:val="right"/>
                    <w:rPr>
                      <w:rFonts w:cs="Arial"/>
                      <w:color w:val="000000"/>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14349CD5" w14:textId="77777777" w:rsidR="00165B46" w:rsidRPr="0052495A" w:rsidRDefault="00165B46" w:rsidP="006D3C76">
                  <w:pPr>
                    <w:widowControl w:val="0"/>
                    <w:autoSpaceDE w:val="0"/>
                    <w:autoSpaceDN w:val="0"/>
                    <w:adjustRightInd w:val="0"/>
                    <w:jc w:val="right"/>
                    <w:rPr>
                      <w:rFonts w:cs="Arial"/>
                      <w:color w:val="000000"/>
                      <w:sz w:val="20"/>
                    </w:rPr>
                  </w:pPr>
                </w:p>
              </w:tc>
            </w:tr>
            <w:tr w:rsidR="00165B46" w:rsidRPr="0052495A" w14:paraId="1BBB5526" w14:textId="77777777" w:rsidTr="006D3C76">
              <w:tc>
                <w:tcPr>
                  <w:tcW w:w="1163" w:type="dxa"/>
                  <w:tcBorders>
                    <w:top w:val="single" w:sz="4" w:space="0" w:color="auto"/>
                    <w:left w:val="single" w:sz="4" w:space="0" w:color="auto"/>
                    <w:bottom w:val="single" w:sz="4" w:space="0" w:color="auto"/>
                    <w:right w:val="single" w:sz="4" w:space="0" w:color="auto"/>
                  </w:tcBorders>
                </w:tcPr>
                <w:p w14:paraId="356AE18A" w14:textId="77777777" w:rsidR="00165B46" w:rsidRPr="0052495A" w:rsidRDefault="00165B46" w:rsidP="006D3C76">
                  <w:pPr>
                    <w:widowControl w:val="0"/>
                    <w:autoSpaceDE w:val="0"/>
                    <w:autoSpaceDN w:val="0"/>
                    <w:adjustRightInd w:val="0"/>
                    <w:rPr>
                      <w:rFonts w:cs="Arial"/>
                      <w:sz w:val="20"/>
                    </w:rPr>
                  </w:pPr>
                  <w:r w:rsidRPr="0052495A">
                    <w:rPr>
                      <w:rFonts w:cs="Arial"/>
                      <w:sz w:val="20"/>
                    </w:rPr>
                    <w:t>% average</w:t>
                  </w:r>
                </w:p>
              </w:tc>
              <w:tc>
                <w:tcPr>
                  <w:tcW w:w="839" w:type="dxa"/>
                  <w:tcBorders>
                    <w:top w:val="single" w:sz="4" w:space="0" w:color="auto"/>
                    <w:left w:val="single" w:sz="4" w:space="0" w:color="auto"/>
                    <w:bottom w:val="single" w:sz="4" w:space="0" w:color="auto"/>
                    <w:right w:val="single" w:sz="4" w:space="0" w:color="auto"/>
                  </w:tcBorders>
                  <w:vAlign w:val="bottom"/>
                </w:tcPr>
                <w:p w14:paraId="605B2BA5"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97.9</w:t>
                  </w:r>
                </w:p>
              </w:tc>
              <w:tc>
                <w:tcPr>
                  <w:tcW w:w="828" w:type="dxa"/>
                  <w:tcBorders>
                    <w:top w:val="single" w:sz="4" w:space="0" w:color="auto"/>
                    <w:left w:val="single" w:sz="4" w:space="0" w:color="auto"/>
                    <w:bottom w:val="single" w:sz="4" w:space="0" w:color="auto"/>
                    <w:right w:val="single" w:sz="4" w:space="0" w:color="auto"/>
                  </w:tcBorders>
                  <w:vAlign w:val="bottom"/>
                </w:tcPr>
                <w:p w14:paraId="24A641D8"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0.7</w:t>
                  </w:r>
                </w:p>
              </w:tc>
              <w:tc>
                <w:tcPr>
                  <w:tcW w:w="706" w:type="dxa"/>
                  <w:tcBorders>
                    <w:top w:val="single" w:sz="4" w:space="0" w:color="auto"/>
                    <w:left w:val="single" w:sz="4" w:space="0" w:color="auto"/>
                    <w:bottom w:val="single" w:sz="4" w:space="0" w:color="auto"/>
                    <w:right w:val="single" w:sz="4" w:space="0" w:color="auto"/>
                  </w:tcBorders>
                  <w:vAlign w:val="bottom"/>
                </w:tcPr>
                <w:p w14:paraId="1938BA56"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0.5</w:t>
                  </w:r>
                </w:p>
              </w:tc>
              <w:tc>
                <w:tcPr>
                  <w:tcW w:w="861" w:type="dxa"/>
                  <w:tcBorders>
                    <w:top w:val="single" w:sz="4" w:space="0" w:color="auto"/>
                    <w:left w:val="single" w:sz="4" w:space="0" w:color="auto"/>
                    <w:bottom w:val="single" w:sz="4" w:space="0" w:color="auto"/>
                    <w:right w:val="single" w:sz="4" w:space="0" w:color="auto"/>
                  </w:tcBorders>
                  <w:vAlign w:val="bottom"/>
                </w:tcPr>
                <w:p w14:paraId="305137EE"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0.7</w:t>
                  </w:r>
                </w:p>
              </w:tc>
              <w:tc>
                <w:tcPr>
                  <w:tcW w:w="1685" w:type="dxa"/>
                  <w:tcBorders>
                    <w:top w:val="single" w:sz="4" w:space="0" w:color="auto"/>
                    <w:left w:val="single" w:sz="4" w:space="0" w:color="auto"/>
                    <w:bottom w:val="single" w:sz="4" w:space="0" w:color="auto"/>
                    <w:right w:val="single" w:sz="4" w:space="0" w:color="auto"/>
                  </w:tcBorders>
                  <w:vAlign w:val="bottom"/>
                </w:tcPr>
                <w:p w14:paraId="36DB7243"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0.2</w:t>
                  </w:r>
                </w:p>
              </w:tc>
            </w:tr>
            <w:tr w:rsidR="00165B46" w:rsidRPr="0052495A" w14:paraId="361915FB" w14:textId="77777777" w:rsidTr="006D3C76">
              <w:tc>
                <w:tcPr>
                  <w:tcW w:w="1163" w:type="dxa"/>
                  <w:tcBorders>
                    <w:top w:val="single" w:sz="4" w:space="0" w:color="auto"/>
                    <w:left w:val="single" w:sz="4" w:space="0" w:color="auto"/>
                    <w:bottom w:val="single" w:sz="4" w:space="0" w:color="auto"/>
                    <w:right w:val="single" w:sz="4" w:space="0" w:color="auto"/>
                  </w:tcBorders>
                </w:tcPr>
                <w:p w14:paraId="7CBE605A" w14:textId="77777777" w:rsidR="00165B46" w:rsidRPr="0052495A" w:rsidRDefault="00165B46" w:rsidP="006D3C76">
                  <w:pPr>
                    <w:widowControl w:val="0"/>
                    <w:autoSpaceDE w:val="0"/>
                    <w:autoSpaceDN w:val="0"/>
                    <w:adjustRightInd w:val="0"/>
                    <w:rPr>
                      <w:rFonts w:cs="Arial"/>
                      <w:b/>
                      <w:sz w:val="20"/>
                    </w:rPr>
                  </w:pPr>
                  <w:r w:rsidRPr="0052495A">
                    <w:rPr>
                      <w:rFonts w:cs="Arial"/>
                      <w:b/>
                      <w:sz w:val="20"/>
                    </w:rPr>
                    <w:t>Calderdale</w:t>
                  </w:r>
                </w:p>
              </w:tc>
              <w:tc>
                <w:tcPr>
                  <w:tcW w:w="839" w:type="dxa"/>
                  <w:tcBorders>
                    <w:top w:val="single" w:sz="4" w:space="0" w:color="auto"/>
                    <w:left w:val="single" w:sz="4" w:space="0" w:color="auto"/>
                    <w:bottom w:val="single" w:sz="4" w:space="0" w:color="auto"/>
                    <w:right w:val="single" w:sz="4" w:space="0" w:color="auto"/>
                  </w:tcBorders>
                  <w:vAlign w:val="bottom"/>
                </w:tcPr>
                <w:p w14:paraId="2E835CD3" w14:textId="77777777" w:rsidR="00165B46" w:rsidRPr="0052495A" w:rsidRDefault="00165B46" w:rsidP="006D3C76">
                  <w:pPr>
                    <w:widowControl w:val="0"/>
                    <w:autoSpaceDE w:val="0"/>
                    <w:autoSpaceDN w:val="0"/>
                    <w:adjustRightInd w:val="0"/>
                    <w:jc w:val="right"/>
                    <w:rPr>
                      <w:rFonts w:cs="Arial"/>
                      <w:color w:val="000000"/>
                      <w:sz w:val="20"/>
                    </w:rPr>
                  </w:pPr>
                </w:p>
              </w:tc>
              <w:tc>
                <w:tcPr>
                  <w:tcW w:w="828" w:type="dxa"/>
                  <w:tcBorders>
                    <w:top w:val="single" w:sz="4" w:space="0" w:color="auto"/>
                    <w:left w:val="single" w:sz="4" w:space="0" w:color="auto"/>
                    <w:bottom w:val="single" w:sz="4" w:space="0" w:color="auto"/>
                    <w:right w:val="single" w:sz="4" w:space="0" w:color="auto"/>
                  </w:tcBorders>
                  <w:vAlign w:val="bottom"/>
                </w:tcPr>
                <w:p w14:paraId="008CD583" w14:textId="77777777" w:rsidR="00165B46" w:rsidRPr="0052495A" w:rsidRDefault="00165B46" w:rsidP="006D3C76">
                  <w:pPr>
                    <w:widowControl w:val="0"/>
                    <w:autoSpaceDE w:val="0"/>
                    <w:autoSpaceDN w:val="0"/>
                    <w:adjustRightInd w:val="0"/>
                    <w:jc w:val="right"/>
                    <w:rPr>
                      <w:rFonts w:cs="Arial"/>
                      <w:color w:val="000000"/>
                      <w:sz w:val="20"/>
                    </w:rPr>
                  </w:pPr>
                </w:p>
              </w:tc>
              <w:tc>
                <w:tcPr>
                  <w:tcW w:w="706" w:type="dxa"/>
                  <w:tcBorders>
                    <w:top w:val="single" w:sz="4" w:space="0" w:color="auto"/>
                    <w:left w:val="single" w:sz="4" w:space="0" w:color="auto"/>
                    <w:bottom w:val="single" w:sz="4" w:space="0" w:color="auto"/>
                    <w:right w:val="single" w:sz="4" w:space="0" w:color="auto"/>
                  </w:tcBorders>
                  <w:vAlign w:val="bottom"/>
                </w:tcPr>
                <w:p w14:paraId="35E7A150" w14:textId="77777777" w:rsidR="00165B46" w:rsidRPr="0052495A" w:rsidRDefault="00165B46" w:rsidP="006D3C76">
                  <w:pPr>
                    <w:widowControl w:val="0"/>
                    <w:autoSpaceDE w:val="0"/>
                    <w:autoSpaceDN w:val="0"/>
                    <w:adjustRightInd w:val="0"/>
                    <w:jc w:val="right"/>
                    <w:rPr>
                      <w:rFonts w:cs="Arial"/>
                      <w:color w:val="000000"/>
                      <w:sz w:val="20"/>
                    </w:rPr>
                  </w:pPr>
                </w:p>
              </w:tc>
              <w:tc>
                <w:tcPr>
                  <w:tcW w:w="861" w:type="dxa"/>
                  <w:tcBorders>
                    <w:top w:val="single" w:sz="4" w:space="0" w:color="auto"/>
                    <w:left w:val="single" w:sz="4" w:space="0" w:color="auto"/>
                    <w:bottom w:val="single" w:sz="4" w:space="0" w:color="auto"/>
                    <w:right w:val="single" w:sz="4" w:space="0" w:color="auto"/>
                  </w:tcBorders>
                  <w:vAlign w:val="bottom"/>
                </w:tcPr>
                <w:p w14:paraId="12243FAD" w14:textId="77777777" w:rsidR="00165B46" w:rsidRPr="0052495A" w:rsidRDefault="00165B46" w:rsidP="006D3C76">
                  <w:pPr>
                    <w:widowControl w:val="0"/>
                    <w:autoSpaceDE w:val="0"/>
                    <w:autoSpaceDN w:val="0"/>
                    <w:adjustRightInd w:val="0"/>
                    <w:jc w:val="right"/>
                    <w:rPr>
                      <w:rFonts w:cs="Arial"/>
                      <w:color w:val="000000"/>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13AB84FA" w14:textId="77777777" w:rsidR="00165B46" w:rsidRPr="0052495A" w:rsidRDefault="00165B46" w:rsidP="006D3C76">
                  <w:pPr>
                    <w:widowControl w:val="0"/>
                    <w:autoSpaceDE w:val="0"/>
                    <w:autoSpaceDN w:val="0"/>
                    <w:adjustRightInd w:val="0"/>
                    <w:jc w:val="right"/>
                    <w:rPr>
                      <w:rFonts w:cs="Arial"/>
                      <w:color w:val="000000"/>
                      <w:sz w:val="20"/>
                    </w:rPr>
                  </w:pPr>
                </w:p>
              </w:tc>
            </w:tr>
            <w:tr w:rsidR="00165B46" w:rsidRPr="0052495A" w14:paraId="5DCED1EA" w14:textId="77777777" w:rsidTr="006D3C76">
              <w:tc>
                <w:tcPr>
                  <w:tcW w:w="1163" w:type="dxa"/>
                  <w:tcBorders>
                    <w:top w:val="single" w:sz="4" w:space="0" w:color="auto"/>
                    <w:left w:val="single" w:sz="4" w:space="0" w:color="auto"/>
                    <w:bottom w:val="single" w:sz="4" w:space="0" w:color="auto"/>
                    <w:right w:val="single" w:sz="4" w:space="0" w:color="auto"/>
                  </w:tcBorders>
                </w:tcPr>
                <w:p w14:paraId="7B6D09A2" w14:textId="77777777" w:rsidR="00165B46" w:rsidRPr="0052495A" w:rsidRDefault="00165B46" w:rsidP="006D3C76">
                  <w:pPr>
                    <w:widowControl w:val="0"/>
                    <w:autoSpaceDE w:val="0"/>
                    <w:autoSpaceDN w:val="0"/>
                    <w:adjustRightInd w:val="0"/>
                    <w:rPr>
                      <w:rFonts w:cs="Arial"/>
                      <w:sz w:val="20"/>
                    </w:rPr>
                  </w:pPr>
                  <w:r w:rsidRPr="0052495A">
                    <w:rPr>
                      <w:rFonts w:cs="Arial"/>
                      <w:sz w:val="20"/>
                    </w:rPr>
                    <w:t>% average</w:t>
                  </w:r>
                </w:p>
              </w:tc>
              <w:tc>
                <w:tcPr>
                  <w:tcW w:w="839" w:type="dxa"/>
                  <w:tcBorders>
                    <w:top w:val="single" w:sz="4" w:space="0" w:color="auto"/>
                    <w:left w:val="single" w:sz="4" w:space="0" w:color="auto"/>
                    <w:bottom w:val="single" w:sz="4" w:space="0" w:color="auto"/>
                    <w:right w:val="single" w:sz="4" w:space="0" w:color="auto"/>
                  </w:tcBorders>
                  <w:vAlign w:val="bottom"/>
                </w:tcPr>
                <w:p w14:paraId="211788AF"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89.6</w:t>
                  </w:r>
                </w:p>
              </w:tc>
              <w:tc>
                <w:tcPr>
                  <w:tcW w:w="828" w:type="dxa"/>
                  <w:tcBorders>
                    <w:top w:val="single" w:sz="4" w:space="0" w:color="auto"/>
                    <w:left w:val="single" w:sz="4" w:space="0" w:color="auto"/>
                    <w:bottom w:val="single" w:sz="4" w:space="0" w:color="auto"/>
                    <w:right w:val="single" w:sz="4" w:space="0" w:color="auto"/>
                  </w:tcBorders>
                  <w:vAlign w:val="bottom"/>
                </w:tcPr>
                <w:p w14:paraId="1EE36CBB"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7</w:t>
                  </w:r>
                </w:p>
              </w:tc>
              <w:tc>
                <w:tcPr>
                  <w:tcW w:w="706" w:type="dxa"/>
                  <w:tcBorders>
                    <w:top w:val="single" w:sz="4" w:space="0" w:color="auto"/>
                    <w:left w:val="single" w:sz="4" w:space="0" w:color="auto"/>
                    <w:bottom w:val="single" w:sz="4" w:space="0" w:color="auto"/>
                    <w:right w:val="single" w:sz="4" w:space="0" w:color="auto"/>
                  </w:tcBorders>
                  <w:vAlign w:val="bottom"/>
                </w:tcPr>
                <w:p w14:paraId="15CEFC88"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0.9</w:t>
                  </w:r>
                </w:p>
              </w:tc>
              <w:tc>
                <w:tcPr>
                  <w:tcW w:w="861" w:type="dxa"/>
                  <w:tcBorders>
                    <w:top w:val="single" w:sz="4" w:space="0" w:color="auto"/>
                    <w:left w:val="single" w:sz="4" w:space="0" w:color="auto"/>
                    <w:bottom w:val="single" w:sz="4" w:space="0" w:color="auto"/>
                    <w:right w:val="single" w:sz="4" w:space="0" w:color="auto"/>
                  </w:tcBorders>
                  <w:vAlign w:val="bottom"/>
                </w:tcPr>
                <w:p w14:paraId="40BAA288"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1.3</w:t>
                  </w:r>
                </w:p>
              </w:tc>
              <w:tc>
                <w:tcPr>
                  <w:tcW w:w="1685" w:type="dxa"/>
                  <w:tcBorders>
                    <w:top w:val="single" w:sz="4" w:space="0" w:color="auto"/>
                    <w:left w:val="single" w:sz="4" w:space="0" w:color="auto"/>
                    <w:bottom w:val="single" w:sz="4" w:space="0" w:color="auto"/>
                    <w:right w:val="single" w:sz="4" w:space="0" w:color="auto"/>
                  </w:tcBorders>
                  <w:vAlign w:val="bottom"/>
                </w:tcPr>
                <w:p w14:paraId="52FA0CED"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0.6</w:t>
                  </w:r>
                </w:p>
              </w:tc>
            </w:tr>
            <w:tr w:rsidR="00165B46" w:rsidRPr="0052495A" w14:paraId="12DEA57D" w14:textId="77777777" w:rsidTr="006D3C76">
              <w:tc>
                <w:tcPr>
                  <w:tcW w:w="1163" w:type="dxa"/>
                  <w:tcBorders>
                    <w:top w:val="single" w:sz="4" w:space="0" w:color="auto"/>
                    <w:left w:val="single" w:sz="4" w:space="0" w:color="auto"/>
                    <w:bottom w:val="single" w:sz="4" w:space="0" w:color="auto"/>
                    <w:right w:val="single" w:sz="4" w:space="0" w:color="auto"/>
                  </w:tcBorders>
                </w:tcPr>
                <w:p w14:paraId="6257D479" w14:textId="77777777" w:rsidR="00165B46" w:rsidRPr="0052495A" w:rsidRDefault="00165B46" w:rsidP="006D3C76">
                  <w:pPr>
                    <w:widowControl w:val="0"/>
                    <w:autoSpaceDE w:val="0"/>
                    <w:autoSpaceDN w:val="0"/>
                    <w:adjustRightInd w:val="0"/>
                    <w:rPr>
                      <w:rFonts w:cs="Arial"/>
                      <w:b/>
                      <w:sz w:val="20"/>
                    </w:rPr>
                  </w:pPr>
                  <w:r w:rsidRPr="0052495A">
                    <w:rPr>
                      <w:rFonts w:cs="Arial"/>
                      <w:b/>
                      <w:sz w:val="20"/>
                    </w:rPr>
                    <w:t>Wakefield</w:t>
                  </w:r>
                </w:p>
              </w:tc>
              <w:tc>
                <w:tcPr>
                  <w:tcW w:w="839" w:type="dxa"/>
                  <w:tcBorders>
                    <w:top w:val="single" w:sz="4" w:space="0" w:color="auto"/>
                    <w:left w:val="single" w:sz="4" w:space="0" w:color="auto"/>
                    <w:bottom w:val="single" w:sz="4" w:space="0" w:color="auto"/>
                    <w:right w:val="single" w:sz="4" w:space="0" w:color="auto"/>
                  </w:tcBorders>
                  <w:vAlign w:val="bottom"/>
                </w:tcPr>
                <w:p w14:paraId="5E7F1752" w14:textId="77777777" w:rsidR="00165B46" w:rsidRPr="0052495A" w:rsidRDefault="00165B46" w:rsidP="006D3C76">
                  <w:pPr>
                    <w:widowControl w:val="0"/>
                    <w:autoSpaceDE w:val="0"/>
                    <w:autoSpaceDN w:val="0"/>
                    <w:adjustRightInd w:val="0"/>
                    <w:jc w:val="right"/>
                    <w:rPr>
                      <w:rFonts w:cs="Arial"/>
                      <w:color w:val="000000"/>
                      <w:sz w:val="20"/>
                    </w:rPr>
                  </w:pPr>
                </w:p>
              </w:tc>
              <w:tc>
                <w:tcPr>
                  <w:tcW w:w="828" w:type="dxa"/>
                  <w:tcBorders>
                    <w:top w:val="single" w:sz="4" w:space="0" w:color="auto"/>
                    <w:left w:val="single" w:sz="4" w:space="0" w:color="auto"/>
                    <w:bottom w:val="single" w:sz="4" w:space="0" w:color="auto"/>
                    <w:right w:val="single" w:sz="4" w:space="0" w:color="auto"/>
                  </w:tcBorders>
                  <w:vAlign w:val="bottom"/>
                </w:tcPr>
                <w:p w14:paraId="4CAE9E2C" w14:textId="77777777" w:rsidR="00165B46" w:rsidRPr="0052495A" w:rsidRDefault="00165B46" w:rsidP="006D3C76">
                  <w:pPr>
                    <w:widowControl w:val="0"/>
                    <w:autoSpaceDE w:val="0"/>
                    <w:autoSpaceDN w:val="0"/>
                    <w:adjustRightInd w:val="0"/>
                    <w:jc w:val="right"/>
                    <w:rPr>
                      <w:rFonts w:cs="Arial"/>
                      <w:color w:val="000000"/>
                      <w:sz w:val="20"/>
                    </w:rPr>
                  </w:pPr>
                </w:p>
              </w:tc>
              <w:tc>
                <w:tcPr>
                  <w:tcW w:w="706" w:type="dxa"/>
                  <w:tcBorders>
                    <w:top w:val="single" w:sz="4" w:space="0" w:color="auto"/>
                    <w:left w:val="single" w:sz="4" w:space="0" w:color="auto"/>
                    <w:bottom w:val="single" w:sz="4" w:space="0" w:color="auto"/>
                    <w:right w:val="single" w:sz="4" w:space="0" w:color="auto"/>
                  </w:tcBorders>
                  <w:vAlign w:val="bottom"/>
                </w:tcPr>
                <w:p w14:paraId="61F6E1B6" w14:textId="77777777" w:rsidR="00165B46" w:rsidRPr="0052495A" w:rsidRDefault="00165B46" w:rsidP="006D3C76">
                  <w:pPr>
                    <w:widowControl w:val="0"/>
                    <w:autoSpaceDE w:val="0"/>
                    <w:autoSpaceDN w:val="0"/>
                    <w:adjustRightInd w:val="0"/>
                    <w:jc w:val="right"/>
                    <w:rPr>
                      <w:rFonts w:cs="Arial"/>
                      <w:color w:val="000000"/>
                      <w:sz w:val="20"/>
                    </w:rPr>
                  </w:pPr>
                </w:p>
              </w:tc>
              <w:tc>
                <w:tcPr>
                  <w:tcW w:w="861" w:type="dxa"/>
                  <w:tcBorders>
                    <w:top w:val="single" w:sz="4" w:space="0" w:color="auto"/>
                    <w:left w:val="single" w:sz="4" w:space="0" w:color="auto"/>
                    <w:bottom w:val="single" w:sz="4" w:space="0" w:color="auto"/>
                    <w:right w:val="single" w:sz="4" w:space="0" w:color="auto"/>
                  </w:tcBorders>
                  <w:vAlign w:val="bottom"/>
                </w:tcPr>
                <w:p w14:paraId="573DFA41" w14:textId="77777777" w:rsidR="00165B46" w:rsidRPr="0052495A" w:rsidRDefault="00165B46" w:rsidP="006D3C76">
                  <w:pPr>
                    <w:widowControl w:val="0"/>
                    <w:autoSpaceDE w:val="0"/>
                    <w:autoSpaceDN w:val="0"/>
                    <w:adjustRightInd w:val="0"/>
                    <w:jc w:val="right"/>
                    <w:rPr>
                      <w:rFonts w:cs="Arial"/>
                      <w:color w:val="000000"/>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7FB6621B" w14:textId="77777777" w:rsidR="00165B46" w:rsidRPr="0052495A" w:rsidRDefault="00165B46" w:rsidP="006D3C76">
                  <w:pPr>
                    <w:widowControl w:val="0"/>
                    <w:autoSpaceDE w:val="0"/>
                    <w:autoSpaceDN w:val="0"/>
                    <w:adjustRightInd w:val="0"/>
                    <w:jc w:val="right"/>
                    <w:rPr>
                      <w:rFonts w:cs="Arial"/>
                      <w:color w:val="000000"/>
                      <w:sz w:val="20"/>
                    </w:rPr>
                  </w:pPr>
                </w:p>
              </w:tc>
            </w:tr>
            <w:tr w:rsidR="00165B46" w:rsidRPr="0052495A" w14:paraId="7F0AEC41" w14:textId="77777777" w:rsidTr="006D3C76">
              <w:tc>
                <w:tcPr>
                  <w:tcW w:w="1163" w:type="dxa"/>
                  <w:tcBorders>
                    <w:top w:val="single" w:sz="4" w:space="0" w:color="auto"/>
                    <w:left w:val="single" w:sz="4" w:space="0" w:color="auto"/>
                    <w:bottom w:val="single" w:sz="4" w:space="0" w:color="auto"/>
                    <w:right w:val="single" w:sz="4" w:space="0" w:color="auto"/>
                  </w:tcBorders>
                </w:tcPr>
                <w:p w14:paraId="027F73AC" w14:textId="77777777" w:rsidR="00165B46" w:rsidRPr="0052495A" w:rsidRDefault="00165B46" w:rsidP="006D3C76">
                  <w:pPr>
                    <w:widowControl w:val="0"/>
                    <w:autoSpaceDE w:val="0"/>
                    <w:autoSpaceDN w:val="0"/>
                    <w:adjustRightInd w:val="0"/>
                    <w:rPr>
                      <w:rFonts w:cs="Arial"/>
                      <w:sz w:val="20"/>
                    </w:rPr>
                  </w:pPr>
                  <w:r w:rsidRPr="0052495A">
                    <w:rPr>
                      <w:rFonts w:cs="Arial"/>
                      <w:sz w:val="20"/>
                    </w:rPr>
                    <w:t>% average</w:t>
                  </w:r>
                </w:p>
              </w:tc>
              <w:tc>
                <w:tcPr>
                  <w:tcW w:w="839" w:type="dxa"/>
                  <w:tcBorders>
                    <w:top w:val="single" w:sz="4" w:space="0" w:color="auto"/>
                    <w:left w:val="single" w:sz="4" w:space="0" w:color="auto"/>
                    <w:bottom w:val="single" w:sz="4" w:space="0" w:color="auto"/>
                    <w:right w:val="single" w:sz="4" w:space="0" w:color="auto"/>
                  </w:tcBorders>
                  <w:vAlign w:val="bottom"/>
                </w:tcPr>
                <w:p w14:paraId="6E8536FE"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95.4</w:t>
                  </w:r>
                </w:p>
              </w:tc>
              <w:tc>
                <w:tcPr>
                  <w:tcW w:w="828" w:type="dxa"/>
                  <w:tcBorders>
                    <w:top w:val="single" w:sz="4" w:space="0" w:color="auto"/>
                    <w:left w:val="single" w:sz="4" w:space="0" w:color="auto"/>
                    <w:bottom w:val="single" w:sz="4" w:space="0" w:color="auto"/>
                    <w:right w:val="single" w:sz="4" w:space="0" w:color="auto"/>
                  </w:tcBorders>
                  <w:vAlign w:val="bottom"/>
                </w:tcPr>
                <w:p w14:paraId="079BA03F"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2.6</w:t>
                  </w:r>
                </w:p>
              </w:tc>
              <w:tc>
                <w:tcPr>
                  <w:tcW w:w="706" w:type="dxa"/>
                  <w:tcBorders>
                    <w:top w:val="single" w:sz="4" w:space="0" w:color="auto"/>
                    <w:left w:val="single" w:sz="4" w:space="0" w:color="auto"/>
                    <w:bottom w:val="single" w:sz="4" w:space="0" w:color="auto"/>
                    <w:right w:val="single" w:sz="4" w:space="0" w:color="auto"/>
                  </w:tcBorders>
                  <w:vAlign w:val="bottom"/>
                </w:tcPr>
                <w:p w14:paraId="785F3F90"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0.77</w:t>
                  </w:r>
                </w:p>
              </w:tc>
              <w:tc>
                <w:tcPr>
                  <w:tcW w:w="861" w:type="dxa"/>
                  <w:tcBorders>
                    <w:top w:val="single" w:sz="4" w:space="0" w:color="auto"/>
                    <w:left w:val="single" w:sz="4" w:space="0" w:color="auto"/>
                    <w:bottom w:val="single" w:sz="4" w:space="0" w:color="auto"/>
                    <w:right w:val="single" w:sz="4" w:space="0" w:color="auto"/>
                  </w:tcBorders>
                  <w:vAlign w:val="bottom"/>
                </w:tcPr>
                <w:p w14:paraId="79167DBB"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0.9</w:t>
                  </w:r>
                </w:p>
              </w:tc>
              <w:tc>
                <w:tcPr>
                  <w:tcW w:w="1685" w:type="dxa"/>
                  <w:tcBorders>
                    <w:top w:val="single" w:sz="4" w:space="0" w:color="auto"/>
                    <w:left w:val="single" w:sz="4" w:space="0" w:color="auto"/>
                    <w:bottom w:val="single" w:sz="4" w:space="0" w:color="auto"/>
                    <w:right w:val="single" w:sz="4" w:space="0" w:color="auto"/>
                  </w:tcBorders>
                  <w:vAlign w:val="bottom"/>
                </w:tcPr>
                <w:p w14:paraId="6EE26A0A" w14:textId="77777777" w:rsidR="00165B46" w:rsidRPr="0052495A" w:rsidRDefault="00165B46" w:rsidP="006D3C76">
                  <w:pPr>
                    <w:widowControl w:val="0"/>
                    <w:autoSpaceDE w:val="0"/>
                    <w:autoSpaceDN w:val="0"/>
                    <w:adjustRightInd w:val="0"/>
                    <w:jc w:val="right"/>
                    <w:rPr>
                      <w:rFonts w:cs="Arial"/>
                      <w:color w:val="000000"/>
                      <w:sz w:val="20"/>
                    </w:rPr>
                  </w:pPr>
                  <w:r w:rsidRPr="0052495A">
                    <w:rPr>
                      <w:rFonts w:cs="Arial"/>
                      <w:color w:val="000000"/>
                      <w:sz w:val="20"/>
                    </w:rPr>
                    <w:t>0.29</w:t>
                  </w:r>
                </w:p>
              </w:tc>
            </w:tr>
          </w:tbl>
          <w:p w14:paraId="611665BC" w14:textId="77777777" w:rsidR="00165B46" w:rsidRPr="00DD062B" w:rsidRDefault="00165B46" w:rsidP="006D3C76">
            <w:pPr>
              <w:widowControl w:val="0"/>
              <w:autoSpaceDE w:val="0"/>
              <w:autoSpaceDN w:val="0"/>
              <w:adjustRightInd w:val="0"/>
              <w:rPr>
                <w:rFonts w:cs="Arial"/>
                <w:b/>
                <w:sz w:val="20"/>
              </w:rPr>
            </w:pPr>
          </w:p>
          <w:p w14:paraId="3349BB55" w14:textId="77777777" w:rsidR="00165B46" w:rsidRPr="00DD062B" w:rsidRDefault="00165B46" w:rsidP="006D3C76">
            <w:pPr>
              <w:rPr>
                <w:rFonts w:cs="Arial"/>
                <w:bCs/>
                <w:sz w:val="20"/>
              </w:rPr>
            </w:pPr>
            <w:r w:rsidRPr="00DD062B">
              <w:rPr>
                <w:rFonts w:cs="Arial"/>
                <w:bCs/>
                <w:sz w:val="20"/>
              </w:rPr>
              <w:t>There are some identified negative impact on the protected characteristic of race related to language.</w:t>
            </w:r>
          </w:p>
          <w:p w14:paraId="2EA48425" w14:textId="77777777" w:rsidR="00165B46" w:rsidRPr="00DD062B" w:rsidRDefault="00165B46" w:rsidP="006D3C76">
            <w:pPr>
              <w:rPr>
                <w:rFonts w:cs="Arial"/>
                <w:bCs/>
                <w:sz w:val="20"/>
              </w:rPr>
            </w:pPr>
          </w:p>
          <w:p w14:paraId="786E583A" w14:textId="77777777" w:rsidR="00165B46" w:rsidRPr="00DD062B" w:rsidRDefault="00165B46" w:rsidP="006D3C76">
            <w:pPr>
              <w:rPr>
                <w:rFonts w:cs="Arial"/>
                <w:bCs/>
                <w:sz w:val="20"/>
              </w:rPr>
            </w:pPr>
            <w:r w:rsidRPr="00DD062B">
              <w:rPr>
                <w:rFonts w:cs="Arial"/>
                <w:bCs/>
                <w:sz w:val="20"/>
              </w:rPr>
              <w:t>The service may be required to offer information in the language appropriate for a specific individual.</w:t>
            </w:r>
          </w:p>
          <w:p w14:paraId="3C3BB2A4" w14:textId="77777777" w:rsidR="00165B46" w:rsidRPr="00DD062B" w:rsidRDefault="00165B46" w:rsidP="006D3C76">
            <w:pPr>
              <w:rPr>
                <w:rFonts w:cs="Arial"/>
                <w:bCs/>
                <w:sz w:val="20"/>
              </w:rPr>
            </w:pPr>
            <w:r w:rsidRPr="00DD062B">
              <w:rPr>
                <w:rFonts w:cs="Arial"/>
                <w:bCs/>
                <w:sz w:val="20"/>
              </w:rPr>
              <w:t>Much of this work has already been done but the languages available are not exhaustive.</w:t>
            </w:r>
          </w:p>
          <w:p w14:paraId="594103EF" w14:textId="77777777" w:rsidR="00165B46" w:rsidRDefault="00165B46" w:rsidP="006D3C76">
            <w:pPr>
              <w:widowControl w:val="0"/>
              <w:autoSpaceDE w:val="0"/>
              <w:autoSpaceDN w:val="0"/>
              <w:adjustRightInd w:val="0"/>
              <w:rPr>
                <w:rFonts w:cs="Arial"/>
                <w:b/>
                <w:sz w:val="20"/>
              </w:rPr>
            </w:pPr>
          </w:p>
        </w:tc>
      </w:tr>
      <w:bookmarkEnd w:id="32"/>
    </w:tbl>
    <w:p w14:paraId="088B6351" w14:textId="77777777" w:rsidR="00165B46" w:rsidRDefault="00165B46" w:rsidP="00165B46">
      <w:pPr>
        <w:rPr>
          <w:rFonts w:cs="Arial"/>
        </w:rPr>
        <w:sectPr w:rsidR="00165B46" w:rsidSect="002D1F9B">
          <w:headerReference w:type="default" r:id="rId13"/>
          <w:footerReference w:type="default" r:id="rId14"/>
          <w:headerReference w:type="first" r:id="rId15"/>
          <w:footerReference w:type="first" r:id="rId16"/>
          <w:pgSz w:w="11906" w:h="16838"/>
          <w:pgMar w:top="851" w:right="1134" w:bottom="1134" w:left="1134" w:header="340" w:footer="340" w:gutter="0"/>
          <w:cols w:space="720"/>
          <w:titlePg/>
          <w:docGrid w:linePitch="326"/>
        </w:sectPr>
      </w:pPr>
    </w:p>
    <w:p w14:paraId="666DD3F8" w14:textId="77777777" w:rsidR="00165B46" w:rsidRDefault="00165B46" w:rsidP="00165B46">
      <w:pPr>
        <w:rPr>
          <w:rFonts w:cs="Arial"/>
          <w:b/>
          <w:sz w:val="18"/>
          <w:szCs w:val="18"/>
        </w:rPr>
      </w:pPr>
      <w:bookmarkStart w:id="33" w:name="_Hlk78205647"/>
      <w:bookmarkStart w:id="34" w:name="_Hlk66278206"/>
      <w:r>
        <w:rPr>
          <w:rFonts w:cs="Arial"/>
          <w:b/>
          <w:sz w:val="28"/>
          <w:szCs w:val="28"/>
        </w:rPr>
        <w:lastRenderedPageBreak/>
        <w:t>Action Plan</w:t>
      </w:r>
    </w:p>
    <w:p w14:paraId="1E69BE1E" w14:textId="77777777" w:rsidR="00165B46" w:rsidRPr="00B0480D" w:rsidRDefault="00165B46" w:rsidP="00165B46">
      <w:pPr>
        <w:pStyle w:val="ListParagraph"/>
        <w:spacing w:line="216" w:lineRule="auto"/>
        <w:ind w:left="0"/>
        <w:rPr>
          <w:rFonts w:cs="Arial"/>
          <w:sz w:val="22"/>
          <w:szCs w:val="22"/>
        </w:rPr>
      </w:pPr>
      <w:r>
        <w:rPr>
          <w:rFonts w:eastAsia="+mn-ea" w:cs="Arial"/>
          <w:color w:val="000000"/>
          <w:kern w:val="24"/>
          <w:sz w:val="22"/>
          <w:szCs w:val="22"/>
        </w:rPr>
        <w:t>E</w:t>
      </w:r>
      <w:r w:rsidRPr="00B0480D">
        <w:rPr>
          <w:rFonts w:eastAsia="+mn-ea" w:cs="Arial"/>
          <w:color w:val="000000"/>
          <w:kern w:val="24"/>
          <w:sz w:val="22"/>
          <w:szCs w:val="22"/>
        </w:rPr>
        <w:t xml:space="preserv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59AF4363" w14:textId="77777777" w:rsidR="00165B46" w:rsidRPr="00B0480D" w:rsidRDefault="00165B46" w:rsidP="00165B46">
      <w:pPr>
        <w:pStyle w:val="ListParagraph"/>
        <w:numPr>
          <w:ilvl w:val="1"/>
          <w:numId w:val="37"/>
        </w:numPr>
        <w:spacing w:before="0" w:after="0" w:line="216" w:lineRule="auto"/>
        <w:contextualSpacing/>
        <w:rPr>
          <w:rFonts w:cs="Arial"/>
          <w:sz w:val="22"/>
          <w:szCs w:val="22"/>
        </w:rPr>
      </w:pPr>
      <w:r w:rsidRPr="00B0480D">
        <w:rPr>
          <w:rFonts w:eastAsia="+mn-ea" w:cs="Arial"/>
          <w:b/>
          <w:bCs/>
          <w:color w:val="FF0000"/>
          <w:kern w:val="24"/>
          <w:sz w:val="22"/>
          <w:szCs w:val="22"/>
        </w:rPr>
        <w:t>Under-developed</w:t>
      </w:r>
      <w:r w:rsidRPr="00B0480D">
        <w:rPr>
          <w:rFonts w:eastAsia="+mn-ea" w:cs="Arial"/>
          <w:color w:val="FF0000"/>
          <w:kern w:val="24"/>
          <w:sz w:val="22"/>
          <w:szCs w:val="22"/>
        </w:rPr>
        <w:t xml:space="preserve"> </w:t>
      </w:r>
      <w:r w:rsidRPr="00B0480D">
        <w:rPr>
          <w:rFonts w:eastAsia="+mn-ea" w:cs="Arial"/>
          <w:color w:val="000000"/>
          <w:kern w:val="24"/>
          <w:sz w:val="22"/>
          <w:szCs w:val="22"/>
        </w:rPr>
        <w:t xml:space="preserve">– red – </w:t>
      </w:r>
      <w:r w:rsidRPr="00B0480D">
        <w:rPr>
          <w:rFonts w:eastAsia="+mn-ea" w:cs="Arial"/>
          <w:b/>
          <w:bCs/>
          <w:color w:val="000000"/>
          <w:kern w:val="24"/>
          <w:sz w:val="22"/>
          <w:szCs w:val="22"/>
          <w:lang w:val="en-US"/>
        </w:rPr>
        <w:t>No data</w:t>
      </w:r>
      <w:r w:rsidRPr="00B0480D">
        <w:rPr>
          <w:rFonts w:eastAsia="+mn-ea" w:cs="Arial"/>
          <w:color w:val="000000"/>
          <w:kern w:val="24"/>
          <w:sz w:val="22"/>
          <w:szCs w:val="22"/>
          <w:lang w:val="en-US"/>
        </w:rPr>
        <w:t xml:space="preserve">. </w:t>
      </w:r>
      <w:r w:rsidRPr="00B0480D">
        <w:rPr>
          <w:rFonts w:eastAsia="+mn-ea" w:cs="Arial"/>
          <w:b/>
          <w:bCs/>
          <w:color w:val="000000"/>
          <w:kern w:val="24"/>
          <w:sz w:val="22"/>
          <w:szCs w:val="22"/>
          <w:lang w:val="en-US"/>
        </w:rPr>
        <w:t xml:space="preserve">No strands </w:t>
      </w:r>
      <w:r w:rsidRPr="00B0480D">
        <w:rPr>
          <w:rFonts w:eastAsia="+mn-ea" w:cs="Arial"/>
          <w:color w:val="000000"/>
          <w:kern w:val="24"/>
          <w:sz w:val="22"/>
          <w:szCs w:val="22"/>
          <w:lang w:val="en-US"/>
        </w:rPr>
        <w:t>of equality</w:t>
      </w:r>
    </w:p>
    <w:p w14:paraId="33B91989" w14:textId="77777777" w:rsidR="00165B46" w:rsidRPr="00B0480D" w:rsidRDefault="00165B46" w:rsidP="00165B46">
      <w:pPr>
        <w:pStyle w:val="ListParagraph"/>
        <w:numPr>
          <w:ilvl w:val="1"/>
          <w:numId w:val="37"/>
        </w:numPr>
        <w:spacing w:before="0" w:after="0" w:line="216" w:lineRule="auto"/>
        <w:contextualSpacing/>
        <w:rPr>
          <w:rFonts w:cs="Arial"/>
          <w:sz w:val="22"/>
          <w:szCs w:val="22"/>
        </w:rPr>
      </w:pPr>
      <w:r w:rsidRPr="00B0480D">
        <w:rPr>
          <w:rFonts w:eastAsia="+mn-ea" w:cs="Arial"/>
          <w:b/>
          <w:bCs/>
          <w:color w:val="ED7D31"/>
          <w:kern w:val="24"/>
          <w:sz w:val="22"/>
          <w:szCs w:val="22"/>
        </w:rPr>
        <w:t xml:space="preserve">Developing </w:t>
      </w:r>
      <w:r w:rsidRPr="00B0480D">
        <w:rPr>
          <w:rFonts w:eastAsia="+mn-ea" w:cs="Arial"/>
          <w:color w:val="000000"/>
          <w:kern w:val="24"/>
          <w:sz w:val="22"/>
          <w:szCs w:val="22"/>
        </w:rPr>
        <w:t xml:space="preserve">– amber – </w:t>
      </w:r>
      <w:r w:rsidRPr="00B0480D">
        <w:rPr>
          <w:rFonts w:eastAsia="+mn-ea" w:cs="Arial"/>
          <w:b/>
          <w:bCs/>
          <w:color w:val="000000"/>
          <w:kern w:val="24"/>
          <w:sz w:val="22"/>
          <w:szCs w:val="22"/>
          <w:lang w:val="en-US"/>
        </w:rPr>
        <w:t>Some census data plus workforce</w:t>
      </w:r>
      <w:r w:rsidRPr="00B0480D">
        <w:rPr>
          <w:rFonts w:eastAsia="+mn-ea" w:cs="Arial"/>
          <w:color w:val="000000"/>
          <w:kern w:val="24"/>
          <w:sz w:val="22"/>
          <w:szCs w:val="22"/>
          <w:lang w:val="en-US"/>
        </w:rPr>
        <w:t xml:space="preserve">. </w:t>
      </w:r>
      <w:r w:rsidRPr="00B0480D">
        <w:rPr>
          <w:rFonts w:eastAsia="+mn-ea" w:cs="Arial"/>
          <w:b/>
          <w:bCs/>
          <w:color w:val="000000"/>
          <w:kern w:val="24"/>
          <w:sz w:val="22"/>
          <w:szCs w:val="22"/>
          <w:lang w:val="en-US"/>
        </w:rPr>
        <w:t xml:space="preserve">Two strands </w:t>
      </w:r>
      <w:r w:rsidRPr="00B0480D">
        <w:rPr>
          <w:rFonts w:eastAsia="+mn-ea" w:cs="Arial"/>
          <w:color w:val="000000"/>
          <w:kern w:val="24"/>
          <w:sz w:val="22"/>
          <w:szCs w:val="22"/>
          <w:lang w:val="en-US"/>
        </w:rPr>
        <w:t>of equality addressed</w:t>
      </w:r>
    </w:p>
    <w:p w14:paraId="5F157E2D" w14:textId="77777777" w:rsidR="00165B46" w:rsidRPr="00B0480D" w:rsidRDefault="00165B46" w:rsidP="00165B46">
      <w:pPr>
        <w:pStyle w:val="ListParagraph"/>
        <w:numPr>
          <w:ilvl w:val="1"/>
          <w:numId w:val="37"/>
        </w:numPr>
        <w:spacing w:before="0" w:after="0" w:line="216" w:lineRule="auto"/>
        <w:contextualSpacing/>
        <w:rPr>
          <w:rFonts w:cs="Arial"/>
          <w:sz w:val="22"/>
          <w:szCs w:val="22"/>
        </w:rPr>
      </w:pPr>
      <w:r w:rsidRPr="00B0480D">
        <w:rPr>
          <w:rFonts w:eastAsia="+mn-ea" w:cs="Arial"/>
          <w:b/>
          <w:bCs/>
          <w:color w:val="70AD47"/>
          <w:kern w:val="24"/>
          <w:sz w:val="22"/>
          <w:szCs w:val="22"/>
        </w:rPr>
        <w:t>Achieving</w:t>
      </w:r>
      <w:r w:rsidRPr="00B0480D">
        <w:rPr>
          <w:rFonts w:eastAsia="+mn-ea" w:cs="Arial"/>
          <w:color w:val="000000"/>
          <w:kern w:val="24"/>
          <w:sz w:val="22"/>
          <w:szCs w:val="22"/>
        </w:rPr>
        <w:t xml:space="preserve"> – green – </w:t>
      </w:r>
      <w:r w:rsidRPr="00B0480D">
        <w:rPr>
          <w:rFonts w:eastAsia="+mn-ea" w:cs="Arial"/>
          <w:b/>
          <w:bCs/>
          <w:color w:val="000000"/>
          <w:kern w:val="24"/>
          <w:sz w:val="22"/>
          <w:szCs w:val="22"/>
          <w:lang w:val="en-US"/>
        </w:rPr>
        <w:t xml:space="preserve">Some census data plus workforce. Five strands </w:t>
      </w:r>
      <w:r w:rsidRPr="00B0480D">
        <w:rPr>
          <w:rFonts w:eastAsia="+mn-ea" w:cs="Arial"/>
          <w:color w:val="000000"/>
          <w:kern w:val="24"/>
          <w:sz w:val="22"/>
          <w:szCs w:val="22"/>
          <w:lang w:val="en-US"/>
        </w:rPr>
        <w:t>of equality addressed</w:t>
      </w:r>
    </w:p>
    <w:p w14:paraId="56966348" w14:textId="77777777" w:rsidR="00165B46" w:rsidRPr="00975B79" w:rsidRDefault="00165B46" w:rsidP="00165B46">
      <w:pPr>
        <w:pStyle w:val="ListParagraph"/>
        <w:numPr>
          <w:ilvl w:val="1"/>
          <w:numId w:val="37"/>
        </w:numPr>
        <w:spacing w:before="0" w:after="0" w:line="216" w:lineRule="auto"/>
        <w:contextualSpacing/>
        <w:rPr>
          <w:rFonts w:cs="Arial"/>
          <w:sz w:val="22"/>
          <w:szCs w:val="22"/>
        </w:rPr>
      </w:pPr>
      <w:r w:rsidRPr="00B0480D">
        <w:rPr>
          <w:rFonts w:eastAsia="+mn-ea" w:cs="Arial"/>
          <w:b/>
          <w:bCs/>
          <w:color w:val="7030A0"/>
          <w:kern w:val="24"/>
          <w:sz w:val="22"/>
          <w:szCs w:val="22"/>
        </w:rPr>
        <w:t>Excelling</w:t>
      </w:r>
      <w:r w:rsidRPr="00B0480D">
        <w:rPr>
          <w:rFonts w:eastAsia="+mn-ea" w:cs="Arial"/>
          <w:b/>
          <w:bCs/>
          <w:color w:val="000000"/>
          <w:kern w:val="24"/>
          <w:sz w:val="22"/>
          <w:szCs w:val="22"/>
        </w:rPr>
        <w:t xml:space="preserve"> </w:t>
      </w:r>
      <w:r w:rsidRPr="00B0480D">
        <w:rPr>
          <w:rFonts w:eastAsia="+mn-ea" w:cs="Arial"/>
          <w:color w:val="000000"/>
          <w:kern w:val="24"/>
          <w:sz w:val="22"/>
          <w:szCs w:val="22"/>
        </w:rPr>
        <w:t>– purple –</w:t>
      </w:r>
      <w:r w:rsidRPr="00B0480D">
        <w:rPr>
          <w:rFonts w:eastAsia="+mn-ea" w:cs="Arial"/>
          <w:b/>
          <w:bCs/>
          <w:color w:val="000000"/>
          <w:kern w:val="24"/>
          <w:sz w:val="22"/>
          <w:szCs w:val="22"/>
          <w:lang w:val="en-US"/>
        </w:rPr>
        <w:t>All the data and all the strands</w:t>
      </w:r>
      <w:r w:rsidRPr="00B0480D">
        <w:rPr>
          <w:rFonts w:eastAsia="+mn-ea" w:cs="Arial"/>
          <w:color w:val="000000"/>
          <w:kern w:val="24"/>
          <w:sz w:val="22"/>
          <w:szCs w:val="22"/>
          <w:lang w:val="en-US"/>
        </w:rPr>
        <w:t xml:space="preserve"> addressed</w:t>
      </w:r>
    </w:p>
    <w:p w14:paraId="626BA050" w14:textId="77777777" w:rsidR="00165B46" w:rsidRDefault="00165B46" w:rsidP="00165B46">
      <w:pPr>
        <w:pStyle w:val="ListParagraph"/>
        <w:spacing w:line="216" w:lineRule="auto"/>
        <w:ind w:left="0"/>
        <w:rPr>
          <w:rFonts w:cs="Arial"/>
          <w:sz w:val="22"/>
          <w:szCs w:val="22"/>
        </w:rPr>
      </w:pPr>
      <w:r>
        <w:rPr>
          <w:rFonts w:cs="Arial"/>
          <w:sz w:val="22"/>
          <w:szCs w:val="22"/>
        </w:rPr>
        <w:t>Potential themes for actions: Geographical location, built environment, timing, costs of the service, make up of your workforce, stereotypes and assumptions, equality monitoring, community relations/cohesion, same sex wards and care, specific issues/barriers.</w:t>
      </w:r>
    </w:p>
    <w:p w14:paraId="55F21120" w14:textId="77777777" w:rsidR="00165B46" w:rsidRDefault="00165B46" w:rsidP="00165B46">
      <w:pPr>
        <w:pStyle w:val="ListParagraph"/>
        <w:spacing w:line="216" w:lineRule="auto"/>
        <w:ind w:left="0"/>
        <w:rPr>
          <w:rFonts w:cs="Arial"/>
          <w:sz w:val="22"/>
          <w:szCs w:val="22"/>
        </w:rPr>
      </w:pPr>
    </w:p>
    <w:p w14:paraId="4287E053" w14:textId="77777777" w:rsidR="00165B46" w:rsidRDefault="00165B46" w:rsidP="00165B46">
      <w:pPr>
        <w:pStyle w:val="ListParagraph"/>
        <w:spacing w:line="216" w:lineRule="auto"/>
        <w:ind w:left="0"/>
        <w:rPr>
          <w:rFonts w:cs="Arial"/>
          <w:sz w:val="22"/>
          <w:szCs w:val="22"/>
        </w:rPr>
      </w:pPr>
    </w:p>
    <w:tbl>
      <w:tblPr>
        <w:tblW w:w="5000" w:type="pct"/>
        <w:tblLook w:val="04A0" w:firstRow="1" w:lastRow="0" w:firstColumn="1" w:lastColumn="0" w:noHBand="0" w:noVBand="1"/>
      </w:tblPr>
      <w:tblGrid>
        <w:gridCol w:w="1450"/>
        <w:gridCol w:w="541"/>
        <w:gridCol w:w="4370"/>
        <w:gridCol w:w="974"/>
        <w:gridCol w:w="1210"/>
        <w:gridCol w:w="5022"/>
        <w:gridCol w:w="993"/>
      </w:tblGrid>
      <w:tr w:rsidR="00165B46" w:rsidRPr="00BB048D" w14:paraId="4F1CCFAE" w14:textId="77777777" w:rsidTr="006D3C76">
        <w:trPr>
          <w:trHeight w:val="819"/>
        </w:trPr>
        <w:tc>
          <w:tcPr>
            <w:tcW w:w="677" w:type="pct"/>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71B5B8F9" w14:textId="77777777" w:rsidR="00165B46" w:rsidRPr="00BB048D" w:rsidRDefault="00165B46" w:rsidP="006D3C76">
            <w:pPr>
              <w:rPr>
                <w:rFonts w:ascii="Calibri" w:hAnsi="Calibri" w:cs="Calibri"/>
                <w:b/>
                <w:bCs/>
                <w:color w:val="000000"/>
                <w:sz w:val="22"/>
                <w:szCs w:val="22"/>
              </w:rPr>
            </w:pPr>
            <w:r w:rsidRPr="00BB048D">
              <w:rPr>
                <w:rFonts w:ascii="Calibri" w:hAnsi="Calibri" w:cs="Calibri"/>
                <w:b/>
                <w:bCs/>
                <w:color w:val="000000"/>
                <w:sz w:val="22"/>
                <w:szCs w:val="22"/>
              </w:rPr>
              <w:t>Who will benefit from this action? (tick all that apply)</w:t>
            </w:r>
          </w:p>
        </w:tc>
        <w:tc>
          <w:tcPr>
            <w:tcW w:w="1502" w:type="pct"/>
            <w:tcBorders>
              <w:top w:val="single" w:sz="4" w:space="0" w:color="auto"/>
              <w:left w:val="nil"/>
              <w:bottom w:val="single" w:sz="4" w:space="0" w:color="auto"/>
              <w:right w:val="single" w:sz="4" w:space="0" w:color="auto"/>
            </w:tcBorders>
            <w:shd w:val="clear" w:color="auto" w:fill="FFF2CC"/>
            <w:vAlign w:val="center"/>
            <w:hideMark/>
          </w:tcPr>
          <w:p w14:paraId="63862D14" w14:textId="77777777" w:rsidR="00165B46" w:rsidRPr="00BB048D" w:rsidRDefault="00165B46" w:rsidP="006D3C76">
            <w:pPr>
              <w:rPr>
                <w:rFonts w:ascii="Calibri" w:hAnsi="Calibri" w:cs="Calibri"/>
                <w:b/>
                <w:bCs/>
                <w:color w:val="000000"/>
                <w:sz w:val="22"/>
                <w:szCs w:val="22"/>
              </w:rPr>
            </w:pPr>
            <w:r w:rsidRPr="00BB048D">
              <w:rPr>
                <w:rFonts w:ascii="Calibri" w:hAnsi="Calibri" w:cs="Calibri"/>
                <w:b/>
                <w:bCs/>
                <w:color w:val="000000"/>
                <w:sz w:val="22"/>
                <w:szCs w:val="22"/>
              </w:rPr>
              <w:t xml:space="preserve">Action </w:t>
            </w:r>
            <w:r>
              <w:rPr>
                <w:rFonts w:ascii="Calibri" w:hAnsi="Calibri" w:cs="Calibri"/>
                <w:b/>
                <w:bCs/>
                <w:color w:val="000000"/>
                <w:sz w:val="22"/>
                <w:szCs w:val="22"/>
              </w:rPr>
              <w:t>1</w:t>
            </w:r>
            <w:r w:rsidRPr="00BB048D">
              <w:rPr>
                <w:rFonts w:ascii="Calibri" w:hAnsi="Calibri" w:cs="Calibri"/>
                <w:b/>
                <w:bCs/>
                <w:color w:val="000000"/>
                <w:sz w:val="22"/>
                <w:szCs w:val="22"/>
              </w:rPr>
              <w:t>: This is what we are going to do</w:t>
            </w:r>
          </w:p>
        </w:tc>
        <w:tc>
          <w:tcPr>
            <w:tcW w:w="336" w:type="pct"/>
            <w:tcBorders>
              <w:top w:val="single" w:sz="4" w:space="0" w:color="auto"/>
              <w:left w:val="nil"/>
              <w:bottom w:val="single" w:sz="4" w:space="0" w:color="auto"/>
              <w:right w:val="single" w:sz="4" w:space="0" w:color="auto"/>
            </w:tcBorders>
            <w:shd w:val="clear" w:color="auto" w:fill="FFF2CC"/>
            <w:vAlign w:val="center"/>
            <w:hideMark/>
          </w:tcPr>
          <w:p w14:paraId="2D7C4596" w14:textId="77777777" w:rsidR="00165B46" w:rsidRPr="00BB048D" w:rsidRDefault="00165B46" w:rsidP="006D3C76">
            <w:pPr>
              <w:rPr>
                <w:rFonts w:ascii="Calibri" w:hAnsi="Calibri" w:cs="Calibri"/>
                <w:b/>
                <w:bCs/>
                <w:color w:val="000000"/>
                <w:sz w:val="22"/>
                <w:szCs w:val="22"/>
              </w:rPr>
            </w:pPr>
            <w:r w:rsidRPr="00BB048D">
              <w:rPr>
                <w:rFonts w:ascii="Calibri" w:hAnsi="Calibri" w:cs="Calibri"/>
                <w:b/>
                <w:bCs/>
                <w:color w:val="000000"/>
                <w:sz w:val="22"/>
                <w:szCs w:val="22"/>
              </w:rPr>
              <w:t xml:space="preserve">Lead/s </w:t>
            </w:r>
          </w:p>
        </w:tc>
        <w:tc>
          <w:tcPr>
            <w:tcW w:w="417" w:type="pct"/>
            <w:tcBorders>
              <w:top w:val="single" w:sz="4" w:space="0" w:color="auto"/>
              <w:left w:val="nil"/>
              <w:bottom w:val="single" w:sz="4" w:space="0" w:color="auto"/>
              <w:right w:val="single" w:sz="4" w:space="0" w:color="auto"/>
            </w:tcBorders>
            <w:shd w:val="clear" w:color="auto" w:fill="FFF2CC"/>
            <w:vAlign w:val="center"/>
            <w:hideMark/>
          </w:tcPr>
          <w:p w14:paraId="138665DC" w14:textId="77777777" w:rsidR="00165B46" w:rsidRPr="00BB048D" w:rsidRDefault="00165B46" w:rsidP="006D3C76">
            <w:pPr>
              <w:rPr>
                <w:rFonts w:ascii="Calibri" w:hAnsi="Calibri" w:cs="Calibri"/>
                <w:b/>
                <w:bCs/>
                <w:color w:val="000000"/>
                <w:sz w:val="22"/>
                <w:szCs w:val="22"/>
              </w:rPr>
            </w:pPr>
            <w:r w:rsidRPr="00BB048D">
              <w:rPr>
                <w:rFonts w:ascii="Calibri" w:hAnsi="Calibri" w:cs="Calibri"/>
                <w:b/>
                <w:bCs/>
                <w:color w:val="000000"/>
                <w:sz w:val="22"/>
                <w:szCs w:val="22"/>
              </w:rPr>
              <w:t>By when</w:t>
            </w:r>
          </w:p>
        </w:tc>
        <w:tc>
          <w:tcPr>
            <w:tcW w:w="1726" w:type="pct"/>
            <w:tcBorders>
              <w:top w:val="single" w:sz="4" w:space="0" w:color="auto"/>
              <w:left w:val="nil"/>
              <w:bottom w:val="single" w:sz="4" w:space="0" w:color="auto"/>
              <w:right w:val="single" w:sz="4" w:space="0" w:color="auto"/>
            </w:tcBorders>
            <w:shd w:val="clear" w:color="auto" w:fill="FFF2CC"/>
            <w:vAlign w:val="center"/>
            <w:hideMark/>
          </w:tcPr>
          <w:p w14:paraId="25FE5EA6" w14:textId="77777777" w:rsidR="00165B46" w:rsidRPr="00BB048D" w:rsidRDefault="00165B46" w:rsidP="006D3C76">
            <w:pPr>
              <w:rPr>
                <w:rFonts w:ascii="Calibri" w:hAnsi="Calibri" w:cs="Calibri"/>
                <w:b/>
                <w:bCs/>
                <w:color w:val="000000"/>
                <w:sz w:val="22"/>
                <w:szCs w:val="22"/>
              </w:rPr>
            </w:pPr>
            <w:r w:rsidRPr="00BB048D">
              <w:rPr>
                <w:rFonts w:ascii="Calibri" w:hAnsi="Calibri" w:cs="Calibri"/>
                <w:b/>
                <w:bCs/>
                <w:color w:val="000000"/>
                <w:sz w:val="22"/>
                <w:szCs w:val="22"/>
              </w:rPr>
              <w:t>Update -outcome</w:t>
            </w:r>
          </w:p>
        </w:tc>
        <w:tc>
          <w:tcPr>
            <w:tcW w:w="342" w:type="pct"/>
            <w:tcBorders>
              <w:top w:val="single" w:sz="4" w:space="0" w:color="auto"/>
              <w:left w:val="nil"/>
              <w:bottom w:val="single" w:sz="4" w:space="0" w:color="auto"/>
              <w:right w:val="single" w:sz="4" w:space="0" w:color="auto"/>
            </w:tcBorders>
            <w:shd w:val="clear" w:color="auto" w:fill="FFF2CC"/>
            <w:hideMark/>
          </w:tcPr>
          <w:p w14:paraId="2A81C2D9" w14:textId="77777777" w:rsidR="00165B46" w:rsidRPr="00BB048D" w:rsidRDefault="00165B46" w:rsidP="006D3C76">
            <w:pPr>
              <w:rPr>
                <w:rFonts w:ascii="Calibri" w:hAnsi="Calibri" w:cs="Calibri"/>
                <w:b/>
                <w:bCs/>
                <w:color w:val="000000"/>
                <w:sz w:val="22"/>
                <w:szCs w:val="22"/>
              </w:rPr>
            </w:pPr>
            <w:r w:rsidRPr="00BB048D">
              <w:rPr>
                <w:rFonts w:ascii="Calibri" w:hAnsi="Calibri" w:cs="Calibri"/>
                <w:b/>
                <w:bCs/>
                <w:color w:val="000000"/>
                <w:sz w:val="22"/>
                <w:szCs w:val="22"/>
              </w:rPr>
              <w:t>RAG</w:t>
            </w:r>
          </w:p>
        </w:tc>
      </w:tr>
      <w:tr w:rsidR="00165B46" w:rsidRPr="00BB048D" w14:paraId="70FA3EBD" w14:textId="77777777" w:rsidTr="006D3C76">
        <w:trPr>
          <w:trHeight w:val="288"/>
        </w:trPr>
        <w:tc>
          <w:tcPr>
            <w:tcW w:w="490" w:type="pct"/>
            <w:tcBorders>
              <w:top w:val="nil"/>
              <w:left w:val="single" w:sz="4" w:space="0" w:color="auto"/>
              <w:bottom w:val="single" w:sz="4" w:space="0" w:color="auto"/>
              <w:right w:val="single" w:sz="4" w:space="0" w:color="auto"/>
            </w:tcBorders>
            <w:vAlign w:val="center"/>
            <w:hideMark/>
          </w:tcPr>
          <w:p w14:paraId="1F581FAD" w14:textId="77777777" w:rsidR="00165B46" w:rsidRPr="00BB048D" w:rsidRDefault="00165B46" w:rsidP="006D3C76">
            <w:pPr>
              <w:rPr>
                <w:rFonts w:ascii="Calibri" w:hAnsi="Calibri" w:cs="Calibri"/>
                <w:b/>
                <w:bCs/>
                <w:color w:val="000000"/>
                <w:sz w:val="22"/>
                <w:szCs w:val="22"/>
              </w:rPr>
            </w:pPr>
            <w:r w:rsidRPr="00BB048D">
              <w:rPr>
                <w:rFonts w:ascii="Calibri" w:hAnsi="Calibri" w:cs="Calibri"/>
                <w:b/>
                <w:bCs/>
                <w:color w:val="000000"/>
                <w:sz w:val="22"/>
                <w:szCs w:val="22"/>
              </w:rPr>
              <w:t>Age</w:t>
            </w:r>
          </w:p>
        </w:tc>
        <w:tc>
          <w:tcPr>
            <w:tcW w:w="187" w:type="pct"/>
            <w:tcBorders>
              <w:top w:val="nil"/>
              <w:left w:val="nil"/>
              <w:bottom w:val="single" w:sz="4" w:space="0" w:color="auto"/>
              <w:right w:val="single" w:sz="4" w:space="0" w:color="auto"/>
            </w:tcBorders>
            <w:vAlign w:val="center"/>
            <w:hideMark/>
          </w:tcPr>
          <w:p w14:paraId="12C4050B" w14:textId="77777777" w:rsidR="00165B46" w:rsidRPr="00BB048D" w:rsidRDefault="00165B46" w:rsidP="006D3C76">
            <w:pPr>
              <w:rPr>
                <w:rFonts w:ascii="Calibri" w:hAnsi="Calibri" w:cs="Calibri"/>
                <w:color w:val="000000"/>
                <w:sz w:val="22"/>
                <w:szCs w:val="22"/>
              </w:rPr>
            </w:pPr>
            <w:r w:rsidRPr="00BB048D">
              <w:rPr>
                <w:rFonts w:ascii="Calibri" w:hAnsi="Calibri" w:cs="Calibri"/>
                <w:color w:val="000000"/>
                <w:sz w:val="22"/>
                <w:szCs w:val="22"/>
              </w:rPr>
              <w:t> </w:t>
            </w:r>
          </w:p>
        </w:tc>
        <w:tc>
          <w:tcPr>
            <w:tcW w:w="1502" w:type="pct"/>
            <w:vMerge w:val="restart"/>
            <w:tcBorders>
              <w:top w:val="nil"/>
              <w:left w:val="single" w:sz="4" w:space="0" w:color="auto"/>
              <w:bottom w:val="single" w:sz="4" w:space="0" w:color="auto"/>
              <w:right w:val="single" w:sz="4" w:space="0" w:color="auto"/>
            </w:tcBorders>
          </w:tcPr>
          <w:p w14:paraId="05023EA2" w14:textId="77777777" w:rsidR="00165B46" w:rsidRPr="000E77B7" w:rsidRDefault="00165B46" w:rsidP="006D3C76">
            <w:pPr>
              <w:autoSpaceDE w:val="0"/>
              <w:autoSpaceDN w:val="0"/>
              <w:adjustRightInd w:val="0"/>
              <w:rPr>
                <w:rFonts w:cs="Arial"/>
                <w:color w:val="000000"/>
                <w:sz w:val="20"/>
              </w:rPr>
            </w:pPr>
            <w:r>
              <w:rPr>
                <w:rFonts w:cs="Arial"/>
                <w:color w:val="000000"/>
                <w:sz w:val="20"/>
              </w:rPr>
              <w:t>Race, specifically does not impact on the use of Section 134</w:t>
            </w:r>
            <w:r w:rsidRPr="000E77B7">
              <w:rPr>
                <w:rFonts w:cs="Arial"/>
                <w:color w:val="000000"/>
                <w:sz w:val="20"/>
              </w:rPr>
              <w:t>,</w:t>
            </w:r>
            <w:r>
              <w:rPr>
                <w:rFonts w:cs="Arial"/>
                <w:color w:val="000000"/>
                <w:sz w:val="20"/>
              </w:rPr>
              <w:t xml:space="preserve"> however</w:t>
            </w:r>
            <w:r w:rsidRPr="000E77B7">
              <w:rPr>
                <w:rFonts w:cs="Arial"/>
                <w:color w:val="000000"/>
                <w:sz w:val="20"/>
              </w:rPr>
              <w:t xml:space="preserve"> there may be language difficulties that could impact negatively on an individual’s understanding, particularly with regard to information and rights.</w:t>
            </w:r>
          </w:p>
          <w:p w14:paraId="422972D7" w14:textId="77777777" w:rsidR="00165B46" w:rsidRPr="000E77B7" w:rsidRDefault="00165B46" w:rsidP="006D3C76">
            <w:pPr>
              <w:autoSpaceDE w:val="0"/>
              <w:autoSpaceDN w:val="0"/>
              <w:adjustRightInd w:val="0"/>
              <w:rPr>
                <w:rFonts w:cs="Arial"/>
                <w:color w:val="000000"/>
                <w:sz w:val="20"/>
              </w:rPr>
            </w:pPr>
          </w:p>
          <w:p w14:paraId="4B277F77" w14:textId="77777777" w:rsidR="00165B46" w:rsidRPr="000E77B7" w:rsidRDefault="00165B46" w:rsidP="006D3C76">
            <w:pPr>
              <w:autoSpaceDE w:val="0"/>
              <w:autoSpaceDN w:val="0"/>
              <w:adjustRightInd w:val="0"/>
              <w:rPr>
                <w:rFonts w:cs="Arial"/>
                <w:color w:val="000000"/>
                <w:sz w:val="20"/>
              </w:rPr>
            </w:pPr>
            <w:r w:rsidRPr="000E77B7">
              <w:rPr>
                <w:rFonts w:cs="Arial"/>
                <w:color w:val="000000"/>
                <w:sz w:val="20"/>
              </w:rPr>
              <w:t>All information to be produced in numerous languages and easy-read format. Interpreters to be provided and family and carer involvement to be promoted</w:t>
            </w:r>
          </w:p>
          <w:p w14:paraId="4551DE82" w14:textId="77777777" w:rsidR="00165B46" w:rsidRDefault="00165B46" w:rsidP="006D3C76">
            <w:pPr>
              <w:autoSpaceDE w:val="0"/>
              <w:autoSpaceDN w:val="0"/>
              <w:adjustRightInd w:val="0"/>
              <w:rPr>
                <w:rFonts w:ascii="Calibri" w:hAnsi="Calibri" w:cs="Calibri"/>
                <w:color w:val="000000"/>
                <w:sz w:val="22"/>
                <w:szCs w:val="22"/>
              </w:rPr>
            </w:pPr>
          </w:p>
          <w:p w14:paraId="70D1F8BD" w14:textId="77777777" w:rsidR="00165B46" w:rsidRPr="000E77B7" w:rsidRDefault="00165B46" w:rsidP="006D3C76">
            <w:pPr>
              <w:autoSpaceDE w:val="0"/>
              <w:autoSpaceDN w:val="0"/>
              <w:adjustRightInd w:val="0"/>
              <w:rPr>
                <w:rFonts w:ascii="Calibri" w:hAnsi="Calibri" w:cs="Calibri"/>
                <w:bCs/>
                <w:color w:val="000000"/>
                <w:sz w:val="22"/>
                <w:szCs w:val="22"/>
              </w:rPr>
            </w:pPr>
            <w:r w:rsidRPr="000E77B7">
              <w:rPr>
                <w:rFonts w:cs="Arial"/>
                <w:bCs/>
                <w:sz w:val="20"/>
              </w:rPr>
              <w:t xml:space="preserve">The </w:t>
            </w:r>
            <w:r>
              <w:rPr>
                <w:rFonts w:cs="Arial"/>
                <w:bCs/>
                <w:sz w:val="20"/>
              </w:rPr>
              <w:t xml:space="preserve">use of Section 134 </w:t>
            </w:r>
            <w:r w:rsidRPr="000E77B7">
              <w:rPr>
                <w:rFonts w:cs="Arial"/>
                <w:bCs/>
                <w:sz w:val="20"/>
              </w:rPr>
              <w:t xml:space="preserve">MHA </w:t>
            </w:r>
            <w:r>
              <w:rPr>
                <w:rFonts w:cs="Arial"/>
                <w:bCs/>
                <w:sz w:val="20"/>
              </w:rPr>
              <w:t>is</w:t>
            </w:r>
            <w:r w:rsidRPr="000E77B7">
              <w:rPr>
                <w:rFonts w:cs="Arial"/>
                <w:bCs/>
                <w:sz w:val="20"/>
              </w:rPr>
              <w:t xml:space="preserve"> not broken down into specific groups, although it is </w:t>
            </w:r>
            <w:r w:rsidRPr="000E77B7">
              <w:rPr>
                <w:rFonts w:cs="Arial"/>
                <w:bCs/>
                <w:sz w:val="20"/>
              </w:rPr>
              <w:lastRenderedPageBreak/>
              <w:t>reported nationally that there is a higher incidence of people from black, Asian and mixed race groups are disproportionality detained under the Mental Health Act</w:t>
            </w:r>
          </w:p>
        </w:tc>
        <w:tc>
          <w:tcPr>
            <w:tcW w:w="336" w:type="pct"/>
            <w:vMerge w:val="restart"/>
            <w:tcBorders>
              <w:top w:val="nil"/>
              <w:left w:val="single" w:sz="4" w:space="0" w:color="auto"/>
              <w:bottom w:val="single" w:sz="4" w:space="0" w:color="auto"/>
              <w:right w:val="single" w:sz="4" w:space="0" w:color="auto"/>
            </w:tcBorders>
            <w:vAlign w:val="center"/>
            <w:hideMark/>
          </w:tcPr>
          <w:p w14:paraId="424070DB" w14:textId="77777777" w:rsidR="00165B46" w:rsidRPr="00BB048D" w:rsidRDefault="00165B46" w:rsidP="006D3C76">
            <w:pPr>
              <w:rPr>
                <w:rFonts w:ascii="Calibri" w:hAnsi="Calibri" w:cs="Calibri"/>
                <w:color w:val="000000"/>
                <w:sz w:val="22"/>
                <w:szCs w:val="22"/>
              </w:rPr>
            </w:pPr>
            <w:r w:rsidRPr="00BB048D">
              <w:rPr>
                <w:rFonts w:ascii="Calibri" w:hAnsi="Calibri" w:cs="Calibri"/>
                <w:color w:val="000000"/>
                <w:sz w:val="22"/>
                <w:szCs w:val="22"/>
              </w:rPr>
              <w:lastRenderedPageBreak/>
              <w:t>MDT</w:t>
            </w:r>
          </w:p>
        </w:tc>
        <w:tc>
          <w:tcPr>
            <w:tcW w:w="417" w:type="pct"/>
            <w:vMerge w:val="restart"/>
            <w:tcBorders>
              <w:top w:val="nil"/>
              <w:left w:val="single" w:sz="4" w:space="0" w:color="auto"/>
              <w:bottom w:val="single" w:sz="4" w:space="0" w:color="auto"/>
              <w:right w:val="single" w:sz="4" w:space="0" w:color="auto"/>
            </w:tcBorders>
            <w:vAlign w:val="center"/>
            <w:hideMark/>
          </w:tcPr>
          <w:p w14:paraId="3D3667B0" w14:textId="77777777" w:rsidR="00165B46" w:rsidRPr="00BB048D" w:rsidRDefault="00165B46" w:rsidP="006D3C76">
            <w:pPr>
              <w:rPr>
                <w:rFonts w:ascii="Calibri" w:hAnsi="Calibri" w:cs="Calibri"/>
                <w:color w:val="000000"/>
                <w:sz w:val="22"/>
                <w:szCs w:val="22"/>
              </w:rPr>
            </w:pPr>
            <w:r w:rsidRPr="00BB048D">
              <w:rPr>
                <w:rFonts w:ascii="Calibri" w:hAnsi="Calibri" w:cs="Calibri"/>
                <w:color w:val="000000"/>
                <w:sz w:val="22"/>
                <w:szCs w:val="22"/>
              </w:rPr>
              <w:t> Ongoing</w:t>
            </w:r>
          </w:p>
        </w:tc>
        <w:tc>
          <w:tcPr>
            <w:tcW w:w="1726" w:type="pct"/>
            <w:vMerge w:val="restart"/>
            <w:tcBorders>
              <w:top w:val="nil"/>
              <w:left w:val="single" w:sz="4" w:space="0" w:color="auto"/>
              <w:bottom w:val="single" w:sz="4" w:space="0" w:color="auto"/>
              <w:right w:val="single" w:sz="4" w:space="0" w:color="auto"/>
            </w:tcBorders>
            <w:vAlign w:val="center"/>
            <w:hideMark/>
          </w:tcPr>
          <w:p w14:paraId="6B349484" w14:textId="77777777" w:rsidR="00165B46" w:rsidRPr="000E77B7" w:rsidRDefault="00165B46" w:rsidP="006D3C76">
            <w:pPr>
              <w:rPr>
                <w:rFonts w:cs="Arial"/>
                <w:color w:val="000000"/>
                <w:sz w:val="20"/>
              </w:rPr>
            </w:pPr>
            <w:r w:rsidRPr="00BB048D">
              <w:rPr>
                <w:rFonts w:ascii="Calibri" w:hAnsi="Calibri" w:cs="Calibri"/>
                <w:color w:val="000000"/>
                <w:sz w:val="22"/>
                <w:szCs w:val="22"/>
              </w:rPr>
              <w:t> </w:t>
            </w:r>
            <w:r w:rsidRPr="000E77B7">
              <w:rPr>
                <w:rFonts w:cs="Arial"/>
                <w:color w:val="000000"/>
                <w:sz w:val="20"/>
              </w:rPr>
              <w:t xml:space="preserve">All </w:t>
            </w:r>
            <w:r>
              <w:rPr>
                <w:rFonts w:cs="Arial"/>
                <w:color w:val="000000"/>
                <w:sz w:val="20"/>
              </w:rPr>
              <w:t xml:space="preserve">rights leaflets and information regarding patients’ mail </w:t>
            </w:r>
            <w:r w:rsidRPr="000E77B7">
              <w:rPr>
                <w:rFonts w:cs="Arial"/>
                <w:color w:val="000000"/>
                <w:sz w:val="20"/>
              </w:rPr>
              <w:t>are produced in alternative languages and carers are involved in communication with patients.</w:t>
            </w:r>
          </w:p>
          <w:p w14:paraId="5B327407" w14:textId="77777777" w:rsidR="00165B46" w:rsidRDefault="00165B46" w:rsidP="006D3C76">
            <w:pPr>
              <w:rPr>
                <w:rFonts w:ascii="Calibri" w:hAnsi="Calibri" w:cs="Calibri"/>
                <w:color w:val="000000"/>
                <w:sz w:val="22"/>
                <w:szCs w:val="22"/>
              </w:rPr>
            </w:pPr>
          </w:p>
          <w:p w14:paraId="399A15EC" w14:textId="77777777" w:rsidR="00165B46" w:rsidRPr="000E77B7" w:rsidRDefault="00165B46" w:rsidP="006D3C76">
            <w:pPr>
              <w:rPr>
                <w:rFonts w:cs="Arial"/>
                <w:bCs/>
                <w:sz w:val="20"/>
              </w:rPr>
            </w:pPr>
            <w:r w:rsidRPr="000E77B7">
              <w:rPr>
                <w:rFonts w:cs="Arial"/>
                <w:bCs/>
                <w:sz w:val="20"/>
              </w:rPr>
              <w:t>The Trust Performance and Information department recently took a snap shot of 1 quarter of the admission and detention rate under the Mental Health Act and concluded the that this was consistent with the national picture. The Trust is undertaking significant work to understand the data and draw some conclusions.</w:t>
            </w:r>
          </w:p>
          <w:p w14:paraId="6747CF5B" w14:textId="77777777" w:rsidR="00165B46" w:rsidRPr="00BB048D" w:rsidRDefault="00165B46" w:rsidP="006D3C76">
            <w:pPr>
              <w:rPr>
                <w:rFonts w:ascii="Calibri" w:hAnsi="Calibri" w:cs="Calibri"/>
                <w:color w:val="000000"/>
                <w:sz w:val="22"/>
                <w:szCs w:val="22"/>
              </w:rPr>
            </w:pPr>
          </w:p>
        </w:tc>
        <w:tc>
          <w:tcPr>
            <w:tcW w:w="342" w:type="pct"/>
            <w:vMerge w:val="restart"/>
            <w:tcBorders>
              <w:top w:val="nil"/>
              <w:left w:val="single" w:sz="4" w:space="0" w:color="auto"/>
              <w:bottom w:val="single" w:sz="4" w:space="0" w:color="000000"/>
              <w:right w:val="single" w:sz="4" w:space="0" w:color="auto"/>
            </w:tcBorders>
            <w:shd w:val="clear" w:color="auto" w:fill="92D050"/>
            <w:noWrap/>
            <w:hideMark/>
          </w:tcPr>
          <w:p w14:paraId="48EAC0FB" w14:textId="77777777" w:rsidR="00165B46" w:rsidRPr="00BB048D" w:rsidRDefault="00165B46" w:rsidP="006D3C76">
            <w:pPr>
              <w:jc w:val="center"/>
              <w:rPr>
                <w:rFonts w:ascii="Calibri" w:hAnsi="Calibri" w:cs="Calibri"/>
                <w:color w:val="000000"/>
                <w:sz w:val="22"/>
                <w:szCs w:val="22"/>
              </w:rPr>
            </w:pPr>
            <w:r w:rsidRPr="00BB048D">
              <w:rPr>
                <w:rFonts w:ascii="Calibri" w:hAnsi="Calibri" w:cs="Calibri"/>
                <w:color w:val="000000"/>
                <w:sz w:val="22"/>
                <w:szCs w:val="22"/>
              </w:rPr>
              <w:t> </w:t>
            </w:r>
          </w:p>
        </w:tc>
      </w:tr>
      <w:tr w:rsidR="00165B46" w:rsidRPr="00BB048D" w14:paraId="40ABF4CE" w14:textId="77777777" w:rsidTr="006D3C76">
        <w:trPr>
          <w:trHeight w:val="288"/>
        </w:trPr>
        <w:tc>
          <w:tcPr>
            <w:tcW w:w="490" w:type="pct"/>
            <w:tcBorders>
              <w:top w:val="nil"/>
              <w:left w:val="single" w:sz="4" w:space="0" w:color="auto"/>
              <w:bottom w:val="single" w:sz="4" w:space="0" w:color="auto"/>
              <w:right w:val="single" w:sz="4" w:space="0" w:color="auto"/>
            </w:tcBorders>
            <w:vAlign w:val="center"/>
            <w:hideMark/>
          </w:tcPr>
          <w:p w14:paraId="4B45C588" w14:textId="77777777" w:rsidR="00165B46" w:rsidRPr="00BB048D" w:rsidRDefault="00165B46" w:rsidP="006D3C76">
            <w:pPr>
              <w:rPr>
                <w:rFonts w:ascii="Calibri" w:hAnsi="Calibri" w:cs="Calibri"/>
                <w:b/>
                <w:bCs/>
                <w:color w:val="000000"/>
                <w:sz w:val="22"/>
                <w:szCs w:val="22"/>
              </w:rPr>
            </w:pPr>
            <w:r w:rsidRPr="00BB048D">
              <w:rPr>
                <w:rFonts w:ascii="Calibri" w:hAnsi="Calibri" w:cs="Calibri"/>
                <w:b/>
                <w:bCs/>
                <w:color w:val="000000"/>
                <w:sz w:val="22"/>
                <w:szCs w:val="22"/>
              </w:rPr>
              <w:t>Disability</w:t>
            </w:r>
          </w:p>
        </w:tc>
        <w:tc>
          <w:tcPr>
            <w:tcW w:w="187" w:type="pct"/>
            <w:tcBorders>
              <w:top w:val="nil"/>
              <w:left w:val="nil"/>
              <w:bottom w:val="single" w:sz="4" w:space="0" w:color="auto"/>
              <w:right w:val="single" w:sz="4" w:space="0" w:color="auto"/>
            </w:tcBorders>
            <w:vAlign w:val="center"/>
            <w:hideMark/>
          </w:tcPr>
          <w:p w14:paraId="4EB7C966" w14:textId="77777777" w:rsidR="00165B46" w:rsidRPr="00BB048D" w:rsidRDefault="00165B46" w:rsidP="006D3C76">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7BB62378"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57BB57F"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5EE8933"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B124EFA"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386CCAC7" w14:textId="77777777" w:rsidR="00165B46" w:rsidRPr="00BB048D" w:rsidRDefault="00165B46" w:rsidP="006D3C76">
            <w:pPr>
              <w:rPr>
                <w:rFonts w:ascii="Calibri" w:hAnsi="Calibri" w:cs="Calibri"/>
                <w:color w:val="000000"/>
                <w:sz w:val="22"/>
                <w:szCs w:val="22"/>
              </w:rPr>
            </w:pPr>
          </w:p>
        </w:tc>
      </w:tr>
      <w:tr w:rsidR="00165B46" w:rsidRPr="00BB048D" w14:paraId="2356F025" w14:textId="77777777" w:rsidTr="006D3C76">
        <w:trPr>
          <w:trHeight w:val="576"/>
        </w:trPr>
        <w:tc>
          <w:tcPr>
            <w:tcW w:w="490" w:type="pct"/>
            <w:tcBorders>
              <w:top w:val="nil"/>
              <w:left w:val="single" w:sz="4" w:space="0" w:color="auto"/>
              <w:bottom w:val="single" w:sz="4" w:space="0" w:color="auto"/>
              <w:right w:val="single" w:sz="4" w:space="0" w:color="auto"/>
            </w:tcBorders>
            <w:vAlign w:val="center"/>
            <w:hideMark/>
          </w:tcPr>
          <w:p w14:paraId="1FDB6BBD" w14:textId="77777777" w:rsidR="00165B46" w:rsidRPr="00BB048D" w:rsidRDefault="00165B46" w:rsidP="006D3C76">
            <w:pPr>
              <w:rPr>
                <w:rFonts w:ascii="Calibri" w:hAnsi="Calibri" w:cs="Calibri"/>
                <w:b/>
                <w:bCs/>
                <w:color w:val="000000"/>
                <w:sz w:val="22"/>
                <w:szCs w:val="22"/>
              </w:rPr>
            </w:pPr>
            <w:r w:rsidRPr="00BB048D">
              <w:rPr>
                <w:rFonts w:ascii="Calibri" w:hAnsi="Calibri" w:cs="Calibri"/>
                <w:b/>
                <w:bCs/>
                <w:color w:val="000000"/>
                <w:sz w:val="22"/>
                <w:szCs w:val="22"/>
              </w:rPr>
              <w:t xml:space="preserve">Gender reassignment </w:t>
            </w:r>
          </w:p>
        </w:tc>
        <w:tc>
          <w:tcPr>
            <w:tcW w:w="187" w:type="pct"/>
            <w:tcBorders>
              <w:top w:val="nil"/>
              <w:left w:val="nil"/>
              <w:bottom w:val="single" w:sz="4" w:space="0" w:color="auto"/>
              <w:right w:val="single" w:sz="4" w:space="0" w:color="auto"/>
            </w:tcBorders>
            <w:vAlign w:val="center"/>
            <w:hideMark/>
          </w:tcPr>
          <w:p w14:paraId="3FC0F086" w14:textId="77777777" w:rsidR="00165B46" w:rsidRPr="00BB048D" w:rsidRDefault="00165B46" w:rsidP="006D3C76">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67D82DBA"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B5F2BBC"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D1DAC1B"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660555C"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28B78430" w14:textId="77777777" w:rsidR="00165B46" w:rsidRPr="00BB048D" w:rsidRDefault="00165B46" w:rsidP="006D3C76">
            <w:pPr>
              <w:rPr>
                <w:rFonts w:ascii="Calibri" w:hAnsi="Calibri" w:cs="Calibri"/>
                <w:color w:val="000000"/>
                <w:sz w:val="22"/>
                <w:szCs w:val="22"/>
              </w:rPr>
            </w:pPr>
          </w:p>
        </w:tc>
      </w:tr>
      <w:tr w:rsidR="00165B46" w:rsidRPr="00BB048D" w14:paraId="2E86E4EB" w14:textId="77777777" w:rsidTr="006D3C76">
        <w:trPr>
          <w:trHeight w:val="864"/>
        </w:trPr>
        <w:tc>
          <w:tcPr>
            <w:tcW w:w="490" w:type="pct"/>
            <w:tcBorders>
              <w:top w:val="nil"/>
              <w:left w:val="single" w:sz="4" w:space="0" w:color="auto"/>
              <w:bottom w:val="single" w:sz="4" w:space="0" w:color="auto"/>
              <w:right w:val="single" w:sz="4" w:space="0" w:color="auto"/>
            </w:tcBorders>
            <w:vAlign w:val="center"/>
            <w:hideMark/>
          </w:tcPr>
          <w:p w14:paraId="59477296" w14:textId="77777777" w:rsidR="00165B46" w:rsidRPr="00BB048D" w:rsidRDefault="00165B46" w:rsidP="006D3C76">
            <w:pPr>
              <w:rPr>
                <w:rFonts w:ascii="Calibri" w:hAnsi="Calibri" w:cs="Calibri"/>
                <w:b/>
                <w:bCs/>
                <w:color w:val="000000"/>
                <w:sz w:val="22"/>
                <w:szCs w:val="22"/>
              </w:rPr>
            </w:pPr>
            <w:r w:rsidRPr="00BB048D">
              <w:rPr>
                <w:rFonts w:ascii="Calibri" w:hAnsi="Calibri" w:cs="Calibri"/>
                <w:b/>
                <w:bCs/>
                <w:color w:val="000000"/>
                <w:sz w:val="22"/>
                <w:szCs w:val="22"/>
              </w:rPr>
              <w:t>Marriage and civil partnership</w:t>
            </w:r>
          </w:p>
        </w:tc>
        <w:tc>
          <w:tcPr>
            <w:tcW w:w="187" w:type="pct"/>
            <w:tcBorders>
              <w:top w:val="nil"/>
              <w:left w:val="nil"/>
              <w:bottom w:val="single" w:sz="4" w:space="0" w:color="auto"/>
              <w:right w:val="single" w:sz="4" w:space="0" w:color="auto"/>
            </w:tcBorders>
            <w:vAlign w:val="center"/>
            <w:hideMark/>
          </w:tcPr>
          <w:p w14:paraId="2503D8B5" w14:textId="77777777" w:rsidR="00165B46" w:rsidRPr="00BB048D" w:rsidRDefault="00165B46" w:rsidP="006D3C76">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1F9D6708"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486581F"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0EFA2A2"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43F06FA"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60FB94C3" w14:textId="77777777" w:rsidR="00165B46" w:rsidRPr="00BB048D" w:rsidRDefault="00165B46" w:rsidP="006D3C76">
            <w:pPr>
              <w:rPr>
                <w:rFonts w:ascii="Calibri" w:hAnsi="Calibri" w:cs="Calibri"/>
                <w:color w:val="000000"/>
                <w:sz w:val="22"/>
                <w:szCs w:val="22"/>
              </w:rPr>
            </w:pPr>
          </w:p>
        </w:tc>
      </w:tr>
      <w:tr w:rsidR="00165B46" w:rsidRPr="00BB048D" w14:paraId="3F6B2571" w14:textId="77777777" w:rsidTr="006D3C76">
        <w:trPr>
          <w:trHeight w:val="288"/>
        </w:trPr>
        <w:tc>
          <w:tcPr>
            <w:tcW w:w="490" w:type="pct"/>
            <w:tcBorders>
              <w:top w:val="nil"/>
              <w:left w:val="single" w:sz="4" w:space="0" w:color="auto"/>
              <w:bottom w:val="single" w:sz="4" w:space="0" w:color="auto"/>
              <w:right w:val="single" w:sz="4" w:space="0" w:color="auto"/>
            </w:tcBorders>
            <w:vAlign w:val="center"/>
            <w:hideMark/>
          </w:tcPr>
          <w:p w14:paraId="0808CA51" w14:textId="77777777" w:rsidR="00165B46" w:rsidRPr="00BB048D" w:rsidRDefault="00165B46" w:rsidP="006D3C76">
            <w:pPr>
              <w:rPr>
                <w:rFonts w:ascii="Calibri" w:hAnsi="Calibri" w:cs="Calibri"/>
                <w:b/>
                <w:bCs/>
                <w:color w:val="000000"/>
                <w:sz w:val="22"/>
                <w:szCs w:val="22"/>
              </w:rPr>
            </w:pPr>
            <w:r w:rsidRPr="00BB048D">
              <w:rPr>
                <w:rFonts w:ascii="Calibri" w:hAnsi="Calibri" w:cs="Calibri"/>
                <w:b/>
                <w:bCs/>
                <w:color w:val="000000"/>
                <w:sz w:val="22"/>
                <w:szCs w:val="22"/>
              </w:rPr>
              <w:t>Race</w:t>
            </w:r>
          </w:p>
        </w:tc>
        <w:tc>
          <w:tcPr>
            <w:tcW w:w="187" w:type="pct"/>
            <w:tcBorders>
              <w:top w:val="nil"/>
              <w:left w:val="nil"/>
              <w:bottom w:val="single" w:sz="4" w:space="0" w:color="auto"/>
              <w:right w:val="single" w:sz="4" w:space="0" w:color="auto"/>
            </w:tcBorders>
            <w:vAlign w:val="center"/>
            <w:hideMark/>
          </w:tcPr>
          <w:p w14:paraId="544628B7" w14:textId="77777777" w:rsidR="00165B46" w:rsidRPr="00BB048D" w:rsidRDefault="00165B46" w:rsidP="006D3C76">
            <w:pPr>
              <w:rPr>
                <w:rFonts w:ascii="Calibri" w:hAnsi="Calibri" w:cs="Calibri"/>
                <w:color w:val="000000"/>
                <w:sz w:val="22"/>
                <w:szCs w:val="22"/>
              </w:rPr>
            </w:pPr>
            <w:r w:rsidRPr="00BB048D">
              <w:rPr>
                <w:rFonts w:ascii="Calibri" w:hAnsi="Calibri" w:cs="Calibri"/>
                <w:color w:val="000000"/>
                <w:sz w:val="22"/>
                <w:szCs w:val="22"/>
              </w:rPr>
              <w:t> X</w:t>
            </w:r>
          </w:p>
        </w:tc>
        <w:tc>
          <w:tcPr>
            <w:tcW w:w="0" w:type="auto"/>
            <w:vMerge/>
            <w:tcBorders>
              <w:top w:val="nil"/>
              <w:left w:val="single" w:sz="4" w:space="0" w:color="auto"/>
              <w:bottom w:val="single" w:sz="4" w:space="0" w:color="auto"/>
              <w:right w:val="single" w:sz="4" w:space="0" w:color="auto"/>
            </w:tcBorders>
            <w:vAlign w:val="center"/>
            <w:hideMark/>
          </w:tcPr>
          <w:p w14:paraId="2294E387"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4E96CDD"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A022450"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F37FC96"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31E1D312" w14:textId="77777777" w:rsidR="00165B46" w:rsidRPr="00BB048D" w:rsidRDefault="00165B46" w:rsidP="006D3C76">
            <w:pPr>
              <w:rPr>
                <w:rFonts w:ascii="Calibri" w:hAnsi="Calibri" w:cs="Calibri"/>
                <w:color w:val="000000"/>
                <w:sz w:val="22"/>
                <w:szCs w:val="22"/>
              </w:rPr>
            </w:pPr>
          </w:p>
        </w:tc>
      </w:tr>
      <w:tr w:rsidR="00165B46" w:rsidRPr="00BB048D" w14:paraId="2C09F609" w14:textId="77777777" w:rsidTr="006D3C76">
        <w:trPr>
          <w:trHeight w:val="576"/>
        </w:trPr>
        <w:tc>
          <w:tcPr>
            <w:tcW w:w="490" w:type="pct"/>
            <w:tcBorders>
              <w:top w:val="nil"/>
              <w:left w:val="single" w:sz="4" w:space="0" w:color="auto"/>
              <w:bottom w:val="single" w:sz="4" w:space="0" w:color="auto"/>
              <w:right w:val="single" w:sz="4" w:space="0" w:color="auto"/>
            </w:tcBorders>
            <w:vAlign w:val="center"/>
            <w:hideMark/>
          </w:tcPr>
          <w:p w14:paraId="0C8839F8" w14:textId="77777777" w:rsidR="00165B46" w:rsidRPr="00BB048D" w:rsidRDefault="00165B46" w:rsidP="006D3C76">
            <w:pPr>
              <w:rPr>
                <w:rFonts w:ascii="Calibri" w:hAnsi="Calibri" w:cs="Calibri"/>
                <w:b/>
                <w:bCs/>
                <w:color w:val="000000"/>
                <w:sz w:val="22"/>
                <w:szCs w:val="22"/>
              </w:rPr>
            </w:pPr>
            <w:r w:rsidRPr="00BB048D">
              <w:rPr>
                <w:rFonts w:ascii="Calibri" w:hAnsi="Calibri" w:cs="Calibri"/>
                <w:b/>
                <w:bCs/>
                <w:color w:val="000000"/>
                <w:sz w:val="22"/>
                <w:szCs w:val="22"/>
              </w:rPr>
              <w:t>Religion or belief</w:t>
            </w:r>
          </w:p>
        </w:tc>
        <w:tc>
          <w:tcPr>
            <w:tcW w:w="187" w:type="pct"/>
            <w:tcBorders>
              <w:top w:val="nil"/>
              <w:left w:val="nil"/>
              <w:bottom w:val="single" w:sz="4" w:space="0" w:color="auto"/>
              <w:right w:val="single" w:sz="4" w:space="0" w:color="auto"/>
            </w:tcBorders>
            <w:vAlign w:val="center"/>
            <w:hideMark/>
          </w:tcPr>
          <w:p w14:paraId="6124915E" w14:textId="77777777" w:rsidR="00165B46" w:rsidRPr="00BB048D" w:rsidRDefault="00165B46" w:rsidP="006D3C76">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52E9BEC7"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C48CD41"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FF72535"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75B3FFE"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52B2AFAA" w14:textId="77777777" w:rsidR="00165B46" w:rsidRPr="00BB048D" w:rsidRDefault="00165B46" w:rsidP="006D3C76">
            <w:pPr>
              <w:rPr>
                <w:rFonts w:ascii="Calibri" w:hAnsi="Calibri" w:cs="Calibri"/>
                <w:color w:val="000000"/>
                <w:sz w:val="22"/>
                <w:szCs w:val="22"/>
              </w:rPr>
            </w:pPr>
          </w:p>
        </w:tc>
      </w:tr>
      <w:tr w:rsidR="00165B46" w:rsidRPr="00BB048D" w14:paraId="55097BBD" w14:textId="77777777" w:rsidTr="006D3C76">
        <w:trPr>
          <w:trHeight w:val="288"/>
        </w:trPr>
        <w:tc>
          <w:tcPr>
            <w:tcW w:w="490" w:type="pct"/>
            <w:tcBorders>
              <w:top w:val="nil"/>
              <w:left w:val="single" w:sz="4" w:space="0" w:color="auto"/>
              <w:bottom w:val="single" w:sz="4" w:space="0" w:color="auto"/>
              <w:right w:val="single" w:sz="4" w:space="0" w:color="auto"/>
            </w:tcBorders>
            <w:vAlign w:val="center"/>
            <w:hideMark/>
          </w:tcPr>
          <w:p w14:paraId="1530729E" w14:textId="77777777" w:rsidR="00165B46" w:rsidRPr="00BB048D" w:rsidRDefault="00165B46" w:rsidP="006D3C76">
            <w:pPr>
              <w:rPr>
                <w:rFonts w:ascii="Calibri" w:hAnsi="Calibri" w:cs="Calibri"/>
                <w:b/>
                <w:bCs/>
                <w:color w:val="000000"/>
                <w:sz w:val="22"/>
                <w:szCs w:val="22"/>
              </w:rPr>
            </w:pPr>
            <w:r w:rsidRPr="00BB048D">
              <w:rPr>
                <w:rFonts w:ascii="Calibri" w:hAnsi="Calibri" w:cs="Calibri"/>
                <w:b/>
                <w:bCs/>
                <w:color w:val="000000"/>
                <w:sz w:val="22"/>
                <w:szCs w:val="22"/>
              </w:rPr>
              <w:lastRenderedPageBreak/>
              <w:t>Sex</w:t>
            </w:r>
          </w:p>
        </w:tc>
        <w:tc>
          <w:tcPr>
            <w:tcW w:w="187" w:type="pct"/>
            <w:tcBorders>
              <w:top w:val="nil"/>
              <w:left w:val="nil"/>
              <w:bottom w:val="single" w:sz="4" w:space="0" w:color="auto"/>
              <w:right w:val="single" w:sz="4" w:space="0" w:color="auto"/>
            </w:tcBorders>
            <w:vAlign w:val="center"/>
            <w:hideMark/>
          </w:tcPr>
          <w:p w14:paraId="7EA9C57A" w14:textId="77777777" w:rsidR="00165B46" w:rsidRPr="00BB048D" w:rsidRDefault="00165B46" w:rsidP="006D3C76">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5209CE5C"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D3E6EC5"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F2C631E"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4E350CA"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3F9F1586" w14:textId="77777777" w:rsidR="00165B46" w:rsidRPr="00BB048D" w:rsidRDefault="00165B46" w:rsidP="006D3C76">
            <w:pPr>
              <w:rPr>
                <w:rFonts w:ascii="Calibri" w:hAnsi="Calibri" w:cs="Calibri"/>
                <w:color w:val="000000"/>
                <w:sz w:val="22"/>
                <w:szCs w:val="22"/>
              </w:rPr>
            </w:pPr>
          </w:p>
        </w:tc>
      </w:tr>
      <w:tr w:rsidR="00165B46" w:rsidRPr="00BB048D" w14:paraId="5A964471" w14:textId="77777777" w:rsidTr="006D3C76">
        <w:trPr>
          <w:trHeight w:val="576"/>
        </w:trPr>
        <w:tc>
          <w:tcPr>
            <w:tcW w:w="490" w:type="pct"/>
            <w:tcBorders>
              <w:top w:val="nil"/>
              <w:left w:val="single" w:sz="4" w:space="0" w:color="auto"/>
              <w:bottom w:val="single" w:sz="4" w:space="0" w:color="auto"/>
              <w:right w:val="single" w:sz="4" w:space="0" w:color="auto"/>
            </w:tcBorders>
            <w:vAlign w:val="center"/>
            <w:hideMark/>
          </w:tcPr>
          <w:p w14:paraId="67DCD521" w14:textId="77777777" w:rsidR="00165B46" w:rsidRPr="00BB048D" w:rsidRDefault="00165B46" w:rsidP="006D3C76">
            <w:pPr>
              <w:rPr>
                <w:rFonts w:ascii="Calibri" w:hAnsi="Calibri" w:cs="Calibri"/>
                <w:b/>
                <w:bCs/>
                <w:color w:val="000000"/>
                <w:sz w:val="22"/>
                <w:szCs w:val="22"/>
              </w:rPr>
            </w:pPr>
            <w:r w:rsidRPr="00BB048D">
              <w:rPr>
                <w:rFonts w:ascii="Calibri" w:hAnsi="Calibri" w:cs="Calibri"/>
                <w:b/>
                <w:bCs/>
                <w:color w:val="000000"/>
                <w:sz w:val="22"/>
                <w:szCs w:val="22"/>
              </w:rPr>
              <w:t>Sexual Orientation</w:t>
            </w:r>
          </w:p>
        </w:tc>
        <w:tc>
          <w:tcPr>
            <w:tcW w:w="187" w:type="pct"/>
            <w:tcBorders>
              <w:top w:val="nil"/>
              <w:left w:val="nil"/>
              <w:bottom w:val="single" w:sz="4" w:space="0" w:color="auto"/>
              <w:right w:val="single" w:sz="4" w:space="0" w:color="auto"/>
            </w:tcBorders>
            <w:vAlign w:val="center"/>
            <w:hideMark/>
          </w:tcPr>
          <w:p w14:paraId="1DE93A2B" w14:textId="77777777" w:rsidR="00165B46" w:rsidRPr="00BB048D" w:rsidRDefault="00165B46" w:rsidP="006D3C76">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17693BAC"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B22E3DE"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48C7FD5"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D10F375"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6E58AA9D" w14:textId="77777777" w:rsidR="00165B46" w:rsidRPr="00BB048D" w:rsidRDefault="00165B46" w:rsidP="006D3C76">
            <w:pPr>
              <w:rPr>
                <w:rFonts w:ascii="Calibri" w:hAnsi="Calibri" w:cs="Calibri"/>
                <w:color w:val="000000"/>
                <w:sz w:val="22"/>
                <w:szCs w:val="22"/>
              </w:rPr>
            </w:pPr>
          </w:p>
        </w:tc>
      </w:tr>
      <w:tr w:rsidR="00165B46" w:rsidRPr="00BB048D" w14:paraId="416585A6" w14:textId="77777777" w:rsidTr="006D3C76">
        <w:trPr>
          <w:trHeight w:val="576"/>
        </w:trPr>
        <w:tc>
          <w:tcPr>
            <w:tcW w:w="490" w:type="pct"/>
            <w:tcBorders>
              <w:top w:val="nil"/>
              <w:left w:val="single" w:sz="4" w:space="0" w:color="auto"/>
              <w:bottom w:val="single" w:sz="4" w:space="0" w:color="auto"/>
              <w:right w:val="single" w:sz="4" w:space="0" w:color="auto"/>
            </w:tcBorders>
            <w:vAlign w:val="center"/>
            <w:hideMark/>
          </w:tcPr>
          <w:p w14:paraId="51CC832F" w14:textId="77777777" w:rsidR="00165B46" w:rsidRPr="00BB048D" w:rsidRDefault="00165B46" w:rsidP="006D3C76">
            <w:pPr>
              <w:rPr>
                <w:rFonts w:ascii="Calibri" w:hAnsi="Calibri" w:cs="Calibri"/>
                <w:b/>
                <w:bCs/>
                <w:color w:val="000000"/>
                <w:sz w:val="22"/>
                <w:szCs w:val="22"/>
              </w:rPr>
            </w:pPr>
            <w:r w:rsidRPr="00BB048D">
              <w:rPr>
                <w:rFonts w:ascii="Calibri" w:hAnsi="Calibri" w:cs="Calibri"/>
                <w:b/>
                <w:bCs/>
                <w:color w:val="000000"/>
                <w:sz w:val="22"/>
                <w:szCs w:val="22"/>
              </w:rPr>
              <w:t xml:space="preserve">Pregnancy maternity </w:t>
            </w:r>
          </w:p>
        </w:tc>
        <w:tc>
          <w:tcPr>
            <w:tcW w:w="187" w:type="pct"/>
            <w:tcBorders>
              <w:top w:val="nil"/>
              <w:left w:val="nil"/>
              <w:bottom w:val="single" w:sz="4" w:space="0" w:color="auto"/>
              <w:right w:val="single" w:sz="4" w:space="0" w:color="auto"/>
            </w:tcBorders>
            <w:vAlign w:val="center"/>
            <w:hideMark/>
          </w:tcPr>
          <w:p w14:paraId="2DD17DA3" w14:textId="77777777" w:rsidR="00165B46" w:rsidRPr="00BB048D" w:rsidRDefault="00165B46" w:rsidP="006D3C76">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58CDAEB4"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5B41D15"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9CCABD5"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BE8F839"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4387877C" w14:textId="77777777" w:rsidR="00165B46" w:rsidRPr="00BB048D" w:rsidRDefault="00165B46" w:rsidP="006D3C76">
            <w:pPr>
              <w:rPr>
                <w:rFonts w:ascii="Calibri" w:hAnsi="Calibri" w:cs="Calibri"/>
                <w:color w:val="000000"/>
                <w:sz w:val="22"/>
                <w:szCs w:val="22"/>
              </w:rPr>
            </w:pPr>
          </w:p>
        </w:tc>
      </w:tr>
      <w:tr w:rsidR="00165B46" w:rsidRPr="00BB048D" w14:paraId="0C646843" w14:textId="77777777" w:rsidTr="006D3C76">
        <w:trPr>
          <w:trHeight w:val="288"/>
        </w:trPr>
        <w:tc>
          <w:tcPr>
            <w:tcW w:w="490" w:type="pct"/>
            <w:tcBorders>
              <w:top w:val="nil"/>
              <w:left w:val="single" w:sz="4" w:space="0" w:color="auto"/>
              <w:bottom w:val="single" w:sz="4" w:space="0" w:color="auto"/>
              <w:right w:val="single" w:sz="4" w:space="0" w:color="auto"/>
            </w:tcBorders>
            <w:vAlign w:val="center"/>
            <w:hideMark/>
          </w:tcPr>
          <w:p w14:paraId="6EC516D4" w14:textId="77777777" w:rsidR="00165B46" w:rsidRPr="00BB048D" w:rsidRDefault="00165B46" w:rsidP="006D3C76">
            <w:pPr>
              <w:rPr>
                <w:rFonts w:ascii="Calibri" w:hAnsi="Calibri" w:cs="Calibri"/>
                <w:b/>
                <w:bCs/>
                <w:color w:val="000000"/>
                <w:sz w:val="22"/>
                <w:szCs w:val="22"/>
              </w:rPr>
            </w:pPr>
            <w:r w:rsidRPr="00BB048D">
              <w:rPr>
                <w:rFonts w:ascii="Calibri" w:hAnsi="Calibri" w:cs="Calibri"/>
                <w:b/>
                <w:bCs/>
                <w:color w:val="000000"/>
                <w:sz w:val="22"/>
                <w:szCs w:val="22"/>
              </w:rPr>
              <w:t>Carers</w:t>
            </w:r>
          </w:p>
        </w:tc>
        <w:tc>
          <w:tcPr>
            <w:tcW w:w="187" w:type="pct"/>
            <w:tcBorders>
              <w:top w:val="nil"/>
              <w:left w:val="nil"/>
              <w:bottom w:val="single" w:sz="4" w:space="0" w:color="auto"/>
              <w:right w:val="single" w:sz="4" w:space="0" w:color="auto"/>
            </w:tcBorders>
            <w:vAlign w:val="center"/>
            <w:hideMark/>
          </w:tcPr>
          <w:p w14:paraId="1A09C7F1" w14:textId="77777777" w:rsidR="00165B46" w:rsidRPr="00BB048D" w:rsidRDefault="00165B46" w:rsidP="006D3C76">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04482506"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EC0FAB2"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C5E5C40"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B05D812" w14:textId="77777777" w:rsidR="00165B46" w:rsidRPr="00BB048D" w:rsidRDefault="00165B46"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6A3EF5B1" w14:textId="77777777" w:rsidR="00165B46" w:rsidRPr="00BB048D" w:rsidRDefault="00165B46" w:rsidP="006D3C76">
            <w:pPr>
              <w:rPr>
                <w:rFonts w:ascii="Calibri" w:hAnsi="Calibri" w:cs="Calibri"/>
                <w:color w:val="000000"/>
                <w:sz w:val="22"/>
                <w:szCs w:val="22"/>
              </w:rPr>
            </w:pPr>
          </w:p>
        </w:tc>
      </w:tr>
    </w:tbl>
    <w:p w14:paraId="03008778" w14:textId="77777777" w:rsidR="00165B46" w:rsidRPr="00B0480D" w:rsidRDefault="00165B46" w:rsidP="00165B46">
      <w:pPr>
        <w:pStyle w:val="ListParagraph"/>
        <w:spacing w:line="216" w:lineRule="auto"/>
        <w:ind w:left="0"/>
        <w:rPr>
          <w:rFonts w:cs="Arial"/>
          <w:sz w:val="22"/>
          <w:szCs w:val="22"/>
        </w:rPr>
      </w:pPr>
    </w:p>
    <w:p w14:paraId="4659B1C1" w14:textId="77777777" w:rsidR="00165B46" w:rsidRDefault="00165B46" w:rsidP="00165B46">
      <w:pPr>
        <w:rPr>
          <w:rFonts w:cs="Arial"/>
          <w:b/>
          <w:sz w:val="18"/>
          <w:szCs w:val="18"/>
        </w:rPr>
      </w:pPr>
    </w:p>
    <w:p w14:paraId="7A050491" w14:textId="77777777" w:rsidR="00165B46" w:rsidRDefault="00165B46" w:rsidP="00165B46">
      <w:pPr>
        <w:rPr>
          <w:rFonts w:cs="Arial"/>
          <w:b/>
          <w:sz w:val="18"/>
          <w:szCs w:val="18"/>
        </w:rPr>
      </w:pPr>
    </w:p>
    <w:p w14:paraId="2D8D1C26" w14:textId="77777777" w:rsidR="00165B46" w:rsidRDefault="00165B46" w:rsidP="00165B46">
      <w:pPr>
        <w:rPr>
          <w:rFonts w:cs="Arial"/>
          <w:b/>
          <w:sz w:val="18"/>
          <w:szCs w:val="18"/>
        </w:rPr>
      </w:pPr>
    </w:p>
    <w:p w14:paraId="197D9FD2" w14:textId="77777777" w:rsidR="00165B46" w:rsidRDefault="00165B46" w:rsidP="00165B46">
      <w:pPr>
        <w:pStyle w:val="ListParagraph"/>
        <w:spacing w:line="216" w:lineRule="auto"/>
        <w:ind w:left="0"/>
        <w:rPr>
          <w:rFonts w:eastAsia="+mn-ea" w:cs="Arial"/>
          <w:color w:val="000000"/>
          <w:kern w:val="24"/>
          <w:sz w:val="22"/>
          <w:szCs w:val="22"/>
        </w:rPr>
      </w:pPr>
    </w:p>
    <w:bookmarkEnd w:id="33"/>
    <w:p w14:paraId="0368EFBE" w14:textId="77777777" w:rsidR="00165B46" w:rsidRDefault="00165B46" w:rsidP="00165B46">
      <w:pPr>
        <w:rPr>
          <w:rFonts w:cs="Arial"/>
          <w:b/>
          <w:sz w:val="22"/>
          <w:szCs w:val="22"/>
        </w:rPr>
      </w:pPr>
      <w:r>
        <w:rPr>
          <w:rFonts w:cs="Arial"/>
          <w:b/>
          <w:sz w:val="28"/>
          <w:szCs w:val="28"/>
        </w:rPr>
        <w:br w:type="page"/>
      </w:r>
      <w:r>
        <w:rPr>
          <w:rFonts w:cs="Arial"/>
          <w:b/>
          <w:sz w:val="28"/>
          <w:szCs w:val="28"/>
        </w:rPr>
        <w:lastRenderedPageBreak/>
        <w:t xml:space="preserve">Involvement &amp; Consultation: New or Previous </w:t>
      </w:r>
      <w:r>
        <w:rPr>
          <w:rFonts w:cs="Arial"/>
          <w:b/>
          <w:sz w:val="22"/>
          <w:szCs w:val="22"/>
        </w:rPr>
        <w:t xml:space="preserve">(please include any evidence of activity undertaken in the box below) </w:t>
      </w:r>
    </w:p>
    <w:bookmarkEnd w:id="34"/>
    <w:p w14:paraId="6BC20531" w14:textId="77777777" w:rsidR="00165B46" w:rsidRDefault="00165B46" w:rsidP="00165B4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165B46" w:rsidRPr="00DE4AB2" w14:paraId="4B604C0E" w14:textId="77777777" w:rsidTr="006D3C76">
        <w:tc>
          <w:tcPr>
            <w:tcW w:w="14560" w:type="dxa"/>
            <w:tcBorders>
              <w:top w:val="single" w:sz="4" w:space="0" w:color="auto"/>
              <w:left w:val="single" w:sz="4" w:space="0" w:color="auto"/>
              <w:bottom w:val="single" w:sz="4" w:space="0" w:color="auto"/>
              <w:right w:val="single" w:sz="4" w:space="0" w:color="auto"/>
            </w:tcBorders>
            <w:shd w:val="clear" w:color="auto" w:fill="auto"/>
          </w:tcPr>
          <w:p w14:paraId="0D4E1959" w14:textId="77777777" w:rsidR="00165B46" w:rsidRDefault="00165B46" w:rsidP="006D3C76">
            <w:pPr>
              <w:rPr>
                <w:rFonts w:cs="Arial"/>
                <w:sz w:val="20"/>
              </w:rPr>
            </w:pPr>
          </w:p>
          <w:p w14:paraId="082F1838" w14:textId="77777777" w:rsidR="00165B46" w:rsidRPr="00BB048D" w:rsidRDefault="00165B46" w:rsidP="006D3C76">
            <w:pPr>
              <w:rPr>
                <w:rFonts w:cs="Arial"/>
                <w:sz w:val="20"/>
              </w:rPr>
            </w:pPr>
            <w:r w:rsidRPr="00BB048D">
              <w:rPr>
                <w:rFonts w:cs="Arial"/>
                <w:sz w:val="20"/>
              </w:rPr>
              <w:t xml:space="preserve">The Trust ensure that all </w:t>
            </w:r>
            <w:r w:rsidRPr="00BB048D">
              <w:rPr>
                <w:rFonts w:cs="Arial"/>
                <w:b/>
                <w:bCs/>
                <w:sz w:val="20"/>
              </w:rPr>
              <w:t>training is recorded and monitored</w:t>
            </w:r>
            <w:r w:rsidRPr="00BB048D">
              <w:rPr>
                <w:rFonts w:cs="Arial"/>
                <w:sz w:val="20"/>
              </w:rPr>
              <w:t xml:space="preserve">, study leave forms are completed and training outcomes are identified through formal learning needs analyses. From the workforce data in 2020 the Trust sees no adverse barriers to training access for any of its staff regardless of their ethnicity, disability, age, gender or sexuality </w:t>
            </w:r>
          </w:p>
          <w:p w14:paraId="11C0C841" w14:textId="77777777" w:rsidR="00165B46" w:rsidRPr="00BB048D" w:rsidRDefault="00165B46" w:rsidP="006D3C76">
            <w:pPr>
              <w:rPr>
                <w:rFonts w:cs="Arial"/>
                <w:sz w:val="20"/>
              </w:rPr>
            </w:pPr>
          </w:p>
          <w:p w14:paraId="2BCF2A06" w14:textId="77777777" w:rsidR="00165B46" w:rsidRPr="00BB048D" w:rsidRDefault="00165B46" w:rsidP="006D3C76">
            <w:pPr>
              <w:rPr>
                <w:rFonts w:cs="Arial"/>
                <w:sz w:val="20"/>
              </w:rPr>
            </w:pPr>
            <w:r w:rsidRPr="00BB048D">
              <w:rPr>
                <w:rFonts w:cs="Arial"/>
                <w:b/>
                <w:bCs/>
                <w:sz w:val="20"/>
              </w:rPr>
              <w:t>Development of BAME staff</w:t>
            </w:r>
            <w:r w:rsidRPr="00BB048D">
              <w:rPr>
                <w:rFonts w:cs="Arial"/>
                <w:sz w:val="20"/>
              </w:rPr>
              <w:t xml:space="preserve"> – The Trust supports the BAME network, the development of both ‘Stepping Up’ and “Ready Now”, the NHS Leadership</w:t>
            </w:r>
          </w:p>
          <w:p w14:paraId="458BFBCD" w14:textId="77777777" w:rsidR="00165B46" w:rsidRPr="00BB048D" w:rsidRDefault="00165B46" w:rsidP="006D3C76">
            <w:pPr>
              <w:rPr>
                <w:rFonts w:cs="Arial"/>
                <w:sz w:val="20"/>
              </w:rPr>
            </w:pPr>
            <w:r w:rsidRPr="00BB048D">
              <w:rPr>
                <w:rFonts w:cs="Arial"/>
                <w:sz w:val="20"/>
              </w:rPr>
              <w:t>Academy inclusive leadership programmes; and partnering with Bradford District Care Trust on the ‘Moving Forward’ programme.</w:t>
            </w:r>
          </w:p>
          <w:p w14:paraId="2647B639" w14:textId="77777777" w:rsidR="00165B46" w:rsidRPr="00BB048D" w:rsidRDefault="00165B46" w:rsidP="006D3C76">
            <w:pPr>
              <w:rPr>
                <w:rFonts w:cs="Arial"/>
                <w:sz w:val="20"/>
              </w:rPr>
            </w:pPr>
          </w:p>
          <w:p w14:paraId="28267EE0" w14:textId="77777777" w:rsidR="00165B46" w:rsidRPr="00BB048D" w:rsidRDefault="00165B46" w:rsidP="006D3C76">
            <w:pPr>
              <w:rPr>
                <w:rFonts w:cs="Arial"/>
                <w:sz w:val="20"/>
              </w:rPr>
            </w:pPr>
            <w:r w:rsidRPr="00BB048D">
              <w:rPr>
                <w:rFonts w:cs="Arial"/>
                <w:b/>
                <w:bCs/>
                <w:sz w:val="20"/>
              </w:rPr>
              <w:t>Supporting staff with a disability</w:t>
            </w:r>
            <w:r w:rsidRPr="00BB048D">
              <w:rPr>
                <w:rFonts w:cs="Arial"/>
                <w:sz w:val="20"/>
              </w:rPr>
              <w:t xml:space="preserve"> – Continuing to focus on improving staff disability experience remains a priority, and the Trust has established a Staff</w:t>
            </w:r>
          </w:p>
          <w:p w14:paraId="67DE2CDE" w14:textId="77777777" w:rsidR="00165B46" w:rsidRPr="00BB048D" w:rsidRDefault="00165B46" w:rsidP="006D3C76">
            <w:pPr>
              <w:rPr>
                <w:rFonts w:cs="Arial"/>
                <w:sz w:val="20"/>
              </w:rPr>
            </w:pPr>
            <w:r w:rsidRPr="00BB048D">
              <w:rPr>
                <w:rFonts w:cs="Arial"/>
                <w:sz w:val="20"/>
              </w:rPr>
              <w:t>Disability network across the Trust and are implementing the Workforce Disability Equality Standard (WDES). The Trust encourages all staff to</w:t>
            </w:r>
          </w:p>
          <w:p w14:paraId="516C2427" w14:textId="77777777" w:rsidR="00165B46" w:rsidRPr="00BB048D" w:rsidRDefault="00165B46" w:rsidP="006D3C76">
            <w:pPr>
              <w:rPr>
                <w:rFonts w:cs="Arial"/>
                <w:sz w:val="20"/>
              </w:rPr>
            </w:pPr>
            <w:r w:rsidRPr="00BB048D">
              <w:rPr>
                <w:rFonts w:cs="Arial"/>
                <w:sz w:val="20"/>
              </w:rPr>
              <w:t>access Occupational Health and wellbeing services, access health checks and attend Trust wellbeing workshops.</w:t>
            </w:r>
          </w:p>
          <w:p w14:paraId="3CB3CE66" w14:textId="77777777" w:rsidR="00165B46" w:rsidRPr="00BB048D" w:rsidRDefault="00165B46" w:rsidP="006D3C76">
            <w:pPr>
              <w:rPr>
                <w:rFonts w:cs="Arial"/>
                <w:sz w:val="20"/>
              </w:rPr>
            </w:pPr>
          </w:p>
          <w:p w14:paraId="5901FDEA" w14:textId="77777777" w:rsidR="00165B46" w:rsidRPr="00DE4AB2" w:rsidRDefault="00165B46" w:rsidP="006D3C76">
            <w:pPr>
              <w:rPr>
                <w:rFonts w:cs="Arial"/>
              </w:rPr>
            </w:pPr>
            <w:r w:rsidRPr="00BB048D">
              <w:rPr>
                <w:rFonts w:cs="Arial"/>
                <w:b/>
                <w:bCs/>
                <w:sz w:val="20"/>
              </w:rPr>
              <w:t>A representative workforce</w:t>
            </w:r>
            <w:r w:rsidRPr="00BB048D">
              <w:rPr>
                <w:rFonts w:cs="Arial"/>
                <w:sz w:val="20"/>
              </w:rPr>
              <w:t xml:space="preserve"> that is reflective of its localised need – The Trust considers workforce diversity issues as part of our annual planning process and will continue to support the ‘New Horizons’ project, working with schools and engaging with local communities in the areas of mental health awareness, employability skills and promoting the NHS as an employer of choice, particularly regarding apprenticeships and HCSW opportunities in the Trust. The Trust is continuing with its participation in the Insight programme which seeks to increase Trust Board BAME representation.</w:t>
            </w:r>
          </w:p>
          <w:p w14:paraId="3C76D233" w14:textId="77777777" w:rsidR="00165B46" w:rsidRPr="00DE4AB2" w:rsidRDefault="00165B46" w:rsidP="006D3C76">
            <w:pPr>
              <w:rPr>
                <w:rFonts w:cs="Arial"/>
              </w:rPr>
            </w:pPr>
          </w:p>
          <w:p w14:paraId="356AC05A" w14:textId="77777777" w:rsidR="00165B46" w:rsidRPr="00DE4AB2" w:rsidRDefault="00165B46" w:rsidP="006D3C76">
            <w:pPr>
              <w:rPr>
                <w:rFonts w:cs="Arial"/>
              </w:rPr>
            </w:pPr>
          </w:p>
          <w:p w14:paraId="0782850B" w14:textId="77777777" w:rsidR="00165B46" w:rsidRPr="00DE4AB2" w:rsidRDefault="00165B46" w:rsidP="006D3C76">
            <w:pPr>
              <w:rPr>
                <w:rFonts w:cs="Arial"/>
              </w:rPr>
            </w:pPr>
          </w:p>
          <w:p w14:paraId="69627510" w14:textId="77777777" w:rsidR="00165B46" w:rsidRPr="00DE4AB2" w:rsidRDefault="00165B46" w:rsidP="006D3C76">
            <w:pPr>
              <w:rPr>
                <w:rFonts w:cs="Arial"/>
              </w:rPr>
            </w:pPr>
          </w:p>
          <w:p w14:paraId="3776AC2B" w14:textId="77777777" w:rsidR="00165B46" w:rsidRPr="00DE4AB2" w:rsidRDefault="00165B46" w:rsidP="006D3C76">
            <w:pPr>
              <w:rPr>
                <w:rFonts w:cs="Arial"/>
              </w:rPr>
            </w:pPr>
          </w:p>
          <w:p w14:paraId="5EB7C729" w14:textId="40C86B9C" w:rsidR="00165B46" w:rsidRPr="00DE4AB2" w:rsidRDefault="00E50A4F" w:rsidP="00E50A4F">
            <w:pPr>
              <w:tabs>
                <w:tab w:val="left" w:pos="1173"/>
              </w:tabs>
              <w:rPr>
                <w:rFonts w:cs="Arial"/>
              </w:rPr>
            </w:pPr>
            <w:r>
              <w:rPr>
                <w:rFonts w:cs="Arial"/>
              </w:rPr>
              <w:tab/>
            </w:r>
          </w:p>
        </w:tc>
      </w:tr>
    </w:tbl>
    <w:p w14:paraId="2F4D8088" w14:textId="77777777" w:rsidR="00165B46" w:rsidRDefault="00165B46" w:rsidP="00165B46">
      <w:pPr>
        <w:rPr>
          <w:rFonts w:cs="Arial"/>
        </w:rPr>
      </w:pPr>
    </w:p>
    <w:p w14:paraId="48529EF6" w14:textId="60BC3516" w:rsidR="00E50A4F" w:rsidRPr="00E50A4F" w:rsidRDefault="00E50A4F" w:rsidP="00E50A4F">
      <w:pPr>
        <w:rPr>
          <w:rFonts w:cs="Arial"/>
        </w:rPr>
        <w:sectPr w:rsidR="00E50A4F" w:rsidRPr="00E50A4F">
          <w:pgSz w:w="16838" w:h="11906" w:orient="landscape"/>
          <w:pgMar w:top="1134" w:right="1134" w:bottom="1134" w:left="1134" w:header="709" w:footer="709" w:gutter="0"/>
          <w:cols w:space="720"/>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165B46" w14:paraId="48279B38" w14:textId="77777777" w:rsidTr="006D3C76">
        <w:trPr>
          <w:jc w:val="center"/>
        </w:trPr>
        <w:tc>
          <w:tcPr>
            <w:tcW w:w="9747" w:type="dxa"/>
            <w:tcBorders>
              <w:top w:val="single" w:sz="4" w:space="0" w:color="auto"/>
              <w:left w:val="single" w:sz="4" w:space="0" w:color="auto"/>
              <w:bottom w:val="single" w:sz="4" w:space="0" w:color="auto"/>
              <w:right w:val="single" w:sz="4" w:space="0" w:color="auto"/>
            </w:tcBorders>
          </w:tcPr>
          <w:p w14:paraId="24A91019" w14:textId="77777777" w:rsidR="00165B46" w:rsidRDefault="00165B46" w:rsidP="006D3C76">
            <w:pPr>
              <w:jc w:val="center"/>
              <w:rPr>
                <w:rFonts w:cs="Arial"/>
              </w:rPr>
            </w:pPr>
          </w:p>
          <w:p w14:paraId="04DB4290" w14:textId="77777777" w:rsidR="00165B46" w:rsidRDefault="00165B46" w:rsidP="006D3C76">
            <w:pPr>
              <w:rPr>
                <w:b/>
              </w:rPr>
            </w:pPr>
            <w:r>
              <w:rPr>
                <w:b/>
              </w:rPr>
              <w:t xml:space="preserve">SECTION 7 </w:t>
            </w:r>
          </w:p>
          <w:p w14:paraId="6A95399E" w14:textId="77777777" w:rsidR="00165B46" w:rsidRDefault="00165B46" w:rsidP="006D3C76">
            <w:pPr>
              <w:rPr>
                <w:b/>
              </w:rPr>
            </w:pPr>
            <w:r>
              <w:rPr>
                <w:b/>
              </w:rPr>
              <w:t xml:space="preserve">Grading the EIA </w:t>
            </w:r>
          </w:p>
          <w:p w14:paraId="79D06226" w14:textId="77777777" w:rsidR="00165B46" w:rsidRDefault="00165B46" w:rsidP="006D3C76">
            <w:pPr>
              <w:rPr>
                <w:b/>
              </w:rPr>
            </w:pPr>
            <w:r>
              <w:rPr>
                <w:b/>
              </w:rPr>
              <w:t>Name: Aboobaker Bhana</w:t>
            </w:r>
          </w:p>
          <w:p w14:paraId="4A524065" w14:textId="77777777" w:rsidR="00165B46" w:rsidRDefault="00165B46" w:rsidP="006D3C76">
            <w:pPr>
              <w:rPr>
                <w:b/>
              </w:rPr>
            </w:pPr>
          </w:p>
          <w:p w14:paraId="507D2E71" w14:textId="77777777" w:rsidR="00165B46" w:rsidRDefault="00165B46" w:rsidP="006D3C76">
            <w:pPr>
              <w:rPr>
                <w:b/>
              </w:rPr>
            </w:pPr>
            <w:r>
              <w:rPr>
                <w:b/>
              </w:rPr>
              <w:t>Date:  02/10/22</w:t>
            </w:r>
          </w:p>
          <w:p w14:paraId="6D6B9764" w14:textId="77777777" w:rsidR="00165B46" w:rsidRDefault="00165B46" w:rsidP="006D3C76">
            <w:pPr>
              <w:rPr>
                <w:b/>
              </w:rPr>
            </w:pPr>
          </w:p>
          <w:p w14:paraId="539BB836" w14:textId="77777777" w:rsidR="00165B46" w:rsidRDefault="00165B46" w:rsidP="006D3C76">
            <w:pPr>
              <w:rPr>
                <w:b/>
                <w:i/>
                <w:iCs/>
                <w:color w:val="FFC000"/>
              </w:rPr>
            </w:pPr>
            <w:r>
              <w:rPr>
                <w:b/>
              </w:rPr>
              <w:t>Rating:</w:t>
            </w:r>
            <w:r>
              <w:rPr>
                <w:rFonts w:eastAsia="+mn-ea"/>
                <w:b/>
                <w:bCs/>
                <w:color w:val="70AD47"/>
                <w:kern w:val="24"/>
              </w:rPr>
              <w:t xml:space="preserve"> </w:t>
            </w:r>
            <w:r>
              <w:rPr>
                <w:rFonts w:eastAsia="+mn-ea"/>
                <w:b/>
                <w:bCs/>
                <w:color w:val="ED7D31"/>
                <w:kern w:val="24"/>
              </w:rPr>
              <w:t xml:space="preserve">Developing </w:t>
            </w:r>
          </w:p>
          <w:p w14:paraId="17F6C437" w14:textId="77777777" w:rsidR="00165B46" w:rsidRDefault="00165B46" w:rsidP="006D3C76">
            <w:pPr>
              <w:pStyle w:val="ListParagraph"/>
              <w:spacing w:line="216" w:lineRule="auto"/>
              <w:ind w:left="0"/>
            </w:pPr>
            <w:r>
              <w:rPr>
                <w:rFonts w:eastAsia="+mn-ea"/>
                <w:color w:val="000000"/>
                <w:kern w:val="24"/>
              </w:rPr>
              <w:t xml:space="preserve">EIAs are now reviewed using a grading approach which is in line with our Equality Delivery System (EDS).  The team have reviewed and rated the EIA using the following:     </w:t>
            </w:r>
          </w:p>
          <w:p w14:paraId="70D2283A" w14:textId="77777777" w:rsidR="00165B46" w:rsidRDefault="00165B46" w:rsidP="00165B46">
            <w:pPr>
              <w:pStyle w:val="ListParagraph"/>
              <w:numPr>
                <w:ilvl w:val="0"/>
                <w:numId w:val="40"/>
              </w:numPr>
              <w:tabs>
                <w:tab w:val="num" w:pos="360"/>
              </w:tabs>
              <w:spacing w:before="0" w:after="0" w:line="216" w:lineRule="auto"/>
              <w:ind w:left="360"/>
              <w:contextualSpacing/>
            </w:pPr>
            <w:r>
              <w:rPr>
                <w:rFonts w:eastAsia="+mn-ea"/>
                <w:b/>
                <w:bCs/>
                <w:color w:val="FF0000"/>
                <w:kern w:val="24"/>
              </w:rPr>
              <w:t>Under-developed</w:t>
            </w:r>
            <w:r>
              <w:rPr>
                <w:rFonts w:eastAsia="+mn-ea"/>
                <w:color w:val="FF0000"/>
                <w:kern w:val="24"/>
              </w:rPr>
              <w:t xml:space="preserve"> </w:t>
            </w:r>
            <w:r>
              <w:rPr>
                <w:rFonts w:eastAsia="+mn-ea"/>
                <w:color w:val="000000"/>
                <w:kern w:val="24"/>
              </w:rPr>
              <w:t xml:space="preserve">– red – </w:t>
            </w:r>
            <w:r>
              <w:rPr>
                <w:rFonts w:eastAsia="+mn-ea"/>
                <w:b/>
                <w:bCs/>
                <w:color w:val="000000"/>
                <w:kern w:val="24"/>
                <w:lang w:val="en-US"/>
              </w:rPr>
              <w:t>No data</w:t>
            </w:r>
            <w:r>
              <w:rPr>
                <w:rFonts w:eastAsia="+mn-ea"/>
                <w:color w:val="000000"/>
                <w:kern w:val="24"/>
                <w:lang w:val="en-US"/>
              </w:rPr>
              <w:t xml:space="preserve">. </w:t>
            </w:r>
            <w:r>
              <w:rPr>
                <w:rFonts w:eastAsia="+mn-ea"/>
                <w:b/>
                <w:bCs/>
                <w:color w:val="000000"/>
                <w:kern w:val="24"/>
                <w:lang w:val="en-US"/>
              </w:rPr>
              <w:t xml:space="preserve">No strands </w:t>
            </w:r>
            <w:r>
              <w:rPr>
                <w:rFonts w:eastAsia="+mn-ea"/>
                <w:color w:val="000000"/>
                <w:kern w:val="24"/>
                <w:lang w:val="en-US"/>
              </w:rPr>
              <w:t>of equality</w:t>
            </w:r>
          </w:p>
          <w:p w14:paraId="495E2664" w14:textId="77777777" w:rsidR="00165B46" w:rsidRDefault="00165B46" w:rsidP="00165B46">
            <w:pPr>
              <w:pStyle w:val="ListParagraph"/>
              <w:numPr>
                <w:ilvl w:val="0"/>
                <w:numId w:val="40"/>
              </w:numPr>
              <w:tabs>
                <w:tab w:val="num" w:pos="360"/>
              </w:tabs>
              <w:spacing w:before="0" w:after="0" w:line="216" w:lineRule="auto"/>
              <w:ind w:left="360"/>
              <w:contextualSpacing/>
            </w:pPr>
            <w:r>
              <w:rPr>
                <w:rFonts w:eastAsia="+mn-ea"/>
                <w:b/>
                <w:bCs/>
                <w:color w:val="ED7D31"/>
                <w:kern w:val="24"/>
              </w:rPr>
              <w:t xml:space="preserve">Developing </w:t>
            </w:r>
            <w:r>
              <w:rPr>
                <w:rFonts w:eastAsia="+mn-ea"/>
                <w:color w:val="000000"/>
                <w:kern w:val="24"/>
              </w:rPr>
              <w:t xml:space="preserve">– amber – </w:t>
            </w:r>
            <w:r>
              <w:rPr>
                <w:rFonts w:eastAsia="+mn-ea"/>
                <w:b/>
                <w:bCs/>
                <w:color w:val="000000"/>
                <w:kern w:val="24"/>
                <w:lang w:val="en-US"/>
              </w:rPr>
              <w:t>Some census data plus workforce</w:t>
            </w:r>
            <w:r>
              <w:rPr>
                <w:rFonts w:eastAsia="+mn-ea"/>
                <w:color w:val="000000"/>
                <w:kern w:val="24"/>
                <w:lang w:val="en-US"/>
              </w:rPr>
              <w:t xml:space="preserve">. </w:t>
            </w:r>
            <w:r>
              <w:rPr>
                <w:rFonts w:eastAsia="+mn-ea"/>
                <w:b/>
                <w:bCs/>
                <w:color w:val="000000"/>
                <w:kern w:val="24"/>
                <w:lang w:val="en-US"/>
              </w:rPr>
              <w:t xml:space="preserve">Two strands </w:t>
            </w:r>
            <w:r>
              <w:rPr>
                <w:rFonts w:eastAsia="+mn-ea"/>
                <w:color w:val="000000"/>
                <w:kern w:val="24"/>
                <w:lang w:val="en-US"/>
              </w:rPr>
              <w:t>of equality addressed</w:t>
            </w:r>
          </w:p>
          <w:p w14:paraId="3BF3A4C4" w14:textId="77777777" w:rsidR="00165B46" w:rsidRDefault="00165B46" w:rsidP="00165B46">
            <w:pPr>
              <w:pStyle w:val="ListParagraph"/>
              <w:numPr>
                <w:ilvl w:val="0"/>
                <w:numId w:val="40"/>
              </w:numPr>
              <w:tabs>
                <w:tab w:val="num" w:pos="360"/>
              </w:tabs>
              <w:spacing w:before="0" w:after="0" w:line="216" w:lineRule="auto"/>
              <w:ind w:left="360"/>
              <w:contextualSpacing/>
            </w:pPr>
            <w:bookmarkStart w:id="35" w:name="_Hlk108776004"/>
            <w:r>
              <w:rPr>
                <w:rFonts w:eastAsia="+mn-ea"/>
                <w:b/>
                <w:bCs/>
                <w:color w:val="FF0000"/>
                <w:kern w:val="24"/>
              </w:rPr>
              <w:t>Achieving</w:t>
            </w:r>
            <w:r>
              <w:rPr>
                <w:rFonts w:eastAsia="+mn-ea"/>
                <w:color w:val="FF0000"/>
                <w:kern w:val="24"/>
              </w:rPr>
              <w:t xml:space="preserve"> – </w:t>
            </w:r>
            <w:bookmarkEnd w:id="35"/>
            <w:r>
              <w:rPr>
                <w:rFonts w:eastAsia="+mn-ea"/>
                <w:color w:val="000000"/>
                <w:kern w:val="24"/>
              </w:rPr>
              <w:t xml:space="preserve">green – </w:t>
            </w:r>
            <w:r>
              <w:rPr>
                <w:rFonts w:eastAsia="+mn-ea"/>
                <w:b/>
                <w:bCs/>
                <w:color w:val="000000"/>
                <w:kern w:val="24"/>
                <w:lang w:val="en-US"/>
              </w:rPr>
              <w:t xml:space="preserve">Some census data plus workforce. Five strands </w:t>
            </w:r>
            <w:r>
              <w:rPr>
                <w:rFonts w:eastAsia="+mn-ea"/>
                <w:color w:val="000000"/>
                <w:kern w:val="24"/>
                <w:lang w:val="en-US"/>
              </w:rPr>
              <w:t>of equality addressed</w:t>
            </w:r>
          </w:p>
          <w:p w14:paraId="0D04D643" w14:textId="77777777" w:rsidR="00165B46" w:rsidRDefault="00165B46" w:rsidP="00165B46">
            <w:pPr>
              <w:pStyle w:val="ListParagraph"/>
              <w:numPr>
                <w:ilvl w:val="0"/>
                <w:numId w:val="40"/>
              </w:numPr>
              <w:tabs>
                <w:tab w:val="num" w:pos="360"/>
              </w:tabs>
              <w:spacing w:before="0" w:after="0" w:line="216" w:lineRule="auto"/>
              <w:ind w:left="360"/>
              <w:contextualSpacing/>
            </w:pPr>
            <w:r>
              <w:rPr>
                <w:rFonts w:eastAsia="+mn-ea"/>
                <w:b/>
                <w:bCs/>
                <w:color w:val="7030A0"/>
                <w:kern w:val="24"/>
              </w:rPr>
              <w:t>Excelling</w:t>
            </w:r>
            <w:r>
              <w:rPr>
                <w:rFonts w:eastAsia="+mn-ea"/>
                <w:b/>
                <w:bCs/>
                <w:color w:val="000000"/>
                <w:kern w:val="24"/>
              </w:rPr>
              <w:t xml:space="preserve"> </w:t>
            </w:r>
            <w:r>
              <w:rPr>
                <w:rFonts w:eastAsia="+mn-ea"/>
                <w:color w:val="000000"/>
                <w:kern w:val="24"/>
              </w:rPr>
              <w:t>– purple –</w:t>
            </w:r>
            <w:r>
              <w:rPr>
                <w:rFonts w:eastAsia="+mn-ea"/>
                <w:b/>
                <w:bCs/>
                <w:color w:val="000000"/>
                <w:kern w:val="24"/>
                <w:lang w:val="en-US"/>
              </w:rPr>
              <w:t>All the data and all the strands</w:t>
            </w:r>
            <w:r>
              <w:rPr>
                <w:rFonts w:eastAsia="+mn-ea"/>
                <w:color w:val="000000"/>
                <w:kern w:val="24"/>
                <w:lang w:val="en-US"/>
              </w:rPr>
              <w:t xml:space="preserve"> addressed</w:t>
            </w:r>
          </w:p>
          <w:p w14:paraId="0D9C80C4" w14:textId="77777777" w:rsidR="00165B46" w:rsidRDefault="00165B46" w:rsidP="006D3C76"/>
          <w:p w14:paraId="48048A10" w14:textId="77777777" w:rsidR="00165B46" w:rsidRDefault="00165B46" w:rsidP="006D3C76">
            <w:pPr>
              <w:rPr>
                <w:b/>
                <w:bCs/>
              </w:rPr>
            </w:pPr>
            <w:r>
              <w:rPr>
                <w:b/>
                <w:bCs/>
              </w:rPr>
              <w:t xml:space="preserve">Comments: </w:t>
            </w:r>
          </w:p>
          <w:p w14:paraId="71315DC1" w14:textId="77777777" w:rsidR="00165B46" w:rsidRDefault="00165B46" w:rsidP="006D3C76">
            <w:pPr>
              <w:rPr>
                <w:b/>
                <w:bCs/>
              </w:rPr>
            </w:pPr>
            <w:r>
              <w:rPr>
                <w:b/>
                <w:bCs/>
              </w:rPr>
              <w:t>Overall a basic EIA</w:t>
            </w:r>
          </w:p>
          <w:p w14:paraId="0DE69C11" w14:textId="77777777" w:rsidR="00165B46" w:rsidRDefault="00165B46" w:rsidP="006D3C76">
            <w:pPr>
              <w:rPr>
                <w:b/>
                <w:bCs/>
              </w:rPr>
            </w:pPr>
            <w:r>
              <w:rPr>
                <w:b/>
                <w:bCs/>
              </w:rPr>
              <w:t xml:space="preserve">No data provided of patients by protected groups who have had their mail withheld </w:t>
            </w:r>
          </w:p>
          <w:p w14:paraId="62FE01D4" w14:textId="77777777" w:rsidR="00165B46" w:rsidRDefault="00165B46" w:rsidP="006D3C76">
            <w:pPr>
              <w:rPr>
                <w:b/>
                <w:bCs/>
              </w:rPr>
            </w:pPr>
            <w:r>
              <w:rPr>
                <w:b/>
                <w:bCs/>
              </w:rPr>
              <w:t xml:space="preserve">No impact on carers noted </w:t>
            </w:r>
          </w:p>
          <w:p w14:paraId="4599110F" w14:textId="77777777" w:rsidR="00165B46" w:rsidRDefault="00165B46" w:rsidP="006D3C76">
            <w:pPr>
              <w:rPr>
                <w:b/>
                <w:bCs/>
              </w:rPr>
            </w:pPr>
            <w:r>
              <w:rPr>
                <w:b/>
                <w:bCs/>
              </w:rPr>
              <w:t xml:space="preserve">Some specific examples in the involvement section- You Said -we did  would have been good to include </w:t>
            </w:r>
          </w:p>
          <w:p w14:paraId="1C304DA2" w14:textId="77777777" w:rsidR="00165B46" w:rsidRDefault="00165B46" w:rsidP="006D3C76">
            <w:pPr>
              <w:pStyle w:val="ListParagraph"/>
              <w:spacing w:line="216" w:lineRule="auto"/>
              <w:ind w:left="0"/>
              <w:rPr>
                <w:b/>
                <w:bCs/>
              </w:rPr>
            </w:pPr>
            <w:r>
              <w:rPr>
                <w:b/>
                <w:bCs/>
              </w:rPr>
              <w:t xml:space="preserve">Include any complaints or concerns related to one of the equality groups, that led to learning lessons and positive outcomes </w:t>
            </w:r>
          </w:p>
          <w:p w14:paraId="041F09E2" w14:textId="77777777" w:rsidR="00165B46" w:rsidRDefault="00165B46" w:rsidP="006D3C76">
            <w:pPr>
              <w:pStyle w:val="ListParagraph"/>
              <w:spacing w:line="216" w:lineRule="auto"/>
              <w:ind w:left="0"/>
              <w:rPr>
                <w:b/>
                <w:bCs/>
              </w:rPr>
            </w:pPr>
            <w:r>
              <w:rPr>
                <w:b/>
                <w:bCs/>
              </w:rPr>
              <w:lastRenderedPageBreak/>
              <w:t xml:space="preserve">The new census demographic data  for  all areas needs to be  added as soon as available in the winter of 2022 </w:t>
            </w:r>
          </w:p>
          <w:p w14:paraId="443D1EEB" w14:textId="77777777" w:rsidR="00165B46" w:rsidRDefault="00165B46" w:rsidP="00165B46">
            <w:pPr>
              <w:numPr>
                <w:ilvl w:val="0"/>
                <w:numId w:val="41"/>
              </w:numPr>
              <w:spacing w:before="0" w:after="0" w:line="240" w:lineRule="auto"/>
              <w:rPr>
                <w:rFonts w:cs="Arial"/>
                <w:b/>
              </w:rPr>
            </w:pPr>
            <w:r>
              <w:rPr>
                <w:rFonts w:cs="Arial"/>
                <w:b/>
              </w:rPr>
              <w:t>Methods of Monitoring progress on Actions</w:t>
            </w:r>
          </w:p>
          <w:p w14:paraId="77D7E945" w14:textId="77777777" w:rsidR="00165B46" w:rsidRDefault="00165B46" w:rsidP="006D3C76">
            <w:pPr>
              <w:rPr>
                <w:rFonts w:cs="Arial"/>
              </w:rPr>
            </w:pPr>
          </w:p>
          <w:p w14:paraId="311CFC58" w14:textId="77777777" w:rsidR="00165B46" w:rsidRDefault="00165B46" w:rsidP="006D3C76">
            <w:pPr>
              <w:rPr>
                <w:rFonts w:cs="Arial"/>
              </w:rPr>
            </w:pPr>
            <w:r w:rsidRPr="00D53733">
              <w:rPr>
                <w:rFonts w:cs="Arial"/>
              </w:rPr>
              <w:t xml:space="preserve">Assessing and developing the production of multi-lingual information </w:t>
            </w:r>
            <w:r>
              <w:rPr>
                <w:rFonts w:cs="Arial"/>
              </w:rPr>
              <w:t xml:space="preserve">and rights </w:t>
            </w:r>
            <w:r w:rsidRPr="00D53733">
              <w:rPr>
                <w:rFonts w:cs="Arial"/>
              </w:rPr>
              <w:t>leaflets and the use of interpreters to ensure there is no barrier to language based on patients’ nationality and/or race</w:t>
            </w:r>
          </w:p>
          <w:p w14:paraId="4009949C" w14:textId="77777777" w:rsidR="00165B46" w:rsidRDefault="00165B46" w:rsidP="006D3C76">
            <w:pPr>
              <w:rPr>
                <w:rFonts w:cs="Arial"/>
              </w:rPr>
            </w:pPr>
          </w:p>
          <w:p w14:paraId="6AA146D7" w14:textId="372AB785" w:rsidR="00165B46" w:rsidRDefault="00165B46" w:rsidP="006D3C76">
            <w:pPr>
              <w:rPr>
                <w:rFonts w:cs="Arial"/>
              </w:rPr>
            </w:pPr>
            <w:r>
              <w:rPr>
                <w:rFonts w:cs="Arial"/>
              </w:rPr>
              <w:t>P&amp;I in conjunction with Race Equality Working group to look at reasons for apparent disproportionate use of MHA on ethnic minority in-patients</w:t>
            </w:r>
          </w:p>
        </w:tc>
      </w:tr>
    </w:tbl>
    <w:p w14:paraId="327A8983" w14:textId="77777777" w:rsidR="00165B46" w:rsidRDefault="00165B46" w:rsidP="00165B46">
      <w:pPr>
        <w:rPr>
          <w:rFonts w:cs="Arial"/>
        </w:rPr>
      </w:pPr>
    </w:p>
    <w:p w14:paraId="17DFD523" w14:textId="77777777" w:rsidR="00165B46" w:rsidRDefault="00165B46" w:rsidP="00165B46">
      <w:pPr>
        <w:rPr>
          <w:rFonts w:cs="Arial"/>
        </w:rPr>
      </w:pPr>
    </w:p>
    <w:tbl>
      <w:tblPr>
        <w:tblW w:w="0" w:type="auto"/>
        <w:jc w:val="center"/>
        <w:tblLayout w:type="fixed"/>
        <w:tblLook w:val="04A0" w:firstRow="1" w:lastRow="0" w:firstColumn="1" w:lastColumn="0" w:noHBand="0" w:noVBand="1"/>
      </w:tblPr>
      <w:tblGrid>
        <w:gridCol w:w="9747"/>
      </w:tblGrid>
      <w:tr w:rsidR="00165B46" w14:paraId="1F4E830F" w14:textId="77777777" w:rsidTr="006D3C76">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165B46" w14:paraId="06D12C4C" w14:textId="77777777" w:rsidTr="006D3C76">
              <w:trPr>
                <w:jc w:val="center"/>
              </w:trPr>
              <w:tc>
                <w:tcPr>
                  <w:tcW w:w="9747" w:type="dxa"/>
                </w:tcPr>
                <w:p w14:paraId="01005B96" w14:textId="77777777" w:rsidR="00165B46" w:rsidRDefault="00165B46" w:rsidP="00165B46">
                  <w:pPr>
                    <w:numPr>
                      <w:ilvl w:val="0"/>
                      <w:numId w:val="41"/>
                    </w:numPr>
                    <w:spacing w:before="0" w:after="0" w:line="240" w:lineRule="auto"/>
                    <w:rPr>
                      <w:rFonts w:cs="Arial"/>
                      <w:b/>
                    </w:rPr>
                  </w:pPr>
                  <w:r>
                    <w:rPr>
                      <w:rFonts w:cs="Arial"/>
                      <w:b/>
                    </w:rPr>
                    <w:t>Publishing the Equality  Impact Assessment</w:t>
                  </w:r>
                </w:p>
                <w:p w14:paraId="63607764" w14:textId="77777777" w:rsidR="00165B46" w:rsidRDefault="00165B46" w:rsidP="006D3C76">
                  <w:pPr>
                    <w:rPr>
                      <w:rFonts w:cs="Arial"/>
                    </w:rPr>
                  </w:pPr>
                </w:p>
              </w:tc>
            </w:tr>
          </w:tbl>
          <w:p w14:paraId="219D017B" w14:textId="77777777" w:rsidR="00165B46" w:rsidRDefault="00165B46" w:rsidP="006D3C76">
            <w:pPr>
              <w:rPr>
                <w:rFonts w:cs="Arial"/>
              </w:rPr>
            </w:pPr>
          </w:p>
        </w:tc>
      </w:tr>
    </w:tbl>
    <w:p w14:paraId="2C5909F2" w14:textId="77777777" w:rsidR="00165B46" w:rsidRDefault="00165B46" w:rsidP="00165B46">
      <w:pPr>
        <w:rPr>
          <w:rFonts w:cs="Arial"/>
        </w:rPr>
      </w:pPr>
    </w:p>
    <w:tbl>
      <w:tblPr>
        <w:tblW w:w="0" w:type="auto"/>
        <w:jc w:val="center"/>
        <w:tblLayout w:type="fixed"/>
        <w:tblLook w:val="04A0" w:firstRow="1" w:lastRow="0" w:firstColumn="1" w:lastColumn="0" w:noHBand="0" w:noVBand="1"/>
      </w:tblPr>
      <w:tblGrid>
        <w:gridCol w:w="9747"/>
      </w:tblGrid>
      <w:tr w:rsidR="00165B46" w14:paraId="5D85165A" w14:textId="77777777" w:rsidTr="006D3C76">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165B46" w14:paraId="3C2CFC88" w14:textId="77777777" w:rsidTr="006D3C76">
              <w:trPr>
                <w:jc w:val="center"/>
              </w:trPr>
              <w:tc>
                <w:tcPr>
                  <w:tcW w:w="9747" w:type="dxa"/>
                  <w:tcBorders>
                    <w:top w:val="single" w:sz="4" w:space="0" w:color="auto"/>
                    <w:left w:val="single" w:sz="4" w:space="0" w:color="auto"/>
                    <w:bottom w:val="single" w:sz="4" w:space="0" w:color="auto"/>
                    <w:right w:val="single" w:sz="4" w:space="0" w:color="auto"/>
                  </w:tcBorders>
                </w:tcPr>
                <w:p w14:paraId="6EDF5D5B" w14:textId="77777777" w:rsidR="00165B46" w:rsidRDefault="00165B46" w:rsidP="00165B46">
                  <w:pPr>
                    <w:numPr>
                      <w:ilvl w:val="0"/>
                      <w:numId w:val="41"/>
                    </w:numPr>
                    <w:spacing w:before="0" w:after="0" w:line="240" w:lineRule="auto"/>
                    <w:rPr>
                      <w:rFonts w:cs="Arial"/>
                      <w:b/>
                    </w:rPr>
                  </w:pPr>
                  <w:r>
                    <w:rPr>
                      <w:rFonts w:cs="Arial"/>
                      <w:b/>
                    </w:rPr>
                    <w:t xml:space="preserve">Signing off Equality Impact Assessment: </w:t>
                  </w:r>
                </w:p>
                <w:p w14:paraId="0A0D611A" w14:textId="77777777" w:rsidR="00165B46" w:rsidRDefault="00165B46" w:rsidP="006D3C76">
                  <w:pPr>
                    <w:rPr>
                      <w:rFonts w:cs="Arial"/>
                      <w:b/>
                    </w:rPr>
                  </w:pPr>
                </w:p>
                <w:p w14:paraId="1FA0B997" w14:textId="77777777" w:rsidR="00165B46" w:rsidRDefault="00165B46" w:rsidP="006D3C76">
                  <w:pPr>
                    <w:rPr>
                      <w:rFonts w:cs="Arial"/>
                      <w:b/>
                    </w:rPr>
                  </w:pPr>
                </w:p>
                <w:p w14:paraId="73FC96AA" w14:textId="77777777" w:rsidR="00165B46" w:rsidRDefault="00165B46" w:rsidP="006D3C76">
                  <w:pPr>
                    <w:rPr>
                      <w:rFonts w:cs="Arial"/>
                    </w:rPr>
                  </w:pPr>
                  <w:r>
                    <w:rPr>
                      <w:rFonts w:cs="Arial"/>
                    </w:rPr>
                    <w:t xml:space="preserve">Service Manager </w:t>
                  </w:r>
                </w:p>
              </w:tc>
            </w:tr>
          </w:tbl>
          <w:p w14:paraId="24E0C227" w14:textId="77777777" w:rsidR="00165B46" w:rsidRDefault="00165B46" w:rsidP="006D3C76">
            <w:pPr>
              <w:rPr>
                <w:rFonts w:cs="Arial"/>
              </w:rPr>
            </w:pPr>
          </w:p>
        </w:tc>
      </w:tr>
    </w:tbl>
    <w:p w14:paraId="55B75FC6" w14:textId="77777777" w:rsidR="00165B46" w:rsidRDefault="00165B46" w:rsidP="00165B46">
      <w:pPr>
        <w:autoSpaceDE w:val="0"/>
        <w:autoSpaceDN w:val="0"/>
        <w:adjustRightInd w:val="0"/>
        <w:rPr>
          <w:rFonts w:cs="Arial"/>
          <w:color w:val="231F20"/>
          <w:sz w:val="22"/>
          <w:szCs w:val="22"/>
        </w:rPr>
      </w:pPr>
    </w:p>
    <w:p w14:paraId="76E20A0A" w14:textId="77777777" w:rsidR="00165B46" w:rsidRDefault="00165B46" w:rsidP="00165B46">
      <w:pPr>
        <w:jc w:val="center"/>
        <w:rPr>
          <w:rFonts w:cs="Arial"/>
          <w:b/>
          <w:i/>
          <w:color w:val="FF0000"/>
          <w:sz w:val="28"/>
          <w:szCs w:val="28"/>
          <w:lang w:val="en-AU"/>
        </w:rPr>
      </w:pPr>
      <w:r>
        <w:rPr>
          <w:rFonts w:cs="Arial"/>
          <w:b/>
          <w:i/>
          <w:color w:val="FF0000"/>
          <w:sz w:val="28"/>
          <w:szCs w:val="28"/>
          <w:lang w:val="en-AU"/>
        </w:rPr>
        <w:t xml:space="preserve">Once approved, you </w:t>
      </w:r>
      <w:r>
        <w:rPr>
          <w:rFonts w:cs="Arial"/>
          <w:b/>
          <w:i/>
          <w:color w:val="FF0000"/>
          <w:sz w:val="28"/>
          <w:szCs w:val="28"/>
          <w:u w:val="single"/>
          <w:lang w:val="en-AU"/>
        </w:rPr>
        <w:t>must</w:t>
      </w:r>
      <w:r>
        <w:rPr>
          <w:rFonts w:cs="Arial"/>
          <w:b/>
          <w:i/>
          <w:color w:val="FF0000"/>
          <w:sz w:val="28"/>
          <w:szCs w:val="28"/>
          <w:lang w:val="en-AU"/>
        </w:rPr>
        <w:t xml:space="preserve"> forward a copy of this </w:t>
      </w:r>
    </w:p>
    <w:p w14:paraId="58A81D0A" w14:textId="77777777" w:rsidR="00165B46" w:rsidRDefault="00165B46" w:rsidP="00165B46">
      <w:pPr>
        <w:jc w:val="center"/>
        <w:rPr>
          <w:rFonts w:cs="Arial"/>
          <w:b/>
          <w:i/>
          <w:color w:val="FF0000"/>
          <w:sz w:val="28"/>
          <w:szCs w:val="28"/>
          <w:lang w:val="en-AU"/>
        </w:rPr>
      </w:pPr>
      <w:r>
        <w:rPr>
          <w:rFonts w:cs="Arial"/>
          <w:b/>
          <w:i/>
          <w:color w:val="FF0000"/>
          <w:sz w:val="28"/>
          <w:szCs w:val="28"/>
          <w:lang w:val="en-AU"/>
        </w:rPr>
        <w:t>Assessment/Action Plan by email to:</w:t>
      </w:r>
    </w:p>
    <w:p w14:paraId="446EE8C4" w14:textId="77777777" w:rsidR="00165B46" w:rsidRDefault="00BF34DE" w:rsidP="00165B46">
      <w:pPr>
        <w:jc w:val="center"/>
        <w:rPr>
          <w:rFonts w:cs="Arial"/>
          <w:b/>
          <w:sz w:val="28"/>
          <w:szCs w:val="28"/>
          <w:lang w:val="en-AU"/>
        </w:rPr>
      </w:pPr>
      <w:hyperlink r:id="rId17" w:history="1">
        <w:r w:rsidR="00165B46">
          <w:rPr>
            <w:rStyle w:val="Hyperlink"/>
            <w:rFonts w:cs="Arial"/>
            <w:b/>
            <w:sz w:val="28"/>
            <w:szCs w:val="28"/>
            <w:lang w:val="en-AU"/>
          </w:rPr>
          <w:t>InvolvingPeople@swyt.nhs.uk</w:t>
        </w:r>
      </w:hyperlink>
    </w:p>
    <w:p w14:paraId="6DE482C3" w14:textId="77777777" w:rsidR="00165B46" w:rsidRDefault="00165B46" w:rsidP="00165B46">
      <w:pPr>
        <w:jc w:val="center"/>
        <w:rPr>
          <w:rFonts w:cs="Arial"/>
          <w:b/>
          <w:sz w:val="28"/>
          <w:szCs w:val="28"/>
          <w:lang w:val="en-AU"/>
        </w:rPr>
      </w:pPr>
    </w:p>
    <w:p w14:paraId="727971B1" w14:textId="77777777" w:rsidR="00165B46" w:rsidRDefault="00165B46" w:rsidP="00165B46">
      <w:pPr>
        <w:jc w:val="center"/>
        <w:rPr>
          <w:rFonts w:cs="Arial"/>
          <w:b/>
          <w:sz w:val="28"/>
          <w:szCs w:val="28"/>
          <w:lang w:val="en-AU"/>
        </w:rPr>
      </w:pPr>
      <w:r>
        <w:rPr>
          <w:rFonts w:cs="Arial"/>
          <w:b/>
          <w:sz w:val="28"/>
          <w:szCs w:val="28"/>
          <w:lang w:val="en-AU"/>
        </w:rPr>
        <w:t>Please note that the EIA is a public document and will be published on the web.</w:t>
      </w:r>
    </w:p>
    <w:p w14:paraId="380B8112" w14:textId="77777777" w:rsidR="00165B46" w:rsidRDefault="00165B46" w:rsidP="00165B46">
      <w:pPr>
        <w:jc w:val="center"/>
        <w:rPr>
          <w:rFonts w:cs="Arial"/>
          <w:b/>
          <w:sz w:val="28"/>
          <w:szCs w:val="28"/>
          <w:lang w:val="en-AU"/>
        </w:rPr>
      </w:pPr>
    </w:p>
    <w:p w14:paraId="2C636D6D" w14:textId="77777777" w:rsidR="00165B46" w:rsidRDefault="00165B46" w:rsidP="00165B46">
      <w:pPr>
        <w:jc w:val="center"/>
        <w:rPr>
          <w:rFonts w:cs="Arial"/>
          <w:b/>
          <w:sz w:val="28"/>
          <w:szCs w:val="28"/>
        </w:rPr>
      </w:pPr>
      <w:r>
        <w:rPr>
          <w:rFonts w:cs="Arial"/>
          <w:b/>
          <w:sz w:val="28"/>
          <w:szCs w:val="28"/>
          <w:lang w:val="en-AU"/>
        </w:rPr>
        <w:t>Failing to complete an EIA could expose the Trust to future legal challenge.</w:t>
      </w:r>
    </w:p>
    <w:bookmarkEnd w:id="30"/>
    <w:p w14:paraId="25735E94" w14:textId="77777777" w:rsidR="005C1D93" w:rsidRDefault="005C1D93" w:rsidP="007E7DB2"/>
    <w:p w14:paraId="25735E95" w14:textId="77777777" w:rsidR="005C1D93" w:rsidRDefault="005C1D93">
      <w:pPr>
        <w:spacing w:before="0" w:after="0" w:line="240" w:lineRule="auto"/>
      </w:pPr>
      <w:r>
        <w:br w:type="page"/>
      </w:r>
    </w:p>
    <w:p w14:paraId="25735E96" w14:textId="77777777" w:rsidR="005C1D93" w:rsidRDefault="005C1D93" w:rsidP="005C1D93">
      <w:pPr>
        <w:pStyle w:val="Heading1"/>
        <w:jc w:val="center"/>
      </w:pPr>
      <w:bookmarkStart w:id="36" w:name="_Toc444684915"/>
      <w:r>
        <w:lastRenderedPageBreak/>
        <w:t xml:space="preserve">Appendix </w:t>
      </w:r>
      <w:r w:rsidR="00945C2F">
        <w:rPr>
          <w:b w:val="0"/>
        </w:rPr>
        <w:t>D</w:t>
      </w:r>
      <w:bookmarkEnd w:id="36"/>
    </w:p>
    <w:p w14:paraId="25735E97" w14:textId="77777777" w:rsidR="005C1D93" w:rsidRDefault="005C1D93" w:rsidP="005C1D93">
      <w:pPr>
        <w:pStyle w:val="Heading1"/>
        <w:jc w:val="center"/>
      </w:pPr>
      <w:bookmarkStart w:id="37" w:name="_Toc444684916"/>
      <w:r>
        <w:t>Version Control Sheet</w:t>
      </w:r>
      <w:bookmarkEnd w:id="37"/>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8"/>
        <w:gridCol w:w="1289"/>
        <w:gridCol w:w="1880"/>
        <w:gridCol w:w="1097"/>
        <w:gridCol w:w="3943"/>
      </w:tblGrid>
      <w:tr w:rsidR="005C1D93" w:rsidRPr="00832D73" w14:paraId="25735E9D" w14:textId="77777777" w:rsidTr="003F2EFC">
        <w:tc>
          <w:tcPr>
            <w:tcW w:w="1008" w:type="dxa"/>
            <w:shd w:val="clear" w:color="auto" w:fill="auto"/>
          </w:tcPr>
          <w:p w14:paraId="25735E98" w14:textId="77777777" w:rsidR="005C1D93" w:rsidRPr="00832D73" w:rsidRDefault="005C1D93" w:rsidP="00970608">
            <w:pPr>
              <w:spacing w:before="40" w:after="40"/>
              <w:jc w:val="center"/>
              <w:rPr>
                <w:b/>
                <w:sz w:val="20"/>
                <w:lang w:val="en-AU"/>
              </w:rPr>
            </w:pPr>
            <w:r w:rsidRPr="00832D73">
              <w:rPr>
                <w:b/>
                <w:sz w:val="20"/>
                <w:lang w:val="en-AU"/>
              </w:rPr>
              <w:t>Version</w:t>
            </w:r>
          </w:p>
        </w:tc>
        <w:tc>
          <w:tcPr>
            <w:tcW w:w="1289" w:type="dxa"/>
            <w:shd w:val="clear" w:color="auto" w:fill="auto"/>
          </w:tcPr>
          <w:p w14:paraId="25735E99" w14:textId="77777777" w:rsidR="005C1D93" w:rsidRPr="00832D73" w:rsidRDefault="005C1D93" w:rsidP="00970608">
            <w:pPr>
              <w:spacing w:before="40" w:after="40"/>
              <w:jc w:val="center"/>
              <w:rPr>
                <w:b/>
                <w:sz w:val="20"/>
                <w:lang w:val="en-AU"/>
              </w:rPr>
            </w:pPr>
            <w:r w:rsidRPr="00832D73">
              <w:rPr>
                <w:b/>
                <w:sz w:val="20"/>
                <w:lang w:val="en-AU"/>
              </w:rPr>
              <w:t>Date</w:t>
            </w:r>
          </w:p>
        </w:tc>
        <w:tc>
          <w:tcPr>
            <w:tcW w:w="1880" w:type="dxa"/>
            <w:shd w:val="clear" w:color="auto" w:fill="auto"/>
          </w:tcPr>
          <w:p w14:paraId="25735E9A" w14:textId="77777777" w:rsidR="005C1D93" w:rsidRPr="00832D73" w:rsidRDefault="005C1D93" w:rsidP="00970608">
            <w:pPr>
              <w:spacing w:before="40" w:after="40"/>
              <w:jc w:val="center"/>
              <w:rPr>
                <w:b/>
                <w:sz w:val="20"/>
                <w:lang w:val="en-AU"/>
              </w:rPr>
            </w:pPr>
            <w:r w:rsidRPr="00832D73">
              <w:rPr>
                <w:b/>
                <w:sz w:val="20"/>
                <w:lang w:val="en-AU"/>
              </w:rPr>
              <w:t>Author</w:t>
            </w:r>
          </w:p>
        </w:tc>
        <w:tc>
          <w:tcPr>
            <w:tcW w:w="1097" w:type="dxa"/>
            <w:shd w:val="clear" w:color="auto" w:fill="auto"/>
          </w:tcPr>
          <w:p w14:paraId="25735E9B" w14:textId="77777777" w:rsidR="005C1D93" w:rsidRPr="00832D73" w:rsidRDefault="005C1D93" w:rsidP="00970608">
            <w:pPr>
              <w:spacing w:before="40" w:after="40"/>
              <w:jc w:val="center"/>
              <w:rPr>
                <w:b/>
                <w:sz w:val="20"/>
                <w:lang w:val="en-AU"/>
              </w:rPr>
            </w:pPr>
            <w:r w:rsidRPr="00832D73">
              <w:rPr>
                <w:b/>
                <w:sz w:val="20"/>
                <w:lang w:val="en-AU"/>
              </w:rPr>
              <w:t>Status</w:t>
            </w:r>
          </w:p>
        </w:tc>
        <w:tc>
          <w:tcPr>
            <w:tcW w:w="3943" w:type="dxa"/>
            <w:shd w:val="clear" w:color="auto" w:fill="auto"/>
          </w:tcPr>
          <w:p w14:paraId="25735E9C" w14:textId="77777777" w:rsidR="005C1D93" w:rsidRPr="00832D73" w:rsidRDefault="005C1D93" w:rsidP="00970608">
            <w:pPr>
              <w:spacing w:before="40" w:after="40"/>
              <w:jc w:val="center"/>
              <w:rPr>
                <w:b/>
                <w:sz w:val="20"/>
                <w:lang w:val="en-AU"/>
              </w:rPr>
            </w:pPr>
            <w:r w:rsidRPr="00832D73">
              <w:rPr>
                <w:b/>
                <w:sz w:val="20"/>
                <w:lang w:val="en-AU"/>
              </w:rPr>
              <w:t>Comment / changes</w:t>
            </w:r>
          </w:p>
        </w:tc>
      </w:tr>
      <w:tr w:rsidR="005C1D93" w:rsidRPr="00832D73" w14:paraId="25735EA3" w14:textId="77777777" w:rsidTr="003F2EFC">
        <w:tc>
          <w:tcPr>
            <w:tcW w:w="1008" w:type="dxa"/>
            <w:shd w:val="clear" w:color="auto" w:fill="auto"/>
          </w:tcPr>
          <w:p w14:paraId="25735E9E" w14:textId="77777777" w:rsidR="005C1D93" w:rsidRPr="00832D73" w:rsidRDefault="005C1D93" w:rsidP="00970608">
            <w:pPr>
              <w:spacing w:before="40" w:after="40"/>
              <w:rPr>
                <w:sz w:val="20"/>
                <w:lang w:val="en-AU"/>
              </w:rPr>
            </w:pPr>
            <w:r>
              <w:rPr>
                <w:sz w:val="20"/>
                <w:lang w:val="en-AU"/>
              </w:rPr>
              <w:t>1</w:t>
            </w:r>
          </w:p>
        </w:tc>
        <w:tc>
          <w:tcPr>
            <w:tcW w:w="1289" w:type="dxa"/>
            <w:shd w:val="clear" w:color="auto" w:fill="auto"/>
          </w:tcPr>
          <w:p w14:paraId="25735E9F" w14:textId="77777777" w:rsidR="005C1D93" w:rsidRPr="00832D73" w:rsidRDefault="005C1D93" w:rsidP="005C1D93">
            <w:pPr>
              <w:spacing w:before="40" w:after="40"/>
              <w:rPr>
                <w:sz w:val="20"/>
                <w:lang w:val="en-AU"/>
              </w:rPr>
            </w:pPr>
            <w:r>
              <w:rPr>
                <w:sz w:val="20"/>
                <w:lang w:val="en-AU"/>
              </w:rPr>
              <w:t>June 1999</w:t>
            </w:r>
          </w:p>
        </w:tc>
        <w:tc>
          <w:tcPr>
            <w:tcW w:w="1880" w:type="dxa"/>
            <w:shd w:val="clear" w:color="auto" w:fill="auto"/>
          </w:tcPr>
          <w:p w14:paraId="25735EA0" w14:textId="77777777" w:rsidR="005C1D93" w:rsidRPr="00832D73" w:rsidRDefault="005C1D93" w:rsidP="00970608">
            <w:pPr>
              <w:spacing w:before="40" w:after="40"/>
              <w:rPr>
                <w:sz w:val="20"/>
                <w:lang w:val="en-AU"/>
              </w:rPr>
            </w:pPr>
          </w:p>
        </w:tc>
        <w:tc>
          <w:tcPr>
            <w:tcW w:w="1097" w:type="dxa"/>
            <w:shd w:val="clear" w:color="auto" w:fill="auto"/>
          </w:tcPr>
          <w:p w14:paraId="25735EA1" w14:textId="77777777" w:rsidR="005C1D93" w:rsidRPr="00832D73" w:rsidRDefault="005C1D93" w:rsidP="00970608">
            <w:pPr>
              <w:spacing w:before="40" w:after="40"/>
              <w:rPr>
                <w:sz w:val="20"/>
                <w:lang w:val="en-AU"/>
              </w:rPr>
            </w:pPr>
            <w:r w:rsidRPr="00832D73">
              <w:rPr>
                <w:sz w:val="20"/>
                <w:lang w:val="en-AU"/>
              </w:rPr>
              <w:t>Final</w:t>
            </w:r>
          </w:p>
        </w:tc>
        <w:tc>
          <w:tcPr>
            <w:tcW w:w="3943" w:type="dxa"/>
            <w:shd w:val="clear" w:color="auto" w:fill="auto"/>
          </w:tcPr>
          <w:p w14:paraId="25735EA2" w14:textId="77777777" w:rsidR="005C1D93" w:rsidRPr="00832D73" w:rsidRDefault="005C1D93" w:rsidP="00970608">
            <w:pPr>
              <w:spacing w:before="40" w:after="40"/>
              <w:rPr>
                <w:sz w:val="20"/>
                <w:lang w:val="en-AU"/>
              </w:rPr>
            </w:pPr>
            <w:r>
              <w:rPr>
                <w:sz w:val="20"/>
                <w:lang w:val="en-AU"/>
              </w:rPr>
              <w:t>Original</w:t>
            </w:r>
            <w:r w:rsidRPr="00832D73">
              <w:rPr>
                <w:sz w:val="20"/>
                <w:lang w:val="en-AU"/>
              </w:rPr>
              <w:t xml:space="preserve"> version approved by Trust Board</w:t>
            </w:r>
          </w:p>
        </w:tc>
      </w:tr>
      <w:tr w:rsidR="005C1D93" w:rsidRPr="00832D73" w14:paraId="25735EA9" w14:textId="77777777" w:rsidTr="003F2EFC">
        <w:tc>
          <w:tcPr>
            <w:tcW w:w="1008" w:type="dxa"/>
            <w:shd w:val="clear" w:color="auto" w:fill="auto"/>
          </w:tcPr>
          <w:p w14:paraId="25735EA4" w14:textId="77777777" w:rsidR="005C1D93" w:rsidRPr="00832D73" w:rsidRDefault="005C1D93" w:rsidP="00970608">
            <w:pPr>
              <w:spacing w:before="40" w:after="40"/>
              <w:rPr>
                <w:sz w:val="20"/>
              </w:rPr>
            </w:pPr>
            <w:r w:rsidRPr="00832D73">
              <w:rPr>
                <w:sz w:val="20"/>
              </w:rPr>
              <w:t>2</w:t>
            </w:r>
          </w:p>
        </w:tc>
        <w:tc>
          <w:tcPr>
            <w:tcW w:w="1289" w:type="dxa"/>
            <w:shd w:val="clear" w:color="auto" w:fill="auto"/>
          </w:tcPr>
          <w:p w14:paraId="25735EA5" w14:textId="77777777" w:rsidR="005C1D93" w:rsidRPr="00832D73" w:rsidRDefault="005C1D93" w:rsidP="00970608">
            <w:pPr>
              <w:spacing w:before="40" w:after="40"/>
              <w:rPr>
                <w:sz w:val="20"/>
                <w:lang w:val="en-AU"/>
              </w:rPr>
            </w:pPr>
            <w:r>
              <w:rPr>
                <w:sz w:val="20"/>
                <w:lang w:val="en-AU"/>
              </w:rPr>
              <w:t>September 2002</w:t>
            </w:r>
          </w:p>
        </w:tc>
        <w:tc>
          <w:tcPr>
            <w:tcW w:w="1880" w:type="dxa"/>
            <w:shd w:val="clear" w:color="auto" w:fill="auto"/>
          </w:tcPr>
          <w:p w14:paraId="25735EA6" w14:textId="77777777" w:rsidR="005C1D93" w:rsidRPr="00832D73" w:rsidRDefault="005C1D93" w:rsidP="00970608">
            <w:pPr>
              <w:spacing w:before="40" w:after="40"/>
              <w:rPr>
                <w:sz w:val="20"/>
                <w:lang w:val="en-AU"/>
              </w:rPr>
            </w:pPr>
          </w:p>
        </w:tc>
        <w:tc>
          <w:tcPr>
            <w:tcW w:w="1097" w:type="dxa"/>
            <w:shd w:val="clear" w:color="auto" w:fill="auto"/>
          </w:tcPr>
          <w:p w14:paraId="25735EA7" w14:textId="77777777" w:rsidR="005C1D93" w:rsidRPr="00832D73" w:rsidRDefault="005C1D93" w:rsidP="00970608">
            <w:pPr>
              <w:spacing w:before="40" w:after="40"/>
              <w:rPr>
                <w:sz w:val="20"/>
                <w:lang w:val="en-AU"/>
              </w:rPr>
            </w:pPr>
            <w:r>
              <w:rPr>
                <w:sz w:val="20"/>
                <w:lang w:val="en-AU"/>
              </w:rPr>
              <w:t>updated</w:t>
            </w:r>
          </w:p>
        </w:tc>
        <w:tc>
          <w:tcPr>
            <w:tcW w:w="3943" w:type="dxa"/>
            <w:shd w:val="clear" w:color="auto" w:fill="auto"/>
          </w:tcPr>
          <w:p w14:paraId="25735EA8" w14:textId="77777777" w:rsidR="005C1D93" w:rsidRPr="00832D73" w:rsidRDefault="003F2EFC" w:rsidP="003F2EFC">
            <w:pPr>
              <w:spacing w:before="40" w:after="40"/>
              <w:rPr>
                <w:sz w:val="20"/>
                <w:lang w:val="en-AU"/>
              </w:rPr>
            </w:pPr>
            <w:r>
              <w:rPr>
                <w:sz w:val="20"/>
                <w:lang w:val="en-AU"/>
              </w:rPr>
              <w:t>Reviewed</w:t>
            </w:r>
          </w:p>
        </w:tc>
      </w:tr>
      <w:tr w:rsidR="00E50A4F" w:rsidRPr="00832D73" w14:paraId="1BE94913" w14:textId="77777777" w:rsidTr="003F2EFC">
        <w:tc>
          <w:tcPr>
            <w:tcW w:w="1008" w:type="dxa"/>
            <w:shd w:val="clear" w:color="auto" w:fill="auto"/>
          </w:tcPr>
          <w:p w14:paraId="20A1D851" w14:textId="4E75A9B8" w:rsidR="00E50A4F" w:rsidRPr="00832D73" w:rsidRDefault="00E50A4F" w:rsidP="00970608">
            <w:pPr>
              <w:spacing w:before="40" w:after="40"/>
              <w:rPr>
                <w:sz w:val="20"/>
              </w:rPr>
            </w:pPr>
            <w:r>
              <w:rPr>
                <w:sz w:val="20"/>
              </w:rPr>
              <w:t>3</w:t>
            </w:r>
          </w:p>
        </w:tc>
        <w:tc>
          <w:tcPr>
            <w:tcW w:w="1289" w:type="dxa"/>
            <w:shd w:val="clear" w:color="auto" w:fill="auto"/>
          </w:tcPr>
          <w:p w14:paraId="7BF454BE" w14:textId="213354AD" w:rsidR="00E50A4F" w:rsidRDefault="00E50A4F" w:rsidP="00970608">
            <w:pPr>
              <w:spacing w:before="40" w:after="40"/>
              <w:rPr>
                <w:sz w:val="20"/>
                <w:lang w:val="en-AU"/>
              </w:rPr>
            </w:pPr>
            <w:r>
              <w:rPr>
                <w:sz w:val="20"/>
                <w:lang w:val="en-AU"/>
              </w:rPr>
              <w:t>September 2004</w:t>
            </w:r>
          </w:p>
        </w:tc>
        <w:tc>
          <w:tcPr>
            <w:tcW w:w="1880" w:type="dxa"/>
            <w:shd w:val="clear" w:color="auto" w:fill="auto"/>
          </w:tcPr>
          <w:p w14:paraId="6763FB80" w14:textId="77777777" w:rsidR="00E50A4F" w:rsidRPr="00832D73" w:rsidRDefault="00E50A4F" w:rsidP="00970608">
            <w:pPr>
              <w:spacing w:before="40" w:after="40"/>
              <w:rPr>
                <w:sz w:val="20"/>
                <w:lang w:val="en-AU"/>
              </w:rPr>
            </w:pPr>
          </w:p>
        </w:tc>
        <w:tc>
          <w:tcPr>
            <w:tcW w:w="1097" w:type="dxa"/>
            <w:shd w:val="clear" w:color="auto" w:fill="auto"/>
          </w:tcPr>
          <w:p w14:paraId="01B44EB9" w14:textId="77777777" w:rsidR="00E50A4F" w:rsidRDefault="00E50A4F" w:rsidP="00970608">
            <w:pPr>
              <w:spacing w:before="40" w:after="40"/>
              <w:rPr>
                <w:sz w:val="20"/>
                <w:lang w:val="en-AU"/>
              </w:rPr>
            </w:pPr>
          </w:p>
        </w:tc>
        <w:tc>
          <w:tcPr>
            <w:tcW w:w="3943" w:type="dxa"/>
            <w:shd w:val="clear" w:color="auto" w:fill="auto"/>
          </w:tcPr>
          <w:p w14:paraId="7D3CADED" w14:textId="77777777" w:rsidR="00E50A4F" w:rsidRDefault="00E50A4F" w:rsidP="003F2EFC">
            <w:pPr>
              <w:spacing w:before="40" w:after="40"/>
              <w:rPr>
                <w:sz w:val="20"/>
                <w:lang w:val="en-AU"/>
              </w:rPr>
            </w:pPr>
          </w:p>
        </w:tc>
      </w:tr>
      <w:tr w:rsidR="005C1D93" w:rsidRPr="00832D73" w14:paraId="25735EAF" w14:textId="77777777" w:rsidTr="003F2EFC">
        <w:tc>
          <w:tcPr>
            <w:tcW w:w="1008" w:type="dxa"/>
            <w:shd w:val="clear" w:color="auto" w:fill="auto"/>
          </w:tcPr>
          <w:p w14:paraId="25735EAA" w14:textId="12FCD7AE" w:rsidR="005C1D93" w:rsidRPr="00832D73" w:rsidRDefault="00E50A4F" w:rsidP="00970608">
            <w:pPr>
              <w:spacing w:before="40" w:after="40"/>
              <w:rPr>
                <w:sz w:val="20"/>
                <w:lang w:val="en-AU"/>
              </w:rPr>
            </w:pPr>
            <w:r>
              <w:rPr>
                <w:sz w:val="20"/>
                <w:lang w:val="en-AU"/>
              </w:rPr>
              <w:t>4</w:t>
            </w:r>
          </w:p>
        </w:tc>
        <w:tc>
          <w:tcPr>
            <w:tcW w:w="1289" w:type="dxa"/>
            <w:shd w:val="clear" w:color="auto" w:fill="auto"/>
          </w:tcPr>
          <w:p w14:paraId="25735EAB" w14:textId="77777777" w:rsidR="005C1D93" w:rsidRPr="00832D73" w:rsidRDefault="003F2EFC" w:rsidP="00970608">
            <w:pPr>
              <w:spacing w:before="40" w:after="40"/>
              <w:rPr>
                <w:sz w:val="20"/>
                <w:lang w:val="en-AU"/>
              </w:rPr>
            </w:pPr>
            <w:r>
              <w:rPr>
                <w:sz w:val="20"/>
                <w:lang w:val="en-AU"/>
              </w:rPr>
              <w:t>November 2015</w:t>
            </w:r>
          </w:p>
        </w:tc>
        <w:tc>
          <w:tcPr>
            <w:tcW w:w="1880" w:type="dxa"/>
            <w:shd w:val="clear" w:color="auto" w:fill="auto"/>
          </w:tcPr>
          <w:p w14:paraId="25735EAC" w14:textId="77777777" w:rsidR="005C1D93" w:rsidRPr="00832D73" w:rsidRDefault="003F2EFC" w:rsidP="00970608">
            <w:pPr>
              <w:spacing w:before="40" w:after="40"/>
              <w:rPr>
                <w:sz w:val="20"/>
                <w:lang w:val="en-AU"/>
              </w:rPr>
            </w:pPr>
            <w:r>
              <w:rPr>
                <w:sz w:val="20"/>
                <w:lang w:val="en-AU"/>
              </w:rPr>
              <w:t>Assistant Director,</w:t>
            </w:r>
            <w:r w:rsidR="005C1D93">
              <w:rPr>
                <w:sz w:val="20"/>
                <w:lang w:val="en-AU"/>
              </w:rPr>
              <w:t xml:space="preserve"> Legal Services</w:t>
            </w:r>
          </w:p>
        </w:tc>
        <w:tc>
          <w:tcPr>
            <w:tcW w:w="1097" w:type="dxa"/>
            <w:shd w:val="clear" w:color="auto" w:fill="auto"/>
          </w:tcPr>
          <w:p w14:paraId="25735EAD" w14:textId="77777777" w:rsidR="005C1D93" w:rsidRPr="00832D73" w:rsidRDefault="003F2EFC" w:rsidP="00970608">
            <w:pPr>
              <w:spacing w:before="40" w:after="40"/>
              <w:rPr>
                <w:sz w:val="20"/>
                <w:lang w:val="en-AU"/>
              </w:rPr>
            </w:pPr>
            <w:r>
              <w:rPr>
                <w:sz w:val="20"/>
                <w:lang w:val="en-AU"/>
              </w:rPr>
              <w:t>Updated</w:t>
            </w:r>
          </w:p>
        </w:tc>
        <w:tc>
          <w:tcPr>
            <w:tcW w:w="3943" w:type="dxa"/>
            <w:shd w:val="clear" w:color="auto" w:fill="auto"/>
          </w:tcPr>
          <w:p w14:paraId="25735EAE" w14:textId="77777777" w:rsidR="005C1D93" w:rsidRPr="00832D73" w:rsidRDefault="003F2EFC" w:rsidP="00970608">
            <w:pPr>
              <w:spacing w:before="40" w:after="40"/>
              <w:rPr>
                <w:sz w:val="20"/>
                <w:lang w:val="en-AU"/>
              </w:rPr>
            </w:pPr>
            <w:r>
              <w:rPr>
                <w:sz w:val="20"/>
                <w:lang w:val="en-AU"/>
              </w:rPr>
              <w:t>Updated to reflect changes in references in MHA CoP 2015 and MHA Reference Guide 2015</w:t>
            </w:r>
          </w:p>
        </w:tc>
      </w:tr>
      <w:tr w:rsidR="005C1D93" w:rsidRPr="00832D73" w14:paraId="25735EB5" w14:textId="77777777" w:rsidTr="003F2EFC">
        <w:tc>
          <w:tcPr>
            <w:tcW w:w="1008" w:type="dxa"/>
            <w:shd w:val="clear" w:color="auto" w:fill="auto"/>
          </w:tcPr>
          <w:p w14:paraId="25735EB0" w14:textId="08EAEDE7" w:rsidR="005C1D93" w:rsidRPr="00832D73" w:rsidRDefault="00E50A4F" w:rsidP="00970608">
            <w:pPr>
              <w:spacing w:before="40" w:after="40"/>
              <w:rPr>
                <w:sz w:val="20"/>
                <w:lang w:val="en-AU"/>
              </w:rPr>
            </w:pPr>
            <w:r>
              <w:rPr>
                <w:sz w:val="20"/>
                <w:lang w:val="en-AU"/>
              </w:rPr>
              <w:t>5</w:t>
            </w:r>
          </w:p>
        </w:tc>
        <w:tc>
          <w:tcPr>
            <w:tcW w:w="1289" w:type="dxa"/>
            <w:shd w:val="clear" w:color="auto" w:fill="auto"/>
          </w:tcPr>
          <w:p w14:paraId="25735EB1" w14:textId="77777777" w:rsidR="005C1D93" w:rsidRPr="00832D73" w:rsidRDefault="003F2EFC" w:rsidP="00970608">
            <w:pPr>
              <w:spacing w:before="40" w:after="40"/>
              <w:rPr>
                <w:sz w:val="20"/>
                <w:lang w:val="en-AU"/>
              </w:rPr>
            </w:pPr>
            <w:r>
              <w:rPr>
                <w:sz w:val="20"/>
                <w:lang w:val="en-AU"/>
              </w:rPr>
              <w:t>February 2016</w:t>
            </w:r>
          </w:p>
        </w:tc>
        <w:tc>
          <w:tcPr>
            <w:tcW w:w="1880" w:type="dxa"/>
            <w:shd w:val="clear" w:color="auto" w:fill="auto"/>
          </w:tcPr>
          <w:p w14:paraId="25735EB2" w14:textId="77777777" w:rsidR="005C1D93" w:rsidRPr="00832D73" w:rsidRDefault="005C1D93" w:rsidP="00970608">
            <w:pPr>
              <w:spacing w:before="40" w:after="40"/>
              <w:rPr>
                <w:sz w:val="20"/>
                <w:lang w:val="en-AU"/>
              </w:rPr>
            </w:pPr>
            <w:r>
              <w:rPr>
                <w:sz w:val="20"/>
                <w:lang w:val="en-AU"/>
              </w:rPr>
              <w:t>Assistant Director, Legal Services</w:t>
            </w:r>
          </w:p>
        </w:tc>
        <w:tc>
          <w:tcPr>
            <w:tcW w:w="1097" w:type="dxa"/>
            <w:shd w:val="clear" w:color="auto" w:fill="auto"/>
          </w:tcPr>
          <w:p w14:paraId="25735EB3" w14:textId="77777777" w:rsidR="005C1D93" w:rsidRPr="00832D73" w:rsidRDefault="003F2EFC" w:rsidP="00970608">
            <w:pPr>
              <w:spacing w:before="40" w:after="40"/>
              <w:rPr>
                <w:sz w:val="20"/>
                <w:lang w:val="en-AU"/>
              </w:rPr>
            </w:pPr>
            <w:r>
              <w:rPr>
                <w:sz w:val="20"/>
                <w:lang w:val="en-AU"/>
              </w:rPr>
              <w:t>Reviewed</w:t>
            </w:r>
          </w:p>
        </w:tc>
        <w:tc>
          <w:tcPr>
            <w:tcW w:w="3943" w:type="dxa"/>
            <w:shd w:val="clear" w:color="auto" w:fill="auto"/>
          </w:tcPr>
          <w:p w14:paraId="25735EB4" w14:textId="77777777" w:rsidR="005C1D93" w:rsidRPr="00832D73" w:rsidRDefault="005C1D93" w:rsidP="00970608">
            <w:pPr>
              <w:spacing w:before="40" w:after="40"/>
              <w:rPr>
                <w:sz w:val="20"/>
                <w:lang w:val="en-AU"/>
              </w:rPr>
            </w:pPr>
          </w:p>
        </w:tc>
      </w:tr>
      <w:tr w:rsidR="005C1D93" w:rsidRPr="00832D73" w14:paraId="25735EBB" w14:textId="77777777" w:rsidTr="003F2EFC">
        <w:tc>
          <w:tcPr>
            <w:tcW w:w="1008" w:type="dxa"/>
            <w:shd w:val="clear" w:color="auto" w:fill="auto"/>
          </w:tcPr>
          <w:p w14:paraId="25735EB6" w14:textId="37B57988" w:rsidR="005C1D93" w:rsidRPr="00832D73" w:rsidRDefault="00E50A4F" w:rsidP="00970608">
            <w:pPr>
              <w:spacing w:before="40" w:after="40"/>
              <w:rPr>
                <w:sz w:val="20"/>
                <w:lang w:val="en-AU"/>
              </w:rPr>
            </w:pPr>
            <w:r>
              <w:rPr>
                <w:sz w:val="20"/>
                <w:lang w:val="en-AU"/>
              </w:rPr>
              <w:t>6</w:t>
            </w:r>
          </w:p>
        </w:tc>
        <w:tc>
          <w:tcPr>
            <w:tcW w:w="1289" w:type="dxa"/>
            <w:shd w:val="clear" w:color="auto" w:fill="auto"/>
          </w:tcPr>
          <w:p w14:paraId="25735EB7" w14:textId="77777777" w:rsidR="005C1D93" w:rsidRPr="00832D73" w:rsidRDefault="00F842F0" w:rsidP="00970608">
            <w:pPr>
              <w:spacing w:before="40" w:after="40"/>
              <w:rPr>
                <w:sz w:val="20"/>
                <w:lang w:val="en-AU"/>
              </w:rPr>
            </w:pPr>
            <w:r>
              <w:rPr>
                <w:sz w:val="20"/>
                <w:lang w:val="en-AU"/>
              </w:rPr>
              <w:t xml:space="preserve">Febrary 2019 </w:t>
            </w:r>
          </w:p>
        </w:tc>
        <w:tc>
          <w:tcPr>
            <w:tcW w:w="1880" w:type="dxa"/>
            <w:shd w:val="clear" w:color="auto" w:fill="auto"/>
          </w:tcPr>
          <w:p w14:paraId="25735EB8" w14:textId="77777777" w:rsidR="005C1D93" w:rsidRPr="00832D73" w:rsidRDefault="00F842F0" w:rsidP="00970608">
            <w:pPr>
              <w:spacing w:before="40" w:after="40"/>
              <w:rPr>
                <w:sz w:val="20"/>
                <w:lang w:val="en-AU"/>
              </w:rPr>
            </w:pPr>
            <w:r>
              <w:rPr>
                <w:sz w:val="20"/>
                <w:lang w:val="en-AU"/>
              </w:rPr>
              <w:t>Assistant Director Legal Services</w:t>
            </w:r>
          </w:p>
        </w:tc>
        <w:tc>
          <w:tcPr>
            <w:tcW w:w="1097" w:type="dxa"/>
            <w:shd w:val="clear" w:color="auto" w:fill="auto"/>
          </w:tcPr>
          <w:p w14:paraId="25735EB9" w14:textId="77777777" w:rsidR="005C1D93" w:rsidRPr="00832D73" w:rsidRDefault="00F842F0" w:rsidP="00970608">
            <w:pPr>
              <w:spacing w:before="40" w:after="40"/>
              <w:rPr>
                <w:sz w:val="20"/>
                <w:lang w:val="en-AU"/>
              </w:rPr>
            </w:pPr>
            <w:r>
              <w:rPr>
                <w:sz w:val="20"/>
                <w:lang w:val="en-AU"/>
              </w:rPr>
              <w:t>Reviewed</w:t>
            </w:r>
          </w:p>
        </w:tc>
        <w:tc>
          <w:tcPr>
            <w:tcW w:w="3943" w:type="dxa"/>
            <w:shd w:val="clear" w:color="auto" w:fill="auto"/>
          </w:tcPr>
          <w:p w14:paraId="25735EBA" w14:textId="77777777" w:rsidR="005C1D93" w:rsidRPr="00832D73" w:rsidRDefault="005C1D93" w:rsidP="00970608">
            <w:pPr>
              <w:spacing w:before="40" w:after="40"/>
              <w:rPr>
                <w:sz w:val="20"/>
                <w:lang w:val="en-AU"/>
              </w:rPr>
            </w:pPr>
          </w:p>
        </w:tc>
      </w:tr>
      <w:tr w:rsidR="005C1D93" w:rsidRPr="00832D73" w14:paraId="25735EC1" w14:textId="77777777" w:rsidTr="003F2EFC">
        <w:tc>
          <w:tcPr>
            <w:tcW w:w="1008" w:type="dxa"/>
            <w:shd w:val="clear" w:color="auto" w:fill="auto"/>
          </w:tcPr>
          <w:p w14:paraId="25735EBC" w14:textId="48041C3D" w:rsidR="005C1D93" w:rsidRPr="00832D73" w:rsidRDefault="00E50A4F" w:rsidP="00970608">
            <w:pPr>
              <w:spacing w:before="40" w:after="40"/>
              <w:rPr>
                <w:sz w:val="20"/>
                <w:lang w:val="en-AU"/>
              </w:rPr>
            </w:pPr>
            <w:r>
              <w:rPr>
                <w:sz w:val="20"/>
                <w:lang w:val="en-AU"/>
              </w:rPr>
              <w:t>7</w:t>
            </w:r>
          </w:p>
        </w:tc>
        <w:tc>
          <w:tcPr>
            <w:tcW w:w="1289" w:type="dxa"/>
            <w:shd w:val="clear" w:color="auto" w:fill="auto"/>
          </w:tcPr>
          <w:p w14:paraId="25735EBD" w14:textId="0567132A" w:rsidR="005C1D93" w:rsidRPr="00832D73" w:rsidRDefault="00E50A4F" w:rsidP="00970608">
            <w:pPr>
              <w:spacing w:before="40" w:after="40"/>
              <w:rPr>
                <w:sz w:val="20"/>
                <w:lang w:val="en-AU"/>
              </w:rPr>
            </w:pPr>
            <w:r>
              <w:rPr>
                <w:sz w:val="20"/>
                <w:lang w:val="en-AU"/>
              </w:rPr>
              <w:t>November 2022</w:t>
            </w:r>
          </w:p>
        </w:tc>
        <w:tc>
          <w:tcPr>
            <w:tcW w:w="1880" w:type="dxa"/>
            <w:shd w:val="clear" w:color="auto" w:fill="auto"/>
          </w:tcPr>
          <w:p w14:paraId="25735EBE" w14:textId="45F3E2D3" w:rsidR="005C1D93" w:rsidRPr="00832D73" w:rsidRDefault="00E50A4F" w:rsidP="00970608">
            <w:pPr>
              <w:spacing w:before="40" w:after="40"/>
              <w:rPr>
                <w:sz w:val="20"/>
                <w:lang w:val="en-AU"/>
              </w:rPr>
            </w:pPr>
            <w:r w:rsidRPr="00E50A4F">
              <w:rPr>
                <w:sz w:val="20"/>
                <w:lang w:val="en-AU"/>
              </w:rPr>
              <w:t>Assistant Director Legal Services</w:t>
            </w:r>
            <w:r w:rsidRPr="00E50A4F">
              <w:rPr>
                <w:sz w:val="20"/>
                <w:lang w:val="en-AU"/>
              </w:rPr>
              <w:tab/>
            </w:r>
          </w:p>
        </w:tc>
        <w:tc>
          <w:tcPr>
            <w:tcW w:w="1097" w:type="dxa"/>
            <w:shd w:val="clear" w:color="auto" w:fill="auto"/>
          </w:tcPr>
          <w:p w14:paraId="25735EBF" w14:textId="550F6182" w:rsidR="005C1D93" w:rsidRPr="00832D73" w:rsidRDefault="00E50A4F" w:rsidP="00970608">
            <w:pPr>
              <w:spacing w:before="40" w:after="40"/>
              <w:rPr>
                <w:sz w:val="20"/>
                <w:lang w:val="en-AU"/>
              </w:rPr>
            </w:pPr>
            <w:r>
              <w:rPr>
                <w:sz w:val="20"/>
                <w:lang w:val="en-AU"/>
              </w:rPr>
              <w:t>Reviewed</w:t>
            </w:r>
          </w:p>
        </w:tc>
        <w:tc>
          <w:tcPr>
            <w:tcW w:w="3943" w:type="dxa"/>
            <w:shd w:val="clear" w:color="auto" w:fill="auto"/>
          </w:tcPr>
          <w:p w14:paraId="25735EC0" w14:textId="77777777" w:rsidR="005C1D93" w:rsidRPr="00832D73" w:rsidRDefault="005C1D93" w:rsidP="00970608">
            <w:pPr>
              <w:spacing w:before="40" w:after="40"/>
              <w:rPr>
                <w:sz w:val="20"/>
                <w:lang w:val="en-AU"/>
              </w:rPr>
            </w:pPr>
          </w:p>
        </w:tc>
      </w:tr>
      <w:tr w:rsidR="005C1D93" w:rsidRPr="00832D73" w14:paraId="25735EC7" w14:textId="77777777" w:rsidTr="003F2EFC">
        <w:tc>
          <w:tcPr>
            <w:tcW w:w="1008" w:type="dxa"/>
            <w:shd w:val="clear" w:color="auto" w:fill="auto"/>
          </w:tcPr>
          <w:p w14:paraId="25735EC2" w14:textId="77777777" w:rsidR="005C1D93" w:rsidRPr="00832D73" w:rsidRDefault="005C1D93" w:rsidP="00970608">
            <w:pPr>
              <w:spacing w:before="40" w:after="40"/>
              <w:rPr>
                <w:sz w:val="20"/>
                <w:lang w:val="en-AU"/>
              </w:rPr>
            </w:pPr>
          </w:p>
        </w:tc>
        <w:tc>
          <w:tcPr>
            <w:tcW w:w="1289" w:type="dxa"/>
            <w:shd w:val="clear" w:color="auto" w:fill="auto"/>
          </w:tcPr>
          <w:p w14:paraId="25735EC3" w14:textId="77777777" w:rsidR="005C1D93" w:rsidRPr="00832D73" w:rsidRDefault="005C1D93" w:rsidP="00970608">
            <w:pPr>
              <w:spacing w:before="40" w:after="40"/>
              <w:rPr>
                <w:sz w:val="20"/>
                <w:lang w:val="en-AU"/>
              </w:rPr>
            </w:pPr>
          </w:p>
        </w:tc>
        <w:tc>
          <w:tcPr>
            <w:tcW w:w="1880" w:type="dxa"/>
            <w:shd w:val="clear" w:color="auto" w:fill="auto"/>
          </w:tcPr>
          <w:p w14:paraId="25735EC4" w14:textId="77777777" w:rsidR="005C1D93" w:rsidRPr="00832D73" w:rsidRDefault="005C1D93" w:rsidP="00970608">
            <w:pPr>
              <w:spacing w:before="40" w:after="40"/>
              <w:rPr>
                <w:sz w:val="20"/>
                <w:lang w:val="en-AU"/>
              </w:rPr>
            </w:pPr>
          </w:p>
        </w:tc>
        <w:tc>
          <w:tcPr>
            <w:tcW w:w="1097" w:type="dxa"/>
            <w:shd w:val="clear" w:color="auto" w:fill="auto"/>
          </w:tcPr>
          <w:p w14:paraId="25735EC5" w14:textId="77777777" w:rsidR="005C1D93" w:rsidRPr="00832D73" w:rsidRDefault="005C1D93" w:rsidP="00970608">
            <w:pPr>
              <w:spacing w:before="40" w:after="40"/>
              <w:rPr>
                <w:sz w:val="20"/>
                <w:lang w:val="en-AU"/>
              </w:rPr>
            </w:pPr>
          </w:p>
        </w:tc>
        <w:tc>
          <w:tcPr>
            <w:tcW w:w="3943" w:type="dxa"/>
            <w:shd w:val="clear" w:color="auto" w:fill="auto"/>
          </w:tcPr>
          <w:p w14:paraId="25735EC6" w14:textId="77777777" w:rsidR="005C1D93" w:rsidRPr="00832D73" w:rsidRDefault="005C1D93" w:rsidP="00970608">
            <w:pPr>
              <w:spacing w:before="40" w:after="40"/>
              <w:rPr>
                <w:sz w:val="20"/>
                <w:lang w:val="en-AU"/>
              </w:rPr>
            </w:pPr>
          </w:p>
        </w:tc>
      </w:tr>
      <w:tr w:rsidR="005C1D93" w:rsidRPr="00832D73" w14:paraId="25735ECD" w14:textId="77777777" w:rsidTr="003F2EFC">
        <w:tc>
          <w:tcPr>
            <w:tcW w:w="1008" w:type="dxa"/>
            <w:shd w:val="clear" w:color="auto" w:fill="auto"/>
          </w:tcPr>
          <w:p w14:paraId="25735EC8" w14:textId="77777777" w:rsidR="005C1D93" w:rsidRPr="00832D73" w:rsidRDefault="005C1D93" w:rsidP="00970608">
            <w:pPr>
              <w:spacing w:before="40" w:after="40"/>
              <w:rPr>
                <w:sz w:val="20"/>
                <w:lang w:val="en-AU"/>
              </w:rPr>
            </w:pPr>
          </w:p>
        </w:tc>
        <w:tc>
          <w:tcPr>
            <w:tcW w:w="1289" w:type="dxa"/>
            <w:shd w:val="clear" w:color="auto" w:fill="auto"/>
          </w:tcPr>
          <w:p w14:paraId="25735EC9" w14:textId="77777777" w:rsidR="005C1D93" w:rsidRPr="00832D73" w:rsidRDefault="005C1D93" w:rsidP="00970608">
            <w:pPr>
              <w:spacing w:before="40" w:after="40"/>
              <w:rPr>
                <w:sz w:val="20"/>
                <w:lang w:val="en-AU"/>
              </w:rPr>
            </w:pPr>
          </w:p>
        </w:tc>
        <w:tc>
          <w:tcPr>
            <w:tcW w:w="1880" w:type="dxa"/>
            <w:shd w:val="clear" w:color="auto" w:fill="auto"/>
          </w:tcPr>
          <w:p w14:paraId="25735ECA" w14:textId="77777777" w:rsidR="005C1D93" w:rsidRPr="00832D73" w:rsidRDefault="005C1D93" w:rsidP="00970608">
            <w:pPr>
              <w:spacing w:before="40" w:after="40"/>
              <w:rPr>
                <w:sz w:val="20"/>
                <w:lang w:val="en-AU"/>
              </w:rPr>
            </w:pPr>
          </w:p>
        </w:tc>
        <w:tc>
          <w:tcPr>
            <w:tcW w:w="1097" w:type="dxa"/>
            <w:shd w:val="clear" w:color="auto" w:fill="auto"/>
          </w:tcPr>
          <w:p w14:paraId="25735ECB" w14:textId="77777777" w:rsidR="005C1D93" w:rsidRPr="00832D73" w:rsidRDefault="005C1D93" w:rsidP="00970608">
            <w:pPr>
              <w:spacing w:before="40" w:after="40"/>
              <w:rPr>
                <w:sz w:val="20"/>
                <w:lang w:val="en-AU"/>
              </w:rPr>
            </w:pPr>
          </w:p>
        </w:tc>
        <w:tc>
          <w:tcPr>
            <w:tcW w:w="3943" w:type="dxa"/>
            <w:shd w:val="clear" w:color="auto" w:fill="auto"/>
          </w:tcPr>
          <w:p w14:paraId="25735ECC" w14:textId="77777777" w:rsidR="005C1D93" w:rsidRPr="00832D73" w:rsidRDefault="005C1D93" w:rsidP="00970608">
            <w:pPr>
              <w:spacing w:before="40" w:after="40"/>
              <w:rPr>
                <w:sz w:val="20"/>
                <w:lang w:val="en-AU"/>
              </w:rPr>
            </w:pPr>
          </w:p>
        </w:tc>
      </w:tr>
      <w:tr w:rsidR="005C1D93" w:rsidRPr="00832D73" w14:paraId="25735ED3" w14:textId="77777777" w:rsidTr="003F2EFC">
        <w:tc>
          <w:tcPr>
            <w:tcW w:w="1008" w:type="dxa"/>
            <w:shd w:val="clear" w:color="auto" w:fill="auto"/>
          </w:tcPr>
          <w:p w14:paraId="25735ECE" w14:textId="77777777" w:rsidR="005C1D93" w:rsidRPr="00832D73" w:rsidRDefault="005C1D93" w:rsidP="00970608">
            <w:pPr>
              <w:spacing w:before="40" w:after="40"/>
              <w:rPr>
                <w:sz w:val="20"/>
                <w:lang w:val="en-AU"/>
              </w:rPr>
            </w:pPr>
          </w:p>
        </w:tc>
        <w:tc>
          <w:tcPr>
            <w:tcW w:w="1289" w:type="dxa"/>
            <w:shd w:val="clear" w:color="auto" w:fill="auto"/>
          </w:tcPr>
          <w:p w14:paraId="25735ECF" w14:textId="77777777" w:rsidR="005C1D93" w:rsidRPr="00832D73" w:rsidRDefault="005C1D93" w:rsidP="00970608">
            <w:pPr>
              <w:spacing w:before="40" w:after="40"/>
              <w:rPr>
                <w:sz w:val="20"/>
                <w:lang w:val="en-AU"/>
              </w:rPr>
            </w:pPr>
          </w:p>
        </w:tc>
        <w:tc>
          <w:tcPr>
            <w:tcW w:w="1880" w:type="dxa"/>
            <w:shd w:val="clear" w:color="auto" w:fill="auto"/>
          </w:tcPr>
          <w:p w14:paraId="25735ED0" w14:textId="77777777" w:rsidR="005C1D93" w:rsidRPr="00832D73" w:rsidRDefault="005C1D93" w:rsidP="00970608">
            <w:pPr>
              <w:spacing w:before="40" w:after="40"/>
              <w:rPr>
                <w:sz w:val="20"/>
                <w:lang w:val="en-AU"/>
              </w:rPr>
            </w:pPr>
          </w:p>
        </w:tc>
        <w:tc>
          <w:tcPr>
            <w:tcW w:w="1097" w:type="dxa"/>
            <w:shd w:val="clear" w:color="auto" w:fill="auto"/>
          </w:tcPr>
          <w:p w14:paraId="25735ED1" w14:textId="77777777" w:rsidR="005C1D93" w:rsidRPr="00832D73" w:rsidRDefault="005C1D93" w:rsidP="00970608">
            <w:pPr>
              <w:spacing w:before="40" w:after="40"/>
              <w:rPr>
                <w:sz w:val="20"/>
                <w:lang w:val="en-AU"/>
              </w:rPr>
            </w:pPr>
          </w:p>
        </w:tc>
        <w:tc>
          <w:tcPr>
            <w:tcW w:w="3943" w:type="dxa"/>
            <w:shd w:val="clear" w:color="auto" w:fill="auto"/>
          </w:tcPr>
          <w:p w14:paraId="25735ED2" w14:textId="77777777" w:rsidR="005C1D93" w:rsidRPr="00832D73" w:rsidRDefault="005C1D93" w:rsidP="00970608">
            <w:pPr>
              <w:spacing w:before="40" w:after="40"/>
              <w:rPr>
                <w:sz w:val="20"/>
                <w:lang w:val="en-AU"/>
              </w:rPr>
            </w:pPr>
          </w:p>
        </w:tc>
      </w:tr>
      <w:tr w:rsidR="005C1D93" w:rsidRPr="00832D73" w14:paraId="25735ED9" w14:textId="77777777" w:rsidTr="003F2EFC">
        <w:tc>
          <w:tcPr>
            <w:tcW w:w="1008" w:type="dxa"/>
            <w:shd w:val="clear" w:color="auto" w:fill="auto"/>
          </w:tcPr>
          <w:p w14:paraId="25735ED4" w14:textId="77777777" w:rsidR="005C1D93" w:rsidRPr="00832D73" w:rsidRDefault="005C1D93" w:rsidP="00970608">
            <w:pPr>
              <w:spacing w:before="40" w:after="40"/>
              <w:rPr>
                <w:sz w:val="20"/>
                <w:lang w:val="en-AU"/>
              </w:rPr>
            </w:pPr>
          </w:p>
        </w:tc>
        <w:tc>
          <w:tcPr>
            <w:tcW w:w="1289" w:type="dxa"/>
            <w:shd w:val="clear" w:color="auto" w:fill="auto"/>
          </w:tcPr>
          <w:p w14:paraId="25735ED5" w14:textId="77777777" w:rsidR="005C1D93" w:rsidRPr="00832D73" w:rsidRDefault="005C1D93" w:rsidP="00970608">
            <w:pPr>
              <w:spacing w:before="40" w:after="40"/>
              <w:rPr>
                <w:sz w:val="20"/>
                <w:lang w:val="en-AU"/>
              </w:rPr>
            </w:pPr>
          </w:p>
        </w:tc>
        <w:tc>
          <w:tcPr>
            <w:tcW w:w="1880" w:type="dxa"/>
            <w:shd w:val="clear" w:color="auto" w:fill="auto"/>
          </w:tcPr>
          <w:p w14:paraId="25735ED6" w14:textId="77777777" w:rsidR="005C1D93" w:rsidRPr="00832D73" w:rsidRDefault="005C1D93" w:rsidP="00970608">
            <w:pPr>
              <w:spacing w:before="40" w:after="40"/>
              <w:rPr>
                <w:sz w:val="20"/>
                <w:lang w:val="en-AU"/>
              </w:rPr>
            </w:pPr>
          </w:p>
        </w:tc>
        <w:tc>
          <w:tcPr>
            <w:tcW w:w="1097" w:type="dxa"/>
            <w:shd w:val="clear" w:color="auto" w:fill="auto"/>
          </w:tcPr>
          <w:p w14:paraId="25735ED7" w14:textId="77777777" w:rsidR="005C1D93" w:rsidRPr="00832D73" w:rsidRDefault="005C1D93" w:rsidP="00970608">
            <w:pPr>
              <w:spacing w:before="40" w:after="40"/>
              <w:rPr>
                <w:sz w:val="20"/>
                <w:lang w:val="en-AU"/>
              </w:rPr>
            </w:pPr>
          </w:p>
        </w:tc>
        <w:tc>
          <w:tcPr>
            <w:tcW w:w="3943" w:type="dxa"/>
            <w:shd w:val="clear" w:color="auto" w:fill="auto"/>
          </w:tcPr>
          <w:p w14:paraId="25735ED8" w14:textId="77777777" w:rsidR="005C1D93" w:rsidRPr="00832D73" w:rsidRDefault="005C1D93" w:rsidP="00970608">
            <w:pPr>
              <w:spacing w:before="40" w:after="40"/>
              <w:rPr>
                <w:sz w:val="20"/>
                <w:lang w:val="en-AU"/>
              </w:rPr>
            </w:pPr>
          </w:p>
        </w:tc>
      </w:tr>
      <w:tr w:rsidR="005C1D93" w:rsidRPr="00832D73" w14:paraId="25735EDF" w14:textId="77777777" w:rsidTr="003F2EFC">
        <w:tc>
          <w:tcPr>
            <w:tcW w:w="1008" w:type="dxa"/>
            <w:shd w:val="clear" w:color="auto" w:fill="auto"/>
          </w:tcPr>
          <w:p w14:paraId="25735EDA" w14:textId="77777777" w:rsidR="005C1D93" w:rsidRPr="00832D73" w:rsidRDefault="005C1D93" w:rsidP="00970608">
            <w:pPr>
              <w:spacing w:before="40" w:after="40"/>
              <w:rPr>
                <w:sz w:val="20"/>
                <w:lang w:val="en-AU"/>
              </w:rPr>
            </w:pPr>
          </w:p>
        </w:tc>
        <w:tc>
          <w:tcPr>
            <w:tcW w:w="1289" w:type="dxa"/>
            <w:shd w:val="clear" w:color="auto" w:fill="auto"/>
          </w:tcPr>
          <w:p w14:paraId="25735EDB" w14:textId="77777777" w:rsidR="005C1D93" w:rsidRPr="00832D73" w:rsidRDefault="005C1D93" w:rsidP="00970608">
            <w:pPr>
              <w:spacing w:before="40" w:after="40"/>
              <w:rPr>
                <w:sz w:val="20"/>
                <w:lang w:val="en-AU"/>
              </w:rPr>
            </w:pPr>
          </w:p>
        </w:tc>
        <w:tc>
          <w:tcPr>
            <w:tcW w:w="1880" w:type="dxa"/>
            <w:shd w:val="clear" w:color="auto" w:fill="auto"/>
          </w:tcPr>
          <w:p w14:paraId="25735EDC" w14:textId="77777777" w:rsidR="005C1D93" w:rsidRPr="00832D73" w:rsidRDefault="005C1D93" w:rsidP="00970608">
            <w:pPr>
              <w:spacing w:before="40" w:after="40"/>
              <w:rPr>
                <w:sz w:val="20"/>
                <w:lang w:val="en-AU"/>
              </w:rPr>
            </w:pPr>
          </w:p>
        </w:tc>
        <w:tc>
          <w:tcPr>
            <w:tcW w:w="1097" w:type="dxa"/>
            <w:shd w:val="clear" w:color="auto" w:fill="auto"/>
          </w:tcPr>
          <w:p w14:paraId="25735EDD" w14:textId="77777777" w:rsidR="005C1D93" w:rsidRPr="00832D73" w:rsidRDefault="005C1D93" w:rsidP="00970608">
            <w:pPr>
              <w:spacing w:before="40" w:after="40"/>
              <w:rPr>
                <w:sz w:val="20"/>
                <w:lang w:val="en-AU"/>
              </w:rPr>
            </w:pPr>
          </w:p>
        </w:tc>
        <w:tc>
          <w:tcPr>
            <w:tcW w:w="3943" w:type="dxa"/>
            <w:shd w:val="clear" w:color="auto" w:fill="auto"/>
          </w:tcPr>
          <w:p w14:paraId="25735EDE" w14:textId="77777777" w:rsidR="005C1D93" w:rsidRPr="00832D73" w:rsidRDefault="005C1D93" w:rsidP="00970608">
            <w:pPr>
              <w:spacing w:before="40" w:after="40"/>
              <w:rPr>
                <w:sz w:val="20"/>
                <w:lang w:val="en-AU"/>
              </w:rPr>
            </w:pPr>
          </w:p>
        </w:tc>
      </w:tr>
      <w:tr w:rsidR="005C1D93" w:rsidRPr="00832D73" w14:paraId="25735EE5" w14:textId="77777777" w:rsidTr="003F2EFC">
        <w:tc>
          <w:tcPr>
            <w:tcW w:w="1008" w:type="dxa"/>
            <w:shd w:val="clear" w:color="auto" w:fill="auto"/>
          </w:tcPr>
          <w:p w14:paraId="25735EE0" w14:textId="77777777" w:rsidR="005C1D93" w:rsidRPr="00832D73" w:rsidRDefault="005C1D93" w:rsidP="00970608">
            <w:pPr>
              <w:spacing w:before="40" w:after="40"/>
              <w:rPr>
                <w:sz w:val="20"/>
                <w:lang w:val="en-AU"/>
              </w:rPr>
            </w:pPr>
          </w:p>
        </w:tc>
        <w:tc>
          <w:tcPr>
            <w:tcW w:w="1289" w:type="dxa"/>
            <w:shd w:val="clear" w:color="auto" w:fill="auto"/>
          </w:tcPr>
          <w:p w14:paraId="25735EE1" w14:textId="77777777" w:rsidR="005C1D93" w:rsidRPr="00832D73" w:rsidRDefault="005C1D93" w:rsidP="00970608">
            <w:pPr>
              <w:spacing w:before="40" w:after="40"/>
              <w:rPr>
                <w:sz w:val="20"/>
                <w:lang w:val="en-AU"/>
              </w:rPr>
            </w:pPr>
          </w:p>
        </w:tc>
        <w:tc>
          <w:tcPr>
            <w:tcW w:w="1880" w:type="dxa"/>
            <w:shd w:val="clear" w:color="auto" w:fill="auto"/>
          </w:tcPr>
          <w:p w14:paraId="25735EE2" w14:textId="77777777" w:rsidR="005C1D93" w:rsidRPr="00832D73" w:rsidRDefault="005C1D93" w:rsidP="00970608">
            <w:pPr>
              <w:spacing w:before="40" w:after="40"/>
              <w:rPr>
                <w:sz w:val="20"/>
                <w:lang w:val="en-AU"/>
              </w:rPr>
            </w:pPr>
          </w:p>
        </w:tc>
        <w:tc>
          <w:tcPr>
            <w:tcW w:w="1097" w:type="dxa"/>
            <w:shd w:val="clear" w:color="auto" w:fill="auto"/>
          </w:tcPr>
          <w:p w14:paraId="25735EE3" w14:textId="77777777" w:rsidR="005C1D93" w:rsidRPr="00832D73" w:rsidRDefault="005C1D93" w:rsidP="00970608">
            <w:pPr>
              <w:spacing w:before="40" w:after="40"/>
              <w:rPr>
                <w:sz w:val="20"/>
                <w:lang w:val="en-AU"/>
              </w:rPr>
            </w:pPr>
          </w:p>
        </w:tc>
        <w:tc>
          <w:tcPr>
            <w:tcW w:w="3943" w:type="dxa"/>
            <w:shd w:val="clear" w:color="auto" w:fill="auto"/>
          </w:tcPr>
          <w:p w14:paraId="25735EE4" w14:textId="77777777" w:rsidR="005C1D93" w:rsidRPr="00832D73" w:rsidRDefault="005C1D93" w:rsidP="00970608">
            <w:pPr>
              <w:spacing w:before="40" w:after="40"/>
              <w:rPr>
                <w:sz w:val="20"/>
                <w:lang w:val="en-AU"/>
              </w:rPr>
            </w:pPr>
          </w:p>
        </w:tc>
      </w:tr>
      <w:tr w:rsidR="005C1D93" w:rsidRPr="00832D73" w14:paraId="25735EEB" w14:textId="77777777" w:rsidTr="003F2EFC">
        <w:tc>
          <w:tcPr>
            <w:tcW w:w="1008" w:type="dxa"/>
            <w:shd w:val="clear" w:color="auto" w:fill="auto"/>
          </w:tcPr>
          <w:p w14:paraId="25735EE6" w14:textId="77777777" w:rsidR="005C1D93" w:rsidRPr="00832D73" w:rsidRDefault="005C1D93" w:rsidP="00970608">
            <w:pPr>
              <w:spacing w:before="40" w:after="40"/>
              <w:rPr>
                <w:sz w:val="20"/>
                <w:lang w:val="en-AU"/>
              </w:rPr>
            </w:pPr>
          </w:p>
        </w:tc>
        <w:tc>
          <w:tcPr>
            <w:tcW w:w="1289" w:type="dxa"/>
            <w:shd w:val="clear" w:color="auto" w:fill="auto"/>
          </w:tcPr>
          <w:p w14:paraId="25735EE7" w14:textId="77777777" w:rsidR="005C1D93" w:rsidRPr="00832D73" w:rsidRDefault="005C1D93" w:rsidP="00970608">
            <w:pPr>
              <w:spacing w:before="40" w:after="40"/>
              <w:rPr>
                <w:sz w:val="20"/>
                <w:lang w:val="en-AU"/>
              </w:rPr>
            </w:pPr>
          </w:p>
        </w:tc>
        <w:tc>
          <w:tcPr>
            <w:tcW w:w="1880" w:type="dxa"/>
            <w:shd w:val="clear" w:color="auto" w:fill="auto"/>
          </w:tcPr>
          <w:p w14:paraId="25735EE8" w14:textId="77777777" w:rsidR="005C1D93" w:rsidRPr="00832D73" w:rsidRDefault="005C1D93" w:rsidP="00970608">
            <w:pPr>
              <w:spacing w:before="40" w:after="40"/>
              <w:rPr>
                <w:sz w:val="20"/>
                <w:lang w:val="en-AU"/>
              </w:rPr>
            </w:pPr>
          </w:p>
        </w:tc>
        <w:tc>
          <w:tcPr>
            <w:tcW w:w="1097" w:type="dxa"/>
            <w:shd w:val="clear" w:color="auto" w:fill="auto"/>
          </w:tcPr>
          <w:p w14:paraId="25735EE9" w14:textId="77777777" w:rsidR="005C1D93" w:rsidRPr="00832D73" w:rsidRDefault="005C1D93" w:rsidP="00970608">
            <w:pPr>
              <w:spacing w:before="40" w:after="40"/>
              <w:rPr>
                <w:sz w:val="20"/>
                <w:lang w:val="en-AU"/>
              </w:rPr>
            </w:pPr>
          </w:p>
        </w:tc>
        <w:tc>
          <w:tcPr>
            <w:tcW w:w="3943" w:type="dxa"/>
            <w:shd w:val="clear" w:color="auto" w:fill="auto"/>
          </w:tcPr>
          <w:p w14:paraId="25735EEA" w14:textId="77777777" w:rsidR="005C1D93" w:rsidRPr="00832D73" w:rsidRDefault="005C1D93" w:rsidP="00970608">
            <w:pPr>
              <w:spacing w:before="40" w:after="40"/>
              <w:rPr>
                <w:sz w:val="20"/>
                <w:lang w:val="en-AU"/>
              </w:rPr>
            </w:pPr>
          </w:p>
        </w:tc>
      </w:tr>
      <w:tr w:rsidR="005C1D93" w:rsidRPr="00832D73" w14:paraId="25735EF1" w14:textId="77777777" w:rsidTr="003F2EFC">
        <w:tc>
          <w:tcPr>
            <w:tcW w:w="1008" w:type="dxa"/>
            <w:shd w:val="clear" w:color="auto" w:fill="auto"/>
          </w:tcPr>
          <w:p w14:paraId="25735EEC" w14:textId="77777777" w:rsidR="005C1D93" w:rsidRPr="00832D73" w:rsidRDefault="005C1D93" w:rsidP="00970608">
            <w:pPr>
              <w:spacing w:before="40" w:after="40"/>
              <w:rPr>
                <w:sz w:val="20"/>
                <w:lang w:val="en-AU"/>
              </w:rPr>
            </w:pPr>
          </w:p>
        </w:tc>
        <w:tc>
          <w:tcPr>
            <w:tcW w:w="1289" w:type="dxa"/>
            <w:shd w:val="clear" w:color="auto" w:fill="auto"/>
          </w:tcPr>
          <w:p w14:paraId="25735EED" w14:textId="77777777" w:rsidR="005C1D93" w:rsidRPr="00832D73" w:rsidRDefault="005C1D93" w:rsidP="00970608">
            <w:pPr>
              <w:spacing w:before="40" w:after="40"/>
              <w:rPr>
                <w:sz w:val="20"/>
                <w:lang w:val="en-AU"/>
              </w:rPr>
            </w:pPr>
          </w:p>
        </w:tc>
        <w:tc>
          <w:tcPr>
            <w:tcW w:w="1880" w:type="dxa"/>
            <w:shd w:val="clear" w:color="auto" w:fill="auto"/>
          </w:tcPr>
          <w:p w14:paraId="25735EEE" w14:textId="77777777" w:rsidR="005C1D93" w:rsidRPr="00832D73" w:rsidRDefault="005C1D93" w:rsidP="00970608">
            <w:pPr>
              <w:spacing w:before="40" w:after="40"/>
              <w:rPr>
                <w:sz w:val="20"/>
                <w:lang w:val="en-AU"/>
              </w:rPr>
            </w:pPr>
          </w:p>
        </w:tc>
        <w:tc>
          <w:tcPr>
            <w:tcW w:w="1097" w:type="dxa"/>
            <w:shd w:val="clear" w:color="auto" w:fill="auto"/>
          </w:tcPr>
          <w:p w14:paraId="25735EEF" w14:textId="77777777" w:rsidR="005C1D93" w:rsidRPr="00832D73" w:rsidRDefault="005C1D93" w:rsidP="00970608">
            <w:pPr>
              <w:spacing w:before="40" w:after="40"/>
              <w:rPr>
                <w:sz w:val="20"/>
                <w:lang w:val="en-AU"/>
              </w:rPr>
            </w:pPr>
          </w:p>
        </w:tc>
        <w:tc>
          <w:tcPr>
            <w:tcW w:w="3943" w:type="dxa"/>
            <w:shd w:val="clear" w:color="auto" w:fill="auto"/>
          </w:tcPr>
          <w:p w14:paraId="25735EF0" w14:textId="77777777" w:rsidR="005C1D93" w:rsidRPr="00832D73" w:rsidRDefault="005C1D93" w:rsidP="00970608">
            <w:pPr>
              <w:spacing w:before="40" w:after="40"/>
              <w:rPr>
                <w:sz w:val="20"/>
                <w:lang w:val="en-AU"/>
              </w:rPr>
            </w:pPr>
          </w:p>
        </w:tc>
      </w:tr>
    </w:tbl>
    <w:p w14:paraId="25735EF2" w14:textId="77777777" w:rsidR="005C1D93" w:rsidRDefault="005C1D93" w:rsidP="005C1D93"/>
    <w:p w14:paraId="25735EF3" w14:textId="77777777" w:rsidR="00945C2F" w:rsidRDefault="00945C2F">
      <w:pPr>
        <w:spacing w:before="0" w:after="0" w:line="240" w:lineRule="auto"/>
      </w:pPr>
      <w:r>
        <w:br w:type="page"/>
      </w:r>
    </w:p>
    <w:p w14:paraId="25735EF4" w14:textId="77777777" w:rsidR="00945C2F" w:rsidRDefault="00945C2F" w:rsidP="00945C2F">
      <w:pPr>
        <w:pStyle w:val="Heading1"/>
        <w:jc w:val="center"/>
      </w:pPr>
      <w:bookmarkStart w:id="38" w:name="_Toc443568006"/>
      <w:bookmarkStart w:id="39" w:name="_Toc444684917"/>
      <w:r>
        <w:lastRenderedPageBreak/>
        <w:t>Appendix B</w:t>
      </w:r>
      <w:bookmarkEnd w:id="38"/>
      <w:bookmarkEnd w:id="39"/>
    </w:p>
    <w:p w14:paraId="25735EF5" w14:textId="77777777" w:rsidR="00945C2F" w:rsidRDefault="00945C2F" w:rsidP="00945C2F">
      <w:pPr>
        <w:pStyle w:val="Heading2"/>
        <w:ind w:left="782" w:hanging="782"/>
        <w:jc w:val="center"/>
      </w:pPr>
      <w:bookmarkStart w:id="40" w:name="_Toc443568007"/>
      <w:bookmarkStart w:id="41" w:name="_Toc444684918"/>
      <w:r>
        <w:t>Checklist for the Review and Approval of Procedural Document</w:t>
      </w:r>
      <w:bookmarkEnd w:id="40"/>
      <w:bookmarkEnd w:id="41"/>
    </w:p>
    <w:tbl>
      <w:tblPr>
        <w:tblW w:w="90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945C2F" w:rsidRPr="00832D73" w14:paraId="25735EFA" w14:textId="77777777" w:rsidTr="003310D7">
        <w:trPr>
          <w:tblHeader/>
        </w:trPr>
        <w:tc>
          <w:tcPr>
            <w:tcW w:w="540" w:type="dxa"/>
            <w:shd w:val="clear" w:color="auto" w:fill="C0C0C0"/>
            <w:vAlign w:val="center"/>
          </w:tcPr>
          <w:p w14:paraId="25735EF6" w14:textId="77777777" w:rsidR="00945C2F" w:rsidRPr="00832D73" w:rsidRDefault="00945C2F" w:rsidP="003310D7">
            <w:pPr>
              <w:spacing w:before="80" w:after="80"/>
              <w:jc w:val="center"/>
              <w:rPr>
                <w:b/>
                <w:sz w:val="20"/>
              </w:rPr>
            </w:pPr>
          </w:p>
        </w:tc>
        <w:tc>
          <w:tcPr>
            <w:tcW w:w="4410" w:type="dxa"/>
            <w:shd w:val="clear" w:color="auto" w:fill="C0C0C0"/>
            <w:vAlign w:val="center"/>
          </w:tcPr>
          <w:p w14:paraId="25735EF7" w14:textId="77777777" w:rsidR="00945C2F" w:rsidRPr="00832D73" w:rsidRDefault="00945C2F" w:rsidP="003310D7">
            <w:pPr>
              <w:spacing w:before="80" w:after="80"/>
              <w:rPr>
                <w:b/>
                <w:sz w:val="20"/>
              </w:rPr>
            </w:pPr>
            <w:r w:rsidRPr="00832D73">
              <w:rPr>
                <w:b/>
                <w:sz w:val="20"/>
              </w:rPr>
              <w:t>Title of document being reviewed:</w:t>
            </w:r>
          </w:p>
        </w:tc>
        <w:tc>
          <w:tcPr>
            <w:tcW w:w="1170" w:type="dxa"/>
            <w:shd w:val="clear" w:color="auto" w:fill="C0C0C0"/>
            <w:vAlign w:val="center"/>
          </w:tcPr>
          <w:p w14:paraId="25735EF8" w14:textId="77777777" w:rsidR="00945C2F" w:rsidRPr="00832D73" w:rsidRDefault="00945C2F" w:rsidP="003310D7">
            <w:pPr>
              <w:spacing w:before="80" w:after="80"/>
              <w:jc w:val="center"/>
              <w:rPr>
                <w:b/>
                <w:sz w:val="20"/>
              </w:rPr>
            </w:pPr>
            <w:r w:rsidRPr="00832D73">
              <w:rPr>
                <w:b/>
                <w:sz w:val="20"/>
              </w:rPr>
              <w:t>Yes/No/</w:t>
            </w:r>
            <w:r w:rsidRPr="00832D73">
              <w:rPr>
                <w:b/>
                <w:sz w:val="20"/>
              </w:rPr>
              <w:br/>
              <w:t>Unsure</w:t>
            </w:r>
          </w:p>
        </w:tc>
        <w:tc>
          <w:tcPr>
            <w:tcW w:w="2976" w:type="dxa"/>
            <w:shd w:val="clear" w:color="auto" w:fill="C0C0C0"/>
            <w:vAlign w:val="center"/>
          </w:tcPr>
          <w:p w14:paraId="25735EF9" w14:textId="77777777" w:rsidR="00945C2F" w:rsidRPr="00832D73" w:rsidRDefault="00945C2F" w:rsidP="003310D7">
            <w:pPr>
              <w:spacing w:before="80" w:after="80"/>
              <w:jc w:val="center"/>
              <w:rPr>
                <w:b/>
                <w:sz w:val="20"/>
              </w:rPr>
            </w:pPr>
            <w:r w:rsidRPr="00832D73">
              <w:rPr>
                <w:b/>
                <w:sz w:val="20"/>
              </w:rPr>
              <w:t>Comments</w:t>
            </w:r>
          </w:p>
        </w:tc>
      </w:tr>
      <w:tr w:rsidR="00945C2F" w:rsidRPr="00832D73" w14:paraId="25735EFF" w14:textId="77777777" w:rsidTr="003310D7">
        <w:tc>
          <w:tcPr>
            <w:tcW w:w="540" w:type="dxa"/>
          </w:tcPr>
          <w:p w14:paraId="25735EFB" w14:textId="77777777" w:rsidR="00945C2F" w:rsidRPr="00832D73" w:rsidRDefault="00945C2F" w:rsidP="003310D7">
            <w:pPr>
              <w:spacing w:before="80" w:after="80"/>
              <w:rPr>
                <w:b/>
                <w:sz w:val="20"/>
              </w:rPr>
            </w:pPr>
            <w:r w:rsidRPr="00832D73">
              <w:rPr>
                <w:b/>
                <w:sz w:val="20"/>
              </w:rPr>
              <w:t>1.</w:t>
            </w:r>
          </w:p>
        </w:tc>
        <w:tc>
          <w:tcPr>
            <w:tcW w:w="4410" w:type="dxa"/>
          </w:tcPr>
          <w:p w14:paraId="25735EFC" w14:textId="77777777" w:rsidR="00945C2F" w:rsidRPr="00832D73" w:rsidRDefault="00945C2F" w:rsidP="003310D7">
            <w:pPr>
              <w:spacing w:before="80" w:after="80"/>
              <w:rPr>
                <w:b/>
                <w:sz w:val="20"/>
              </w:rPr>
            </w:pPr>
            <w:r w:rsidRPr="00832D73">
              <w:rPr>
                <w:b/>
                <w:sz w:val="20"/>
              </w:rPr>
              <w:t>Title</w:t>
            </w:r>
          </w:p>
        </w:tc>
        <w:tc>
          <w:tcPr>
            <w:tcW w:w="1170" w:type="dxa"/>
            <w:shd w:val="clear" w:color="auto" w:fill="E0E0E0"/>
          </w:tcPr>
          <w:p w14:paraId="25735EFD" w14:textId="77777777" w:rsidR="00945C2F" w:rsidRPr="00832D73" w:rsidRDefault="00945C2F" w:rsidP="003310D7">
            <w:pPr>
              <w:spacing w:before="80" w:after="80"/>
              <w:jc w:val="center"/>
              <w:rPr>
                <w:sz w:val="20"/>
              </w:rPr>
            </w:pPr>
          </w:p>
        </w:tc>
        <w:tc>
          <w:tcPr>
            <w:tcW w:w="2976" w:type="dxa"/>
            <w:shd w:val="clear" w:color="auto" w:fill="E0E0E0"/>
          </w:tcPr>
          <w:p w14:paraId="25735EFE" w14:textId="77777777" w:rsidR="00945C2F" w:rsidRPr="00832D73" w:rsidRDefault="00945C2F" w:rsidP="003310D7">
            <w:pPr>
              <w:spacing w:before="80" w:after="80"/>
              <w:rPr>
                <w:sz w:val="20"/>
              </w:rPr>
            </w:pPr>
          </w:p>
        </w:tc>
      </w:tr>
      <w:tr w:rsidR="00945C2F" w:rsidRPr="00832D73" w14:paraId="25735F04" w14:textId="77777777" w:rsidTr="003310D7">
        <w:tc>
          <w:tcPr>
            <w:tcW w:w="540" w:type="dxa"/>
          </w:tcPr>
          <w:p w14:paraId="25735F00" w14:textId="77777777" w:rsidR="00945C2F" w:rsidRPr="00832D73" w:rsidRDefault="00945C2F" w:rsidP="003310D7">
            <w:pPr>
              <w:spacing w:before="80" w:after="80"/>
              <w:rPr>
                <w:sz w:val="20"/>
              </w:rPr>
            </w:pPr>
          </w:p>
        </w:tc>
        <w:tc>
          <w:tcPr>
            <w:tcW w:w="4410" w:type="dxa"/>
          </w:tcPr>
          <w:p w14:paraId="25735F01" w14:textId="77777777" w:rsidR="00945C2F" w:rsidRPr="00832D73" w:rsidRDefault="00945C2F" w:rsidP="003310D7">
            <w:pPr>
              <w:spacing w:before="80" w:after="80"/>
              <w:rPr>
                <w:sz w:val="20"/>
              </w:rPr>
            </w:pPr>
            <w:r w:rsidRPr="00832D73">
              <w:rPr>
                <w:sz w:val="20"/>
              </w:rPr>
              <w:t>Is the title clear and unambiguous?</w:t>
            </w:r>
          </w:p>
        </w:tc>
        <w:tc>
          <w:tcPr>
            <w:tcW w:w="1170" w:type="dxa"/>
          </w:tcPr>
          <w:p w14:paraId="25735F02" w14:textId="77777777" w:rsidR="00945C2F" w:rsidRPr="00832D73" w:rsidRDefault="00945C2F" w:rsidP="003310D7">
            <w:pPr>
              <w:spacing w:before="80" w:after="80"/>
              <w:jc w:val="center"/>
              <w:rPr>
                <w:sz w:val="20"/>
              </w:rPr>
            </w:pPr>
            <w:r w:rsidRPr="00832D73">
              <w:rPr>
                <w:sz w:val="20"/>
              </w:rPr>
              <w:t>YES</w:t>
            </w:r>
          </w:p>
        </w:tc>
        <w:tc>
          <w:tcPr>
            <w:tcW w:w="2976" w:type="dxa"/>
          </w:tcPr>
          <w:p w14:paraId="25735F03" w14:textId="77777777" w:rsidR="00945C2F" w:rsidRPr="00832D73" w:rsidRDefault="00945C2F" w:rsidP="003310D7">
            <w:pPr>
              <w:spacing w:before="80" w:after="80"/>
              <w:rPr>
                <w:sz w:val="20"/>
              </w:rPr>
            </w:pPr>
          </w:p>
        </w:tc>
      </w:tr>
      <w:tr w:rsidR="00945C2F" w:rsidRPr="00832D73" w14:paraId="25735F09" w14:textId="77777777" w:rsidTr="003310D7">
        <w:tc>
          <w:tcPr>
            <w:tcW w:w="540" w:type="dxa"/>
          </w:tcPr>
          <w:p w14:paraId="25735F05" w14:textId="77777777" w:rsidR="00945C2F" w:rsidRPr="00832D73" w:rsidRDefault="00945C2F" w:rsidP="003310D7">
            <w:pPr>
              <w:spacing w:before="80" w:after="80"/>
              <w:rPr>
                <w:sz w:val="20"/>
              </w:rPr>
            </w:pPr>
          </w:p>
        </w:tc>
        <w:tc>
          <w:tcPr>
            <w:tcW w:w="4410" w:type="dxa"/>
          </w:tcPr>
          <w:p w14:paraId="25735F06" w14:textId="77777777" w:rsidR="00945C2F" w:rsidRPr="00832D73" w:rsidRDefault="00945C2F" w:rsidP="003310D7">
            <w:pPr>
              <w:spacing w:before="80" w:after="80"/>
              <w:rPr>
                <w:sz w:val="20"/>
              </w:rPr>
            </w:pPr>
            <w:r w:rsidRPr="00832D73">
              <w:rPr>
                <w:sz w:val="20"/>
              </w:rPr>
              <w:t>Is it clear whether the document is a guideline, policy, protocol or standard?</w:t>
            </w:r>
          </w:p>
        </w:tc>
        <w:tc>
          <w:tcPr>
            <w:tcW w:w="1170" w:type="dxa"/>
          </w:tcPr>
          <w:p w14:paraId="25735F07" w14:textId="77777777" w:rsidR="00945C2F" w:rsidRPr="00832D73" w:rsidRDefault="00945C2F" w:rsidP="003310D7">
            <w:pPr>
              <w:spacing w:before="80" w:after="80"/>
              <w:jc w:val="center"/>
              <w:rPr>
                <w:sz w:val="20"/>
              </w:rPr>
            </w:pPr>
            <w:r w:rsidRPr="00832D73">
              <w:rPr>
                <w:sz w:val="20"/>
              </w:rPr>
              <w:t>YES</w:t>
            </w:r>
          </w:p>
        </w:tc>
        <w:tc>
          <w:tcPr>
            <w:tcW w:w="2976" w:type="dxa"/>
          </w:tcPr>
          <w:p w14:paraId="25735F08" w14:textId="77777777" w:rsidR="00945C2F" w:rsidRPr="00832D73" w:rsidRDefault="00945C2F" w:rsidP="003310D7">
            <w:pPr>
              <w:spacing w:before="80" w:after="80"/>
              <w:rPr>
                <w:sz w:val="20"/>
              </w:rPr>
            </w:pPr>
          </w:p>
        </w:tc>
      </w:tr>
      <w:tr w:rsidR="00945C2F" w:rsidRPr="00832D73" w14:paraId="25735F0E" w14:textId="77777777" w:rsidTr="003310D7">
        <w:tc>
          <w:tcPr>
            <w:tcW w:w="540" w:type="dxa"/>
          </w:tcPr>
          <w:p w14:paraId="25735F0A" w14:textId="77777777" w:rsidR="00945C2F" w:rsidRPr="00832D73" w:rsidRDefault="00945C2F" w:rsidP="003310D7">
            <w:pPr>
              <w:spacing w:before="80" w:after="80"/>
              <w:rPr>
                <w:sz w:val="20"/>
              </w:rPr>
            </w:pPr>
          </w:p>
        </w:tc>
        <w:tc>
          <w:tcPr>
            <w:tcW w:w="4410" w:type="dxa"/>
          </w:tcPr>
          <w:p w14:paraId="25735F0B" w14:textId="77777777" w:rsidR="00945C2F" w:rsidRPr="00832D73" w:rsidRDefault="00945C2F" w:rsidP="003310D7">
            <w:pPr>
              <w:spacing w:before="80" w:after="80"/>
              <w:rPr>
                <w:sz w:val="20"/>
              </w:rPr>
            </w:pPr>
            <w:r w:rsidRPr="00832D73">
              <w:rPr>
                <w:sz w:val="20"/>
              </w:rPr>
              <w:t>Is it clear in the introduction whether this document replaces or supersedes a previous document?</w:t>
            </w:r>
          </w:p>
        </w:tc>
        <w:tc>
          <w:tcPr>
            <w:tcW w:w="1170" w:type="dxa"/>
          </w:tcPr>
          <w:p w14:paraId="25735F0C" w14:textId="77777777" w:rsidR="00945C2F" w:rsidRPr="00832D73" w:rsidRDefault="00945C2F" w:rsidP="003310D7">
            <w:pPr>
              <w:spacing w:before="80" w:after="80"/>
              <w:jc w:val="center"/>
              <w:rPr>
                <w:sz w:val="20"/>
              </w:rPr>
            </w:pPr>
            <w:r w:rsidRPr="00832D73">
              <w:rPr>
                <w:sz w:val="20"/>
              </w:rPr>
              <w:t>YES</w:t>
            </w:r>
          </w:p>
        </w:tc>
        <w:tc>
          <w:tcPr>
            <w:tcW w:w="2976" w:type="dxa"/>
          </w:tcPr>
          <w:p w14:paraId="25735F0D" w14:textId="77777777" w:rsidR="00945C2F" w:rsidRPr="00832D73" w:rsidRDefault="00945C2F" w:rsidP="003310D7">
            <w:pPr>
              <w:spacing w:before="80" w:after="80"/>
              <w:rPr>
                <w:sz w:val="20"/>
              </w:rPr>
            </w:pPr>
          </w:p>
        </w:tc>
      </w:tr>
      <w:tr w:rsidR="00945C2F" w:rsidRPr="00832D73" w14:paraId="25735F13" w14:textId="77777777" w:rsidTr="003310D7">
        <w:tc>
          <w:tcPr>
            <w:tcW w:w="540" w:type="dxa"/>
          </w:tcPr>
          <w:p w14:paraId="25735F0F" w14:textId="77777777" w:rsidR="00945C2F" w:rsidRPr="00832D73" w:rsidRDefault="00945C2F" w:rsidP="003310D7">
            <w:pPr>
              <w:spacing w:before="80" w:after="80"/>
              <w:rPr>
                <w:b/>
                <w:sz w:val="20"/>
              </w:rPr>
            </w:pPr>
            <w:r w:rsidRPr="00832D73">
              <w:rPr>
                <w:b/>
                <w:sz w:val="20"/>
              </w:rPr>
              <w:t>2.</w:t>
            </w:r>
          </w:p>
        </w:tc>
        <w:tc>
          <w:tcPr>
            <w:tcW w:w="4410" w:type="dxa"/>
          </w:tcPr>
          <w:p w14:paraId="25735F10" w14:textId="77777777" w:rsidR="00945C2F" w:rsidRPr="00832D73" w:rsidRDefault="00945C2F" w:rsidP="003310D7">
            <w:pPr>
              <w:spacing w:before="80" w:after="80"/>
              <w:rPr>
                <w:b/>
                <w:sz w:val="20"/>
              </w:rPr>
            </w:pPr>
            <w:r w:rsidRPr="00832D73">
              <w:rPr>
                <w:b/>
                <w:sz w:val="20"/>
              </w:rPr>
              <w:t>Rationale</w:t>
            </w:r>
          </w:p>
        </w:tc>
        <w:tc>
          <w:tcPr>
            <w:tcW w:w="1170" w:type="dxa"/>
            <w:shd w:val="clear" w:color="auto" w:fill="E0E0E0"/>
          </w:tcPr>
          <w:p w14:paraId="25735F11" w14:textId="77777777" w:rsidR="00945C2F" w:rsidRPr="00832D73" w:rsidRDefault="00945C2F" w:rsidP="003310D7">
            <w:pPr>
              <w:spacing w:before="80" w:after="80"/>
              <w:jc w:val="center"/>
              <w:rPr>
                <w:sz w:val="20"/>
              </w:rPr>
            </w:pPr>
          </w:p>
        </w:tc>
        <w:tc>
          <w:tcPr>
            <w:tcW w:w="2976" w:type="dxa"/>
            <w:shd w:val="clear" w:color="auto" w:fill="E0E0E0"/>
          </w:tcPr>
          <w:p w14:paraId="25735F12" w14:textId="77777777" w:rsidR="00945C2F" w:rsidRPr="00832D73" w:rsidRDefault="00945C2F" w:rsidP="003310D7">
            <w:pPr>
              <w:spacing w:before="80" w:after="80"/>
              <w:rPr>
                <w:sz w:val="20"/>
              </w:rPr>
            </w:pPr>
          </w:p>
        </w:tc>
      </w:tr>
      <w:tr w:rsidR="00945C2F" w:rsidRPr="00832D73" w14:paraId="25735F18" w14:textId="77777777" w:rsidTr="003310D7">
        <w:tc>
          <w:tcPr>
            <w:tcW w:w="540" w:type="dxa"/>
          </w:tcPr>
          <w:p w14:paraId="25735F14" w14:textId="77777777" w:rsidR="00945C2F" w:rsidRPr="00832D73" w:rsidRDefault="00945C2F" w:rsidP="003310D7">
            <w:pPr>
              <w:spacing w:before="80" w:after="80"/>
              <w:rPr>
                <w:sz w:val="20"/>
              </w:rPr>
            </w:pPr>
          </w:p>
        </w:tc>
        <w:tc>
          <w:tcPr>
            <w:tcW w:w="4410" w:type="dxa"/>
          </w:tcPr>
          <w:p w14:paraId="25735F15" w14:textId="77777777" w:rsidR="00945C2F" w:rsidRPr="00832D73" w:rsidRDefault="00945C2F" w:rsidP="003310D7">
            <w:pPr>
              <w:spacing w:before="80" w:after="80"/>
              <w:rPr>
                <w:sz w:val="20"/>
              </w:rPr>
            </w:pPr>
            <w:r w:rsidRPr="00832D73">
              <w:rPr>
                <w:sz w:val="20"/>
              </w:rPr>
              <w:t>Are reasons for development of the document stated?</w:t>
            </w:r>
          </w:p>
        </w:tc>
        <w:tc>
          <w:tcPr>
            <w:tcW w:w="1170" w:type="dxa"/>
          </w:tcPr>
          <w:p w14:paraId="25735F16" w14:textId="77777777" w:rsidR="00945C2F" w:rsidRPr="00832D73" w:rsidRDefault="00945C2F" w:rsidP="003310D7">
            <w:pPr>
              <w:spacing w:before="80" w:after="80"/>
              <w:jc w:val="center"/>
              <w:rPr>
                <w:sz w:val="20"/>
              </w:rPr>
            </w:pPr>
            <w:r w:rsidRPr="00832D73">
              <w:rPr>
                <w:sz w:val="20"/>
              </w:rPr>
              <w:t>YES</w:t>
            </w:r>
          </w:p>
        </w:tc>
        <w:tc>
          <w:tcPr>
            <w:tcW w:w="2976" w:type="dxa"/>
          </w:tcPr>
          <w:p w14:paraId="25735F17" w14:textId="77777777" w:rsidR="00945C2F" w:rsidRPr="00832D73" w:rsidRDefault="00945C2F" w:rsidP="003310D7">
            <w:pPr>
              <w:spacing w:before="80" w:after="80"/>
              <w:rPr>
                <w:sz w:val="20"/>
              </w:rPr>
            </w:pPr>
          </w:p>
        </w:tc>
      </w:tr>
      <w:tr w:rsidR="00945C2F" w:rsidRPr="00832D73" w14:paraId="25735F1D" w14:textId="77777777" w:rsidTr="003310D7">
        <w:tc>
          <w:tcPr>
            <w:tcW w:w="540" w:type="dxa"/>
          </w:tcPr>
          <w:p w14:paraId="25735F19" w14:textId="77777777" w:rsidR="00945C2F" w:rsidRPr="00832D73" w:rsidRDefault="00945C2F" w:rsidP="003310D7">
            <w:pPr>
              <w:spacing w:before="80" w:after="80"/>
              <w:rPr>
                <w:b/>
                <w:sz w:val="20"/>
              </w:rPr>
            </w:pPr>
            <w:r w:rsidRPr="00832D73">
              <w:rPr>
                <w:b/>
                <w:sz w:val="20"/>
              </w:rPr>
              <w:t>3.</w:t>
            </w:r>
          </w:p>
        </w:tc>
        <w:tc>
          <w:tcPr>
            <w:tcW w:w="4410" w:type="dxa"/>
          </w:tcPr>
          <w:p w14:paraId="25735F1A" w14:textId="77777777" w:rsidR="00945C2F" w:rsidRPr="00832D73" w:rsidRDefault="00945C2F" w:rsidP="003310D7">
            <w:pPr>
              <w:spacing w:before="80" w:after="80"/>
              <w:rPr>
                <w:b/>
                <w:sz w:val="20"/>
              </w:rPr>
            </w:pPr>
            <w:r w:rsidRPr="00832D73">
              <w:rPr>
                <w:b/>
                <w:sz w:val="20"/>
              </w:rPr>
              <w:t>Development Process</w:t>
            </w:r>
          </w:p>
        </w:tc>
        <w:tc>
          <w:tcPr>
            <w:tcW w:w="1170" w:type="dxa"/>
            <w:shd w:val="clear" w:color="auto" w:fill="E0E0E0"/>
          </w:tcPr>
          <w:p w14:paraId="25735F1B" w14:textId="77777777" w:rsidR="00945C2F" w:rsidRPr="00832D73" w:rsidRDefault="00945C2F" w:rsidP="003310D7">
            <w:pPr>
              <w:spacing w:before="80" w:after="80"/>
              <w:jc w:val="center"/>
              <w:rPr>
                <w:sz w:val="20"/>
              </w:rPr>
            </w:pPr>
          </w:p>
        </w:tc>
        <w:tc>
          <w:tcPr>
            <w:tcW w:w="2976" w:type="dxa"/>
            <w:shd w:val="clear" w:color="auto" w:fill="E0E0E0"/>
          </w:tcPr>
          <w:p w14:paraId="25735F1C" w14:textId="77777777" w:rsidR="00945C2F" w:rsidRPr="00832D73" w:rsidRDefault="00945C2F" w:rsidP="003310D7">
            <w:pPr>
              <w:spacing w:before="80" w:after="80"/>
              <w:rPr>
                <w:sz w:val="20"/>
              </w:rPr>
            </w:pPr>
          </w:p>
        </w:tc>
      </w:tr>
      <w:tr w:rsidR="00945C2F" w:rsidRPr="00832D73" w14:paraId="25735F22" w14:textId="77777777" w:rsidTr="003310D7">
        <w:tc>
          <w:tcPr>
            <w:tcW w:w="540" w:type="dxa"/>
          </w:tcPr>
          <w:p w14:paraId="25735F1E" w14:textId="77777777" w:rsidR="00945C2F" w:rsidRPr="00832D73" w:rsidRDefault="00945C2F" w:rsidP="003310D7">
            <w:pPr>
              <w:spacing w:before="80" w:after="80"/>
              <w:rPr>
                <w:sz w:val="20"/>
              </w:rPr>
            </w:pPr>
          </w:p>
        </w:tc>
        <w:tc>
          <w:tcPr>
            <w:tcW w:w="4410" w:type="dxa"/>
          </w:tcPr>
          <w:p w14:paraId="25735F1F" w14:textId="77777777" w:rsidR="00945C2F" w:rsidRPr="00832D73" w:rsidRDefault="00945C2F" w:rsidP="003310D7">
            <w:pPr>
              <w:spacing w:before="80" w:after="80"/>
              <w:rPr>
                <w:sz w:val="20"/>
              </w:rPr>
            </w:pPr>
            <w:r w:rsidRPr="00832D73">
              <w:rPr>
                <w:sz w:val="20"/>
              </w:rPr>
              <w:t>Is the method described in brief?</w:t>
            </w:r>
          </w:p>
        </w:tc>
        <w:tc>
          <w:tcPr>
            <w:tcW w:w="1170" w:type="dxa"/>
          </w:tcPr>
          <w:p w14:paraId="25735F20" w14:textId="77777777" w:rsidR="00945C2F" w:rsidRPr="00832D73" w:rsidRDefault="00945C2F" w:rsidP="003310D7">
            <w:pPr>
              <w:spacing w:before="80" w:after="80"/>
              <w:jc w:val="center"/>
              <w:rPr>
                <w:sz w:val="20"/>
              </w:rPr>
            </w:pPr>
            <w:r>
              <w:rPr>
                <w:sz w:val="20"/>
              </w:rPr>
              <w:t>YES</w:t>
            </w:r>
          </w:p>
        </w:tc>
        <w:tc>
          <w:tcPr>
            <w:tcW w:w="2976" w:type="dxa"/>
          </w:tcPr>
          <w:p w14:paraId="25735F21" w14:textId="77777777" w:rsidR="00945C2F" w:rsidRPr="00832D73" w:rsidRDefault="00945C2F" w:rsidP="003310D7">
            <w:pPr>
              <w:spacing w:before="80" w:after="80"/>
              <w:rPr>
                <w:sz w:val="20"/>
              </w:rPr>
            </w:pPr>
          </w:p>
        </w:tc>
      </w:tr>
      <w:tr w:rsidR="00945C2F" w:rsidRPr="00832D73" w14:paraId="25735F27" w14:textId="77777777" w:rsidTr="003310D7">
        <w:tc>
          <w:tcPr>
            <w:tcW w:w="540" w:type="dxa"/>
          </w:tcPr>
          <w:p w14:paraId="25735F23" w14:textId="77777777" w:rsidR="00945C2F" w:rsidRPr="00832D73" w:rsidRDefault="00945C2F" w:rsidP="003310D7">
            <w:pPr>
              <w:spacing w:before="80" w:after="80"/>
              <w:rPr>
                <w:sz w:val="20"/>
              </w:rPr>
            </w:pPr>
          </w:p>
        </w:tc>
        <w:tc>
          <w:tcPr>
            <w:tcW w:w="4410" w:type="dxa"/>
          </w:tcPr>
          <w:p w14:paraId="25735F24" w14:textId="77777777" w:rsidR="00945C2F" w:rsidRPr="00832D73" w:rsidRDefault="00945C2F" w:rsidP="003310D7">
            <w:pPr>
              <w:spacing w:before="80" w:after="80"/>
              <w:rPr>
                <w:sz w:val="20"/>
              </w:rPr>
            </w:pPr>
            <w:r w:rsidRPr="00832D73">
              <w:rPr>
                <w:sz w:val="20"/>
              </w:rPr>
              <w:t>Are people involved in the development identified?</w:t>
            </w:r>
          </w:p>
        </w:tc>
        <w:tc>
          <w:tcPr>
            <w:tcW w:w="1170" w:type="dxa"/>
          </w:tcPr>
          <w:p w14:paraId="25735F25" w14:textId="77777777" w:rsidR="00945C2F" w:rsidRPr="00832D73" w:rsidRDefault="00945C2F" w:rsidP="003310D7">
            <w:pPr>
              <w:spacing w:before="80" w:after="80"/>
              <w:jc w:val="center"/>
              <w:rPr>
                <w:sz w:val="20"/>
              </w:rPr>
            </w:pPr>
            <w:r w:rsidRPr="00832D73">
              <w:rPr>
                <w:sz w:val="20"/>
              </w:rPr>
              <w:t>YES</w:t>
            </w:r>
          </w:p>
        </w:tc>
        <w:tc>
          <w:tcPr>
            <w:tcW w:w="2976" w:type="dxa"/>
          </w:tcPr>
          <w:p w14:paraId="25735F26" w14:textId="77777777" w:rsidR="00945C2F" w:rsidRPr="00832D73" w:rsidRDefault="00945C2F" w:rsidP="003310D7">
            <w:pPr>
              <w:spacing w:before="80" w:after="80"/>
              <w:rPr>
                <w:sz w:val="20"/>
              </w:rPr>
            </w:pPr>
          </w:p>
        </w:tc>
      </w:tr>
      <w:tr w:rsidR="00945C2F" w:rsidRPr="00832D73" w14:paraId="25735F2C" w14:textId="77777777" w:rsidTr="003310D7">
        <w:tc>
          <w:tcPr>
            <w:tcW w:w="540" w:type="dxa"/>
          </w:tcPr>
          <w:p w14:paraId="25735F28" w14:textId="77777777" w:rsidR="00945C2F" w:rsidRPr="00832D73" w:rsidRDefault="00945C2F" w:rsidP="003310D7">
            <w:pPr>
              <w:spacing w:before="80" w:after="80"/>
              <w:rPr>
                <w:sz w:val="20"/>
              </w:rPr>
            </w:pPr>
          </w:p>
        </w:tc>
        <w:tc>
          <w:tcPr>
            <w:tcW w:w="4410" w:type="dxa"/>
          </w:tcPr>
          <w:p w14:paraId="25735F29" w14:textId="77777777" w:rsidR="00945C2F" w:rsidRPr="00832D73" w:rsidRDefault="00945C2F" w:rsidP="003310D7">
            <w:pPr>
              <w:spacing w:before="80" w:after="80"/>
              <w:rPr>
                <w:sz w:val="20"/>
              </w:rPr>
            </w:pPr>
            <w:r w:rsidRPr="00832D73">
              <w:rPr>
                <w:sz w:val="20"/>
              </w:rPr>
              <w:t>Do you feel a reasonable attempt has been made to ensure relevant expertise has been used?</w:t>
            </w:r>
          </w:p>
        </w:tc>
        <w:tc>
          <w:tcPr>
            <w:tcW w:w="1170" w:type="dxa"/>
          </w:tcPr>
          <w:p w14:paraId="25735F2A" w14:textId="77777777" w:rsidR="00945C2F" w:rsidRPr="00832D73" w:rsidRDefault="00945C2F" w:rsidP="003310D7">
            <w:pPr>
              <w:spacing w:before="80" w:after="80"/>
              <w:jc w:val="center"/>
              <w:rPr>
                <w:sz w:val="20"/>
              </w:rPr>
            </w:pPr>
            <w:r w:rsidRPr="00832D73">
              <w:rPr>
                <w:sz w:val="20"/>
              </w:rPr>
              <w:t>YES</w:t>
            </w:r>
          </w:p>
        </w:tc>
        <w:tc>
          <w:tcPr>
            <w:tcW w:w="2976" w:type="dxa"/>
          </w:tcPr>
          <w:p w14:paraId="25735F2B" w14:textId="77777777" w:rsidR="00945C2F" w:rsidRPr="00832D73" w:rsidRDefault="00945C2F" w:rsidP="003310D7">
            <w:pPr>
              <w:spacing w:before="80" w:after="80"/>
              <w:rPr>
                <w:sz w:val="20"/>
              </w:rPr>
            </w:pPr>
          </w:p>
        </w:tc>
      </w:tr>
      <w:tr w:rsidR="00945C2F" w:rsidRPr="00832D73" w14:paraId="25735F31" w14:textId="77777777" w:rsidTr="003310D7">
        <w:tc>
          <w:tcPr>
            <w:tcW w:w="540" w:type="dxa"/>
          </w:tcPr>
          <w:p w14:paraId="25735F2D" w14:textId="77777777" w:rsidR="00945C2F" w:rsidRPr="00832D73" w:rsidRDefault="00945C2F" w:rsidP="003310D7">
            <w:pPr>
              <w:spacing w:before="80" w:after="80"/>
              <w:rPr>
                <w:sz w:val="20"/>
              </w:rPr>
            </w:pPr>
          </w:p>
        </w:tc>
        <w:tc>
          <w:tcPr>
            <w:tcW w:w="4410" w:type="dxa"/>
          </w:tcPr>
          <w:p w14:paraId="25735F2E" w14:textId="77777777" w:rsidR="00945C2F" w:rsidRPr="00832D73" w:rsidRDefault="00945C2F" w:rsidP="003310D7">
            <w:pPr>
              <w:spacing w:before="80" w:after="80"/>
              <w:rPr>
                <w:sz w:val="20"/>
              </w:rPr>
            </w:pPr>
            <w:r w:rsidRPr="00832D73">
              <w:rPr>
                <w:sz w:val="20"/>
              </w:rPr>
              <w:t>Is there evidence of consultation with stakeholders and users?</w:t>
            </w:r>
          </w:p>
        </w:tc>
        <w:tc>
          <w:tcPr>
            <w:tcW w:w="1170" w:type="dxa"/>
          </w:tcPr>
          <w:p w14:paraId="25735F2F" w14:textId="77777777" w:rsidR="00945C2F" w:rsidRPr="00832D73" w:rsidRDefault="00945C2F" w:rsidP="003310D7">
            <w:pPr>
              <w:spacing w:before="80" w:after="80"/>
              <w:jc w:val="center"/>
              <w:rPr>
                <w:sz w:val="20"/>
              </w:rPr>
            </w:pPr>
            <w:r>
              <w:rPr>
                <w:sz w:val="20"/>
              </w:rPr>
              <w:t>NO</w:t>
            </w:r>
          </w:p>
        </w:tc>
        <w:tc>
          <w:tcPr>
            <w:tcW w:w="2976" w:type="dxa"/>
          </w:tcPr>
          <w:p w14:paraId="25735F30" w14:textId="77777777" w:rsidR="00945C2F" w:rsidRPr="00832D73" w:rsidRDefault="00945C2F" w:rsidP="003310D7">
            <w:pPr>
              <w:spacing w:before="80" w:after="80"/>
              <w:rPr>
                <w:sz w:val="20"/>
              </w:rPr>
            </w:pPr>
            <w:r>
              <w:rPr>
                <w:sz w:val="20"/>
              </w:rPr>
              <w:t>Technical interpretation of law</w:t>
            </w:r>
          </w:p>
        </w:tc>
      </w:tr>
      <w:tr w:rsidR="00945C2F" w:rsidRPr="00832D73" w14:paraId="25735F36" w14:textId="77777777" w:rsidTr="003310D7">
        <w:tc>
          <w:tcPr>
            <w:tcW w:w="540" w:type="dxa"/>
          </w:tcPr>
          <w:p w14:paraId="25735F32" w14:textId="77777777" w:rsidR="00945C2F" w:rsidRPr="00832D73" w:rsidRDefault="00945C2F" w:rsidP="003310D7">
            <w:pPr>
              <w:spacing w:before="80" w:after="80"/>
              <w:rPr>
                <w:b/>
                <w:sz w:val="20"/>
              </w:rPr>
            </w:pPr>
            <w:r w:rsidRPr="00832D73">
              <w:rPr>
                <w:b/>
                <w:sz w:val="20"/>
              </w:rPr>
              <w:t>4.</w:t>
            </w:r>
          </w:p>
        </w:tc>
        <w:tc>
          <w:tcPr>
            <w:tcW w:w="4410" w:type="dxa"/>
          </w:tcPr>
          <w:p w14:paraId="25735F33" w14:textId="77777777" w:rsidR="00945C2F" w:rsidRPr="00832D73" w:rsidRDefault="00945C2F" w:rsidP="003310D7">
            <w:pPr>
              <w:spacing w:before="80" w:after="80"/>
              <w:rPr>
                <w:b/>
                <w:sz w:val="20"/>
              </w:rPr>
            </w:pPr>
            <w:r w:rsidRPr="00832D73">
              <w:rPr>
                <w:b/>
                <w:sz w:val="20"/>
              </w:rPr>
              <w:t>Content</w:t>
            </w:r>
          </w:p>
        </w:tc>
        <w:tc>
          <w:tcPr>
            <w:tcW w:w="1170" w:type="dxa"/>
            <w:shd w:val="clear" w:color="auto" w:fill="E0E0E0"/>
          </w:tcPr>
          <w:p w14:paraId="25735F34" w14:textId="77777777" w:rsidR="00945C2F" w:rsidRPr="00832D73" w:rsidRDefault="00945C2F" w:rsidP="003310D7">
            <w:pPr>
              <w:spacing w:before="80" w:after="80"/>
              <w:jc w:val="center"/>
              <w:rPr>
                <w:sz w:val="20"/>
              </w:rPr>
            </w:pPr>
          </w:p>
        </w:tc>
        <w:tc>
          <w:tcPr>
            <w:tcW w:w="2976" w:type="dxa"/>
            <w:shd w:val="clear" w:color="auto" w:fill="E0E0E0"/>
          </w:tcPr>
          <w:p w14:paraId="25735F35" w14:textId="77777777" w:rsidR="00945C2F" w:rsidRPr="00832D73" w:rsidRDefault="00945C2F" w:rsidP="003310D7">
            <w:pPr>
              <w:spacing w:before="80" w:after="80"/>
              <w:rPr>
                <w:sz w:val="20"/>
              </w:rPr>
            </w:pPr>
          </w:p>
        </w:tc>
      </w:tr>
      <w:tr w:rsidR="00945C2F" w:rsidRPr="00832D73" w14:paraId="25735F3B" w14:textId="77777777" w:rsidTr="003310D7">
        <w:tc>
          <w:tcPr>
            <w:tcW w:w="540" w:type="dxa"/>
          </w:tcPr>
          <w:p w14:paraId="25735F37" w14:textId="77777777" w:rsidR="00945C2F" w:rsidRPr="00832D73" w:rsidRDefault="00945C2F" w:rsidP="003310D7">
            <w:pPr>
              <w:spacing w:before="80" w:after="80"/>
              <w:rPr>
                <w:sz w:val="20"/>
              </w:rPr>
            </w:pPr>
          </w:p>
        </w:tc>
        <w:tc>
          <w:tcPr>
            <w:tcW w:w="4410" w:type="dxa"/>
          </w:tcPr>
          <w:p w14:paraId="25735F38" w14:textId="77777777" w:rsidR="00945C2F" w:rsidRPr="00832D73" w:rsidRDefault="00945C2F" w:rsidP="003310D7">
            <w:pPr>
              <w:spacing w:before="80" w:after="80"/>
              <w:rPr>
                <w:sz w:val="20"/>
              </w:rPr>
            </w:pPr>
            <w:r w:rsidRPr="00832D73">
              <w:rPr>
                <w:sz w:val="20"/>
              </w:rPr>
              <w:t>Is the objective of the document clear?</w:t>
            </w:r>
          </w:p>
        </w:tc>
        <w:tc>
          <w:tcPr>
            <w:tcW w:w="1170" w:type="dxa"/>
          </w:tcPr>
          <w:p w14:paraId="25735F39" w14:textId="77777777" w:rsidR="00945C2F" w:rsidRPr="00832D73" w:rsidRDefault="00945C2F" w:rsidP="003310D7">
            <w:pPr>
              <w:spacing w:before="80" w:after="80"/>
              <w:jc w:val="center"/>
              <w:rPr>
                <w:sz w:val="20"/>
              </w:rPr>
            </w:pPr>
            <w:r w:rsidRPr="00832D73">
              <w:rPr>
                <w:sz w:val="20"/>
              </w:rPr>
              <w:t>YES</w:t>
            </w:r>
          </w:p>
        </w:tc>
        <w:tc>
          <w:tcPr>
            <w:tcW w:w="2976" w:type="dxa"/>
          </w:tcPr>
          <w:p w14:paraId="25735F3A" w14:textId="77777777" w:rsidR="00945C2F" w:rsidRPr="00832D73" w:rsidRDefault="00945C2F" w:rsidP="003310D7">
            <w:pPr>
              <w:spacing w:before="80" w:after="80"/>
              <w:rPr>
                <w:sz w:val="20"/>
              </w:rPr>
            </w:pPr>
          </w:p>
        </w:tc>
      </w:tr>
      <w:tr w:rsidR="00945C2F" w:rsidRPr="00832D73" w14:paraId="25735F40" w14:textId="77777777" w:rsidTr="003310D7">
        <w:tc>
          <w:tcPr>
            <w:tcW w:w="540" w:type="dxa"/>
          </w:tcPr>
          <w:p w14:paraId="25735F3C" w14:textId="77777777" w:rsidR="00945C2F" w:rsidRPr="00832D73" w:rsidRDefault="00945C2F" w:rsidP="003310D7">
            <w:pPr>
              <w:spacing w:before="80" w:after="80"/>
              <w:rPr>
                <w:sz w:val="20"/>
              </w:rPr>
            </w:pPr>
          </w:p>
        </w:tc>
        <w:tc>
          <w:tcPr>
            <w:tcW w:w="4410" w:type="dxa"/>
          </w:tcPr>
          <w:p w14:paraId="25735F3D" w14:textId="77777777" w:rsidR="00945C2F" w:rsidRPr="00832D73" w:rsidRDefault="00945C2F" w:rsidP="003310D7">
            <w:pPr>
              <w:spacing w:before="80" w:after="80"/>
              <w:rPr>
                <w:sz w:val="20"/>
              </w:rPr>
            </w:pPr>
            <w:r w:rsidRPr="00832D73">
              <w:rPr>
                <w:sz w:val="20"/>
              </w:rPr>
              <w:t>Is the target population clear and unambiguous?</w:t>
            </w:r>
          </w:p>
        </w:tc>
        <w:tc>
          <w:tcPr>
            <w:tcW w:w="1170" w:type="dxa"/>
          </w:tcPr>
          <w:p w14:paraId="25735F3E" w14:textId="77777777" w:rsidR="00945C2F" w:rsidRPr="00832D73" w:rsidRDefault="00945C2F" w:rsidP="003310D7">
            <w:pPr>
              <w:spacing w:before="80" w:after="80"/>
              <w:jc w:val="center"/>
              <w:rPr>
                <w:sz w:val="20"/>
              </w:rPr>
            </w:pPr>
            <w:r w:rsidRPr="00832D73">
              <w:rPr>
                <w:sz w:val="20"/>
              </w:rPr>
              <w:t>YES</w:t>
            </w:r>
          </w:p>
        </w:tc>
        <w:tc>
          <w:tcPr>
            <w:tcW w:w="2976" w:type="dxa"/>
          </w:tcPr>
          <w:p w14:paraId="25735F3F" w14:textId="77777777" w:rsidR="00945C2F" w:rsidRPr="00832D73" w:rsidRDefault="00945C2F" w:rsidP="003310D7">
            <w:pPr>
              <w:spacing w:before="80" w:after="80"/>
              <w:rPr>
                <w:sz w:val="20"/>
              </w:rPr>
            </w:pPr>
          </w:p>
        </w:tc>
      </w:tr>
      <w:tr w:rsidR="00945C2F" w:rsidRPr="00832D73" w14:paraId="25735F45" w14:textId="77777777" w:rsidTr="003310D7">
        <w:tc>
          <w:tcPr>
            <w:tcW w:w="540" w:type="dxa"/>
          </w:tcPr>
          <w:p w14:paraId="25735F41" w14:textId="77777777" w:rsidR="00945C2F" w:rsidRPr="00832D73" w:rsidRDefault="00945C2F" w:rsidP="003310D7">
            <w:pPr>
              <w:spacing w:before="80" w:after="80"/>
              <w:rPr>
                <w:sz w:val="20"/>
              </w:rPr>
            </w:pPr>
          </w:p>
        </w:tc>
        <w:tc>
          <w:tcPr>
            <w:tcW w:w="4410" w:type="dxa"/>
          </w:tcPr>
          <w:p w14:paraId="25735F42" w14:textId="77777777" w:rsidR="00945C2F" w:rsidRPr="00832D73" w:rsidRDefault="00945C2F" w:rsidP="003310D7">
            <w:pPr>
              <w:spacing w:before="80" w:after="80"/>
              <w:rPr>
                <w:sz w:val="20"/>
              </w:rPr>
            </w:pPr>
            <w:r w:rsidRPr="00832D73">
              <w:rPr>
                <w:sz w:val="20"/>
              </w:rPr>
              <w:t xml:space="preserve">Are the intended outcomes described? </w:t>
            </w:r>
          </w:p>
        </w:tc>
        <w:tc>
          <w:tcPr>
            <w:tcW w:w="1170" w:type="dxa"/>
          </w:tcPr>
          <w:p w14:paraId="25735F43" w14:textId="77777777" w:rsidR="00945C2F" w:rsidRPr="00832D73" w:rsidRDefault="00945C2F" w:rsidP="003310D7">
            <w:pPr>
              <w:spacing w:before="80" w:after="80"/>
              <w:jc w:val="center"/>
              <w:rPr>
                <w:sz w:val="20"/>
              </w:rPr>
            </w:pPr>
            <w:r w:rsidRPr="00832D73">
              <w:rPr>
                <w:sz w:val="20"/>
              </w:rPr>
              <w:t>YES</w:t>
            </w:r>
          </w:p>
        </w:tc>
        <w:tc>
          <w:tcPr>
            <w:tcW w:w="2976" w:type="dxa"/>
          </w:tcPr>
          <w:p w14:paraId="25735F44" w14:textId="77777777" w:rsidR="00945C2F" w:rsidRPr="00832D73" w:rsidRDefault="00945C2F" w:rsidP="003310D7">
            <w:pPr>
              <w:spacing w:before="80" w:after="80"/>
              <w:rPr>
                <w:sz w:val="20"/>
              </w:rPr>
            </w:pPr>
          </w:p>
        </w:tc>
      </w:tr>
      <w:tr w:rsidR="00945C2F" w:rsidRPr="00832D73" w14:paraId="25735F4A" w14:textId="77777777" w:rsidTr="003310D7">
        <w:tc>
          <w:tcPr>
            <w:tcW w:w="540" w:type="dxa"/>
          </w:tcPr>
          <w:p w14:paraId="25735F46" w14:textId="77777777" w:rsidR="00945C2F" w:rsidRPr="00832D73" w:rsidRDefault="00945C2F" w:rsidP="003310D7">
            <w:pPr>
              <w:spacing w:before="80" w:after="80"/>
              <w:rPr>
                <w:sz w:val="20"/>
              </w:rPr>
            </w:pPr>
          </w:p>
        </w:tc>
        <w:tc>
          <w:tcPr>
            <w:tcW w:w="4410" w:type="dxa"/>
          </w:tcPr>
          <w:p w14:paraId="25735F47" w14:textId="77777777" w:rsidR="00945C2F" w:rsidRPr="00832D73" w:rsidRDefault="00945C2F" w:rsidP="003310D7">
            <w:pPr>
              <w:spacing w:before="80" w:after="80"/>
              <w:rPr>
                <w:sz w:val="20"/>
              </w:rPr>
            </w:pPr>
            <w:r w:rsidRPr="00832D73">
              <w:rPr>
                <w:sz w:val="20"/>
              </w:rPr>
              <w:t>Are the statements clear and unambiguous?</w:t>
            </w:r>
          </w:p>
        </w:tc>
        <w:tc>
          <w:tcPr>
            <w:tcW w:w="1170" w:type="dxa"/>
          </w:tcPr>
          <w:p w14:paraId="25735F48" w14:textId="77777777" w:rsidR="00945C2F" w:rsidRPr="00832D73" w:rsidRDefault="00945C2F" w:rsidP="003310D7">
            <w:pPr>
              <w:spacing w:before="80" w:after="80"/>
              <w:jc w:val="center"/>
              <w:rPr>
                <w:sz w:val="20"/>
              </w:rPr>
            </w:pPr>
            <w:r w:rsidRPr="00832D73">
              <w:rPr>
                <w:sz w:val="20"/>
              </w:rPr>
              <w:t>YES</w:t>
            </w:r>
          </w:p>
        </w:tc>
        <w:tc>
          <w:tcPr>
            <w:tcW w:w="2976" w:type="dxa"/>
          </w:tcPr>
          <w:p w14:paraId="25735F49" w14:textId="77777777" w:rsidR="00945C2F" w:rsidRPr="00832D73" w:rsidRDefault="00945C2F" w:rsidP="003310D7">
            <w:pPr>
              <w:spacing w:before="80" w:after="80"/>
              <w:rPr>
                <w:sz w:val="20"/>
              </w:rPr>
            </w:pPr>
          </w:p>
        </w:tc>
      </w:tr>
      <w:tr w:rsidR="00945C2F" w:rsidRPr="00832D73" w14:paraId="25735F4F" w14:textId="77777777" w:rsidTr="003310D7">
        <w:tc>
          <w:tcPr>
            <w:tcW w:w="540" w:type="dxa"/>
          </w:tcPr>
          <w:p w14:paraId="25735F4B" w14:textId="77777777" w:rsidR="00945C2F" w:rsidRPr="00832D73" w:rsidRDefault="00945C2F" w:rsidP="003310D7">
            <w:pPr>
              <w:spacing w:before="80" w:after="80"/>
              <w:rPr>
                <w:b/>
                <w:sz w:val="20"/>
              </w:rPr>
            </w:pPr>
            <w:r w:rsidRPr="00832D73">
              <w:rPr>
                <w:b/>
                <w:sz w:val="20"/>
              </w:rPr>
              <w:t>5.</w:t>
            </w:r>
          </w:p>
        </w:tc>
        <w:tc>
          <w:tcPr>
            <w:tcW w:w="4410" w:type="dxa"/>
          </w:tcPr>
          <w:p w14:paraId="25735F4C" w14:textId="77777777" w:rsidR="00945C2F" w:rsidRPr="00832D73" w:rsidRDefault="00945C2F" w:rsidP="003310D7">
            <w:pPr>
              <w:spacing w:before="80" w:after="80"/>
              <w:rPr>
                <w:b/>
                <w:sz w:val="20"/>
              </w:rPr>
            </w:pPr>
            <w:r w:rsidRPr="00832D73">
              <w:rPr>
                <w:b/>
                <w:sz w:val="20"/>
              </w:rPr>
              <w:t>Evidence Base</w:t>
            </w:r>
          </w:p>
        </w:tc>
        <w:tc>
          <w:tcPr>
            <w:tcW w:w="1170" w:type="dxa"/>
            <w:shd w:val="clear" w:color="auto" w:fill="E0E0E0"/>
          </w:tcPr>
          <w:p w14:paraId="25735F4D" w14:textId="77777777" w:rsidR="00945C2F" w:rsidRPr="00832D73" w:rsidRDefault="00945C2F" w:rsidP="003310D7">
            <w:pPr>
              <w:spacing w:before="80" w:after="80"/>
              <w:jc w:val="center"/>
              <w:rPr>
                <w:sz w:val="20"/>
              </w:rPr>
            </w:pPr>
          </w:p>
        </w:tc>
        <w:tc>
          <w:tcPr>
            <w:tcW w:w="2976" w:type="dxa"/>
            <w:shd w:val="clear" w:color="auto" w:fill="E0E0E0"/>
          </w:tcPr>
          <w:p w14:paraId="25735F4E" w14:textId="77777777" w:rsidR="00945C2F" w:rsidRPr="00832D73" w:rsidRDefault="00945C2F" w:rsidP="003310D7">
            <w:pPr>
              <w:spacing w:before="80" w:after="80"/>
              <w:rPr>
                <w:sz w:val="20"/>
              </w:rPr>
            </w:pPr>
          </w:p>
        </w:tc>
      </w:tr>
      <w:tr w:rsidR="00945C2F" w:rsidRPr="00832D73" w14:paraId="25735F54" w14:textId="77777777" w:rsidTr="003310D7">
        <w:tc>
          <w:tcPr>
            <w:tcW w:w="540" w:type="dxa"/>
          </w:tcPr>
          <w:p w14:paraId="25735F50" w14:textId="77777777" w:rsidR="00945C2F" w:rsidRPr="00832D73" w:rsidRDefault="00945C2F" w:rsidP="003310D7">
            <w:pPr>
              <w:spacing w:before="80" w:after="80"/>
              <w:rPr>
                <w:sz w:val="20"/>
              </w:rPr>
            </w:pPr>
          </w:p>
        </w:tc>
        <w:tc>
          <w:tcPr>
            <w:tcW w:w="4410" w:type="dxa"/>
          </w:tcPr>
          <w:p w14:paraId="25735F51" w14:textId="77777777" w:rsidR="00945C2F" w:rsidRPr="00832D73" w:rsidRDefault="00945C2F" w:rsidP="003310D7">
            <w:pPr>
              <w:spacing w:before="80" w:after="80"/>
              <w:rPr>
                <w:sz w:val="20"/>
              </w:rPr>
            </w:pPr>
            <w:r w:rsidRPr="00832D73">
              <w:rPr>
                <w:sz w:val="20"/>
              </w:rPr>
              <w:t>Is the type of evidence to support the document identified explicitly?</w:t>
            </w:r>
          </w:p>
        </w:tc>
        <w:tc>
          <w:tcPr>
            <w:tcW w:w="1170" w:type="dxa"/>
          </w:tcPr>
          <w:p w14:paraId="25735F52" w14:textId="77777777" w:rsidR="00945C2F" w:rsidRPr="00832D73" w:rsidRDefault="00945C2F" w:rsidP="003310D7">
            <w:pPr>
              <w:spacing w:before="80" w:after="80"/>
              <w:jc w:val="center"/>
              <w:rPr>
                <w:sz w:val="20"/>
              </w:rPr>
            </w:pPr>
            <w:r w:rsidRPr="00832D73">
              <w:rPr>
                <w:sz w:val="20"/>
              </w:rPr>
              <w:t>YES</w:t>
            </w:r>
          </w:p>
        </w:tc>
        <w:tc>
          <w:tcPr>
            <w:tcW w:w="2976" w:type="dxa"/>
          </w:tcPr>
          <w:p w14:paraId="25735F53" w14:textId="77777777" w:rsidR="00945C2F" w:rsidRPr="00832D73" w:rsidRDefault="00945C2F" w:rsidP="003310D7">
            <w:pPr>
              <w:spacing w:before="80" w:after="80"/>
              <w:rPr>
                <w:sz w:val="20"/>
              </w:rPr>
            </w:pPr>
          </w:p>
        </w:tc>
      </w:tr>
      <w:tr w:rsidR="00945C2F" w:rsidRPr="00832D73" w14:paraId="25735F59" w14:textId="77777777" w:rsidTr="003310D7">
        <w:tc>
          <w:tcPr>
            <w:tcW w:w="540" w:type="dxa"/>
          </w:tcPr>
          <w:p w14:paraId="25735F55" w14:textId="77777777" w:rsidR="00945C2F" w:rsidRPr="00832D73" w:rsidRDefault="00945C2F" w:rsidP="003310D7">
            <w:pPr>
              <w:spacing w:before="80" w:after="80"/>
              <w:rPr>
                <w:sz w:val="20"/>
              </w:rPr>
            </w:pPr>
          </w:p>
        </w:tc>
        <w:tc>
          <w:tcPr>
            <w:tcW w:w="4410" w:type="dxa"/>
          </w:tcPr>
          <w:p w14:paraId="25735F56" w14:textId="77777777" w:rsidR="00945C2F" w:rsidRPr="00832D73" w:rsidRDefault="00945C2F" w:rsidP="003310D7">
            <w:pPr>
              <w:spacing w:before="80" w:after="80"/>
              <w:rPr>
                <w:sz w:val="20"/>
              </w:rPr>
            </w:pPr>
            <w:r w:rsidRPr="00832D73">
              <w:rPr>
                <w:sz w:val="20"/>
              </w:rPr>
              <w:t>Are key references cited?</w:t>
            </w:r>
          </w:p>
        </w:tc>
        <w:tc>
          <w:tcPr>
            <w:tcW w:w="1170" w:type="dxa"/>
          </w:tcPr>
          <w:p w14:paraId="25735F57" w14:textId="77777777" w:rsidR="00945C2F" w:rsidRPr="00832D73" w:rsidRDefault="00945C2F" w:rsidP="003310D7">
            <w:pPr>
              <w:spacing w:before="80" w:after="80"/>
              <w:jc w:val="center"/>
              <w:rPr>
                <w:sz w:val="20"/>
              </w:rPr>
            </w:pPr>
            <w:r w:rsidRPr="00832D73">
              <w:rPr>
                <w:sz w:val="20"/>
              </w:rPr>
              <w:t>YES</w:t>
            </w:r>
          </w:p>
        </w:tc>
        <w:tc>
          <w:tcPr>
            <w:tcW w:w="2976" w:type="dxa"/>
          </w:tcPr>
          <w:p w14:paraId="25735F58" w14:textId="77777777" w:rsidR="00945C2F" w:rsidRPr="00832D73" w:rsidRDefault="00945C2F" w:rsidP="003310D7">
            <w:pPr>
              <w:spacing w:before="80" w:after="80"/>
              <w:rPr>
                <w:sz w:val="20"/>
              </w:rPr>
            </w:pPr>
          </w:p>
        </w:tc>
      </w:tr>
      <w:tr w:rsidR="00945C2F" w:rsidRPr="00832D73" w14:paraId="25735F5E" w14:textId="77777777" w:rsidTr="003310D7">
        <w:tc>
          <w:tcPr>
            <w:tcW w:w="540" w:type="dxa"/>
          </w:tcPr>
          <w:p w14:paraId="25735F5A" w14:textId="77777777" w:rsidR="00945C2F" w:rsidRPr="00832D73" w:rsidRDefault="00945C2F" w:rsidP="003310D7">
            <w:pPr>
              <w:spacing w:before="80" w:after="80"/>
              <w:rPr>
                <w:sz w:val="20"/>
              </w:rPr>
            </w:pPr>
          </w:p>
        </w:tc>
        <w:tc>
          <w:tcPr>
            <w:tcW w:w="4410" w:type="dxa"/>
          </w:tcPr>
          <w:p w14:paraId="25735F5B" w14:textId="77777777" w:rsidR="00945C2F" w:rsidRPr="00832D73" w:rsidRDefault="00945C2F" w:rsidP="003310D7">
            <w:pPr>
              <w:spacing w:before="80" w:after="80"/>
              <w:rPr>
                <w:sz w:val="20"/>
              </w:rPr>
            </w:pPr>
            <w:r w:rsidRPr="00832D73">
              <w:rPr>
                <w:sz w:val="20"/>
              </w:rPr>
              <w:t>Are the references cited in full?</w:t>
            </w:r>
          </w:p>
        </w:tc>
        <w:tc>
          <w:tcPr>
            <w:tcW w:w="1170" w:type="dxa"/>
          </w:tcPr>
          <w:p w14:paraId="25735F5C" w14:textId="77777777" w:rsidR="00945C2F" w:rsidRPr="00832D73" w:rsidRDefault="00945C2F" w:rsidP="003310D7">
            <w:pPr>
              <w:spacing w:before="80" w:after="80"/>
              <w:jc w:val="center"/>
              <w:rPr>
                <w:sz w:val="20"/>
              </w:rPr>
            </w:pPr>
            <w:r w:rsidRPr="00832D73">
              <w:rPr>
                <w:sz w:val="20"/>
              </w:rPr>
              <w:t>YES</w:t>
            </w:r>
          </w:p>
        </w:tc>
        <w:tc>
          <w:tcPr>
            <w:tcW w:w="2976" w:type="dxa"/>
          </w:tcPr>
          <w:p w14:paraId="25735F5D" w14:textId="77777777" w:rsidR="00945C2F" w:rsidRPr="00832D73" w:rsidRDefault="00945C2F" w:rsidP="003310D7">
            <w:pPr>
              <w:spacing w:before="80" w:after="80"/>
              <w:rPr>
                <w:sz w:val="20"/>
              </w:rPr>
            </w:pPr>
          </w:p>
        </w:tc>
      </w:tr>
      <w:tr w:rsidR="00945C2F" w:rsidRPr="00832D73" w14:paraId="25735F63" w14:textId="77777777" w:rsidTr="003310D7">
        <w:tc>
          <w:tcPr>
            <w:tcW w:w="540" w:type="dxa"/>
          </w:tcPr>
          <w:p w14:paraId="25735F5F" w14:textId="77777777" w:rsidR="00945C2F" w:rsidRPr="00832D73" w:rsidRDefault="00945C2F" w:rsidP="003310D7">
            <w:pPr>
              <w:spacing w:before="80" w:after="80"/>
              <w:rPr>
                <w:sz w:val="20"/>
              </w:rPr>
            </w:pPr>
          </w:p>
        </w:tc>
        <w:tc>
          <w:tcPr>
            <w:tcW w:w="4410" w:type="dxa"/>
          </w:tcPr>
          <w:p w14:paraId="25735F60" w14:textId="77777777" w:rsidR="00945C2F" w:rsidRPr="00832D73" w:rsidRDefault="00945C2F" w:rsidP="003310D7">
            <w:pPr>
              <w:spacing w:before="80" w:after="80"/>
              <w:rPr>
                <w:sz w:val="20"/>
              </w:rPr>
            </w:pPr>
            <w:r w:rsidRPr="00832D73">
              <w:rPr>
                <w:sz w:val="20"/>
              </w:rPr>
              <w:t>Are supporting documents referenced?</w:t>
            </w:r>
          </w:p>
        </w:tc>
        <w:tc>
          <w:tcPr>
            <w:tcW w:w="1170" w:type="dxa"/>
          </w:tcPr>
          <w:p w14:paraId="25735F61" w14:textId="77777777" w:rsidR="00945C2F" w:rsidRPr="00832D73" w:rsidRDefault="00945C2F" w:rsidP="003310D7">
            <w:pPr>
              <w:spacing w:before="80" w:after="80"/>
              <w:jc w:val="center"/>
              <w:rPr>
                <w:sz w:val="20"/>
              </w:rPr>
            </w:pPr>
            <w:r w:rsidRPr="00832D73">
              <w:rPr>
                <w:sz w:val="20"/>
              </w:rPr>
              <w:t>YES</w:t>
            </w:r>
          </w:p>
        </w:tc>
        <w:tc>
          <w:tcPr>
            <w:tcW w:w="2976" w:type="dxa"/>
          </w:tcPr>
          <w:p w14:paraId="25735F62" w14:textId="77777777" w:rsidR="00945C2F" w:rsidRPr="00832D73" w:rsidRDefault="00945C2F" w:rsidP="003310D7">
            <w:pPr>
              <w:spacing w:before="80" w:after="80"/>
              <w:rPr>
                <w:sz w:val="20"/>
              </w:rPr>
            </w:pPr>
          </w:p>
        </w:tc>
      </w:tr>
      <w:tr w:rsidR="00945C2F" w:rsidRPr="00832D73" w14:paraId="25735F68" w14:textId="77777777" w:rsidTr="003310D7">
        <w:tc>
          <w:tcPr>
            <w:tcW w:w="540" w:type="dxa"/>
          </w:tcPr>
          <w:p w14:paraId="25735F64" w14:textId="77777777" w:rsidR="00945C2F" w:rsidRPr="00832D73" w:rsidRDefault="00945C2F" w:rsidP="003310D7">
            <w:pPr>
              <w:spacing w:before="80" w:after="80"/>
              <w:rPr>
                <w:b/>
                <w:sz w:val="20"/>
              </w:rPr>
            </w:pPr>
            <w:r w:rsidRPr="00832D73">
              <w:rPr>
                <w:b/>
                <w:sz w:val="20"/>
              </w:rPr>
              <w:t>6.</w:t>
            </w:r>
          </w:p>
        </w:tc>
        <w:tc>
          <w:tcPr>
            <w:tcW w:w="4410" w:type="dxa"/>
          </w:tcPr>
          <w:p w14:paraId="25735F65" w14:textId="77777777" w:rsidR="00945C2F" w:rsidRPr="00832D73" w:rsidRDefault="00945C2F" w:rsidP="003310D7">
            <w:pPr>
              <w:spacing w:before="80" w:after="80"/>
              <w:rPr>
                <w:b/>
                <w:sz w:val="20"/>
              </w:rPr>
            </w:pPr>
            <w:r w:rsidRPr="00832D73">
              <w:rPr>
                <w:b/>
                <w:sz w:val="20"/>
              </w:rPr>
              <w:t>Approval</w:t>
            </w:r>
          </w:p>
        </w:tc>
        <w:tc>
          <w:tcPr>
            <w:tcW w:w="1170" w:type="dxa"/>
            <w:shd w:val="clear" w:color="auto" w:fill="E0E0E0"/>
          </w:tcPr>
          <w:p w14:paraId="25735F66" w14:textId="77777777" w:rsidR="00945C2F" w:rsidRPr="00832D73" w:rsidRDefault="00945C2F" w:rsidP="003310D7">
            <w:pPr>
              <w:spacing w:before="80" w:after="80"/>
              <w:jc w:val="center"/>
              <w:rPr>
                <w:sz w:val="20"/>
              </w:rPr>
            </w:pPr>
          </w:p>
        </w:tc>
        <w:tc>
          <w:tcPr>
            <w:tcW w:w="2976" w:type="dxa"/>
            <w:shd w:val="clear" w:color="auto" w:fill="E0E0E0"/>
          </w:tcPr>
          <w:p w14:paraId="25735F67" w14:textId="77777777" w:rsidR="00945C2F" w:rsidRPr="00832D73" w:rsidRDefault="00945C2F" w:rsidP="003310D7">
            <w:pPr>
              <w:spacing w:before="80" w:after="80"/>
              <w:rPr>
                <w:sz w:val="20"/>
              </w:rPr>
            </w:pPr>
          </w:p>
        </w:tc>
      </w:tr>
      <w:tr w:rsidR="00945C2F" w:rsidRPr="00832D73" w14:paraId="25735F6D" w14:textId="77777777" w:rsidTr="003310D7">
        <w:tc>
          <w:tcPr>
            <w:tcW w:w="540" w:type="dxa"/>
          </w:tcPr>
          <w:p w14:paraId="25735F69" w14:textId="77777777" w:rsidR="00945C2F" w:rsidRPr="00832D73" w:rsidRDefault="00945C2F" w:rsidP="003310D7">
            <w:pPr>
              <w:spacing w:before="80" w:after="80"/>
              <w:rPr>
                <w:sz w:val="20"/>
              </w:rPr>
            </w:pPr>
          </w:p>
        </w:tc>
        <w:tc>
          <w:tcPr>
            <w:tcW w:w="4410" w:type="dxa"/>
          </w:tcPr>
          <w:p w14:paraId="25735F6A" w14:textId="77777777" w:rsidR="00945C2F" w:rsidRPr="00832D73" w:rsidRDefault="00945C2F" w:rsidP="003310D7">
            <w:pPr>
              <w:spacing w:before="80" w:after="80"/>
              <w:rPr>
                <w:sz w:val="20"/>
              </w:rPr>
            </w:pPr>
            <w:r w:rsidRPr="00832D73">
              <w:rPr>
                <w:sz w:val="20"/>
              </w:rPr>
              <w:t xml:space="preserve">Does the document identify which committee/group will approve it? </w:t>
            </w:r>
          </w:p>
        </w:tc>
        <w:tc>
          <w:tcPr>
            <w:tcW w:w="1170" w:type="dxa"/>
          </w:tcPr>
          <w:p w14:paraId="25735F6B" w14:textId="77777777" w:rsidR="00945C2F" w:rsidRPr="00832D73" w:rsidRDefault="00945C2F" w:rsidP="003310D7">
            <w:pPr>
              <w:spacing w:before="80" w:after="80"/>
              <w:jc w:val="center"/>
              <w:rPr>
                <w:sz w:val="20"/>
              </w:rPr>
            </w:pPr>
            <w:r w:rsidRPr="00832D73">
              <w:rPr>
                <w:sz w:val="20"/>
              </w:rPr>
              <w:t>YES</w:t>
            </w:r>
          </w:p>
        </w:tc>
        <w:tc>
          <w:tcPr>
            <w:tcW w:w="2976" w:type="dxa"/>
          </w:tcPr>
          <w:p w14:paraId="25735F6C" w14:textId="77777777" w:rsidR="00945C2F" w:rsidRPr="00832D73" w:rsidRDefault="00945C2F" w:rsidP="003310D7">
            <w:pPr>
              <w:spacing w:before="80" w:after="80"/>
              <w:rPr>
                <w:sz w:val="20"/>
              </w:rPr>
            </w:pPr>
          </w:p>
        </w:tc>
      </w:tr>
      <w:tr w:rsidR="00945C2F" w:rsidRPr="00832D73" w14:paraId="25735F73" w14:textId="77777777" w:rsidTr="003310D7">
        <w:tc>
          <w:tcPr>
            <w:tcW w:w="540" w:type="dxa"/>
          </w:tcPr>
          <w:p w14:paraId="25735F6E" w14:textId="77777777" w:rsidR="00945C2F" w:rsidRPr="00832D73" w:rsidRDefault="00945C2F" w:rsidP="003310D7">
            <w:pPr>
              <w:spacing w:before="80" w:after="80"/>
              <w:rPr>
                <w:sz w:val="20"/>
              </w:rPr>
            </w:pPr>
          </w:p>
        </w:tc>
        <w:tc>
          <w:tcPr>
            <w:tcW w:w="4410" w:type="dxa"/>
          </w:tcPr>
          <w:p w14:paraId="25735F6F" w14:textId="77777777" w:rsidR="00945C2F" w:rsidRPr="00832D73" w:rsidRDefault="00945C2F" w:rsidP="003310D7">
            <w:pPr>
              <w:spacing w:before="80" w:after="80"/>
              <w:rPr>
                <w:sz w:val="20"/>
              </w:rPr>
            </w:pPr>
            <w:r w:rsidRPr="00832D73">
              <w:rPr>
                <w:sz w:val="20"/>
              </w:rPr>
              <w:t>If appropriate have the joint Human Resources/staff side committee (or equivalent) approved the document?</w:t>
            </w:r>
          </w:p>
          <w:p w14:paraId="25735F70" w14:textId="77777777" w:rsidR="00945C2F" w:rsidRPr="00832D73" w:rsidRDefault="00945C2F" w:rsidP="003310D7">
            <w:pPr>
              <w:spacing w:before="80" w:after="80"/>
              <w:rPr>
                <w:sz w:val="20"/>
              </w:rPr>
            </w:pPr>
          </w:p>
        </w:tc>
        <w:tc>
          <w:tcPr>
            <w:tcW w:w="1170" w:type="dxa"/>
          </w:tcPr>
          <w:p w14:paraId="25735F71" w14:textId="77777777" w:rsidR="00945C2F" w:rsidRPr="00832D73" w:rsidRDefault="00945C2F" w:rsidP="003310D7">
            <w:pPr>
              <w:spacing w:before="80" w:after="80"/>
              <w:jc w:val="center"/>
              <w:rPr>
                <w:sz w:val="20"/>
              </w:rPr>
            </w:pPr>
            <w:r w:rsidRPr="00832D73">
              <w:rPr>
                <w:sz w:val="20"/>
              </w:rPr>
              <w:t>N/A</w:t>
            </w:r>
          </w:p>
        </w:tc>
        <w:tc>
          <w:tcPr>
            <w:tcW w:w="2976" w:type="dxa"/>
          </w:tcPr>
          <w:p w14:paraId="25735F72" w14:textId="77777777" w:rsidR="00945C2F" w:rsidRPr="00832D73" w:rsidRDefault="00945C2F" w:rsidP="003310D7">
            <w:pPr>
              <w:spacing w:before="80" w:after="80"/>
              <w:rPr>
                <w:sz w:val="20"/>
              </w:rPr>
            </w:pPr>
          </w:p>
        </w:tc>
      </w:tr>
      <w:tr w:rsidR="00945C2F" w:rsidRPr="00832D73" w14:paraId="25735F78" w14:textId="77777777" w:rsidTr="003310D7">
        <w:tc>
          <w:tcPr>
            <w:tcW w:w="540" w:type="dxa"/>
          </w:tcPr>
          <w:p w14:paraId="25735F74" w14:textId="77777777" w:rsidR="00945C2F" w:rsidRPr="00832D73" w:rsidRDefault="00945C2F" w:rsidP="003310D7">
            <w:pPr>
              <w:spacing w:before="80" w:after="80"/>
              <w:rPr>
                <w:b/>
                <w:sz w:val="20"/>
              </w:rPr>
            </w:pPr>
            <w:r w:rsidRPr="00832D73">
              <w:rPr>
                <w:b/>
                <w:sz w:val="20"/>
              </w:rPr>
              <w:t>7.</w:t>
            </w:r>
          </w:p>
        </w:tc>
        <w:tc>
          <w:tcPr>
            <w:tcW w:w="4410" w:type="dxa"/>
          </w:tcPr>
          <w:p w14:paraId="25735F75" w14:textId="77777777" w:rsidR="00945C2F" w:rsidRPr="00832D73" w:rsidRDefault="00945C2F" w:rsidP="003310D7">
            <w:pPr>
              <w:spacing w:before="80" w:after="80"/>
              <w:rPr>
                <w:b/>
                <w:sz w:val="20"/>
              </w:rPr>
            </w:pPr>
            <w:r w:rsidRPr="00832D73">
              <w:rPr>
                <w:b/>
                <w:sz w:val="20"/>
              </w:rPr>
              <w:t>Dissemination and Implementation</w:t>
            </w:r>
          </w:p>
        </w:tc>
        <w:tc>
          <w:tcPr>
            <w:tcW w:w="1170" w:type="dxa"/>
            <w:shd w:val="clear" w:color="auto" w:fill="E0E0E0"/>
          </w:tcPr>
          <w:p w14:paraId="25735F76" w14:textId="77777777" w:rsidR="00945C2F" w:rsidRPr="00832D73" w:rsidRDefault="00945C2F" w:rsidP="003310D7">
            <w:pPr>
              <w:spacing w:before="80" w:after="80"/>
              <w:jc w:val="center"/>
              <w:rPr>
                <w:sz w:val="20"/>
              </w:rPr>
            </w:pPr>
          </w:p>
        </w:tc>
        <w:tc>
          <w:tcPr>
            <w:tcW w:w="2976" w:type="dxa"/>
            <w:shd w:val="clear" w:color="auto" w:fill="E0E0E0"/>
          </w:tcPr>
          <w:p w14:paraId="25735F77" w14:textId="77777777" w:rsidR="00945C2F" w:rsidRPr="00832D73" w:rsidRDefault="00945C2F" w:rsidP="003310D7">
            <w:pPr>
              <w:spacing w:before="80" w:after="80"/>
              <w:rPr>
                <w:sz w:val="20"/>
              </w:rPr>
            </w:pPr>
          </w:p>
        </w:tc>
      </w:tr>
      <w:tr w:rsidR="00945C2F" w:rsidRPr="00832D73" w14:paraId="25735F7D" w14:textId="77777777" w:rsidTr="003310D7">
        <w:tc>
          <w:tcPr>
            <w:tcW w:w="540" w:type="dxa"/>
          </w:tcPr>
          <w:p w14:paraId="25735F79" w14:textId="77777777" w:rsidR="00945C2F" w:rsidRPr="00832D73" w:rsidRDefault="00945C2F" w:rsidP="003310D7">
            <w:pPr>
              <w:spacing w:before="80" w:after="80"/>
              <w:rPr>
                <w:sz w:val="20"/>
              </w:rPr>
            </w:pPr>
          </w:p>
        </w:tc>
        <w:tc>
          <w:tcPr>
            <w:tcW w:w="4410" w:type="dxa"/>
          </w:tcPr>
          <w:p w14:paraId="25735F7A" w14:textId="77777777" w:rsidR="00945C2F" w:rsidRPr="00832D73" w:rsidRDefault="00945C2F" w:rsidP="003310D7">
            <w:pPr>
              <w:spacing w:before="80" w:after="80"/>
              <w:rPr>
                <w:sz w:val="20"/>
              </w:rPr>
            </w:pPr>
            <w:r w:rsidRPr="00832D73">
              <w:rPr>
                <w:sz w:val="20"/>
              </w:rPr>
              <w:t>Is there an outline/plan to identify how this will be done?</w:t>
            </w:r>
          </w:p>
        </w:tc>
        <w:tc>
          <w:tcPr>
            <w:tcW w:w="1170" w:type="dxa"/>
          </w:tcPr>
          <w:p w14:paraId="25735F7B" w14:textId="77777777" w:rsidR="00945C2F" w:rsidRPr="00832D73" w:rsidRDefault="00945C2F" w:rsidP="003310D7">
            <w:pPr>
              <w:spacing w:before="80" w:after="80"/>
              <w:jc w:val="center"/>
              <w:rPr>
                <w:sz w:val="20"/>
              </w:rPr>
            </w:pPr>
            <w:r w:rsidRPr="00832D73">
              <w:rPr>
                <w:sz w:val="20"/>
              </w:rPr>
              <w:t>YES</w:t>
            </w:r>
          </w:p>
        </w:tc>
        <w:tc>
          <w:tcPr>
            <w:tcW w:w="2976" w:type="dxa"/>
          </w:tcPr>
          <w:p w14:paraId="25735F7C" w14:textId="77777777" w:rsidR="00945C2F" w:rsidRPr="00832D73" w:rsidRDefault="00945C2F" w:rsidP="003310D7">
            <w:pPr>
              <w:spacing w:before="80" w:after="80"/>
              <w:rPr>
                <w:sz w:val="20"/>
              </w:rPr>
            </w:pPr>
          </w:p>
        </w:tc>
      </w:tr>
      <w:tr w:rsidR="00945C2F" w:rsidRPr="00832D73" w14:paraId="25735F82" w14:textId="77777777" w:rsidTr="003310D7">
        <w:tc>
          <w:tcPr>
            <w:tcW w:w="540" w:type="dxa"/>
          </w:tcPr>
          <w:p w14:paraId="25735F7E" w14:textId="77777777" w:rsidR="00945C2F" w:rsidRPr="00832D73" w:rsidRDefault="00945C2F" w:rsidP="003310D7">
            <w:pPr>
              <w:spacing w:before="80" w:after="80"/>
              <w:rPr>
                <w:sz w:val="20"/>
              </w:rPr>
            </w:pPr>
          </w:p>
        </w:tc>
        <w:tc>
          <w:tcPr>
            <w:tcW w:w="4410" w:type="dxa"/>
          </w:tcPr>
          <w:p w14:paraId="25735F7F" w14:textId="77777777" w:rsidR="00945C2F" w:rsidRPr="00832D73" w:rsidRDefault="00945C2F" w:rsidP="003310D7">
            <w:pPr>
              <w:spacing w:before="80" w:after="80"/>
              <w:rPr>
                <w:sz w:val="20"/>
              </w:rPr>
            </w:pPr>
            <w:r w:rsidRPr="00832D73">
              <w:rPr>
                <w:sz w:val="20"/>
              </w:rPr>
              <w:t>Does the plan include the necessary training/support to ensure compliance?</w:t>
            </w:r>
          </w:p>
        </w:tc>
        <w:tc>
          <w:tcPr>
            <w:tcW w:w="1170" w:type="dxa"/>
          </w:tcPr>
          <w:p w14:paraId="25735F80" w14:textId="77777777" w:rsidR="00945C2F" w:rsidRPr="00832D73" w:rsidRDefault="00945C2F" w:rsidP="003310D7">
            <w:pPr>
              <w:spacing w:before="80" w:after="80"/>
              <w:jc w:val="center"/>
              <w:rPr>
                <w:sz w:val="20"/>
              </w:rPr>
            </w:pPr>
            <w:r>
              <w:rPr>
                <w:sz w:val="20"/>
              </w:rPr>
              <w:t>YES</w:t>
            </w:r>
          </w:p>
        </w:tc>
        <w:tc>
          <w:tcPr>
            <w:tcW w:w="2976" w:type="dxa"/>
          </w:tcPr>
          <w:p w14:paraId="25735F81" w14:textId="77777777" w:rsidR="00945C2F" w:rsidRPr="00832D73" w:rsidRDefault="00945C2F" w:rsidP="003310D7">
            <w:pPr>
              <w:spacing w:before="80" w:after="80"/>
              <w:rPr>
                <w:sz w:val="20"/>
              </w:rPr>
            </w:pPr>
            <w:r>
              <w:rPr>
                <w:sz w:val="20"/>
              </w:rPr>
              <w:t>MHA training is already in place</w:t>
            </w:r>
          </w:p>
        </w:tc>
      </w:tr>
      <w:tr w:rsidR="00945C2F" w:rsidRPr="00832D73" w14:paraId="25735F87" w14:textId="77777777" w:rsidTr="003310D7">
        <w:tc>
          <w:tcPr>
            <w:tcW w:w="540" w:type="dxa"/>
          </w:tcPr>
          <w:p w14:paraId="25735F83" w14:textId="77777777" w:rsidR="00945C2F" w:rsidRPr="00832D73" w:rsidRDefault="00945C2F" w:rsidP="003310D7">
            <w:pPr>
              <w:spacing w:before="80" w:after="80"/>
              <w:rPr>
                <w:b/>
                <w:sz w:val="20"/>
              </w:rPr>
            </w:pPr>
            <w:r w:rsidRPr="00832D73">
              <w:rPr>
                <w:b/>
                <w:sz w:val="20"/>
              </w:rPr>
              <w:t>8.</w:t>
            </w:r>
          </w:p>
        </w:tc>
        <w:tc>
          <w:tcPr>
            <w:tcW w:w="4410" w:type="dxa"/>
          </w:tcPr>
          <w:p w14:paraId="25735F84" w14:textId="77777777" w:rsidR="00945C2F" w:rsidRPr="00832D73" w:rsidRDefault="00945C2F" w:rsidP="003310D7">
            <w:pPr>
              <w:spacing w:before="80" w:after="80"/>
              <w:rPr>
                <w:b/>
                <w:sz w:val="20"/>
              </w:rPr>
            </w:pPr>
            <w:r w:rsidRPr="00832D73">
              <w:rPr>
                <w:b/>
                <w:sz w:val="20"/>
              </w:rPr>
              <w:t>Document Control</w:t>
            </w:r>
          </w:p>
        </w:tc>
        <w:tc>
          <w:tcPr>
            <w:tcW w:w="1170" w:type="dxa"/>
            <w:shd w:val="clear" w:color="auto" w:fill="E0E0E0"/>
          </w:tcPr>
          <w:p w14:paraId="25735F85" w14:textId="77777777" w:rsidR="00945C2F" w:rsidRPr="00832D73" w:rsidRDefault="00945C2F" w:rsidP="003310D7">
            <w:pPr>
              <w:spacing w:before="80" w:after="80"/>
              <w:jc w:val="center"/>
              <w:rPr>
                <w:sz w:val="20"/>
              </w:rPr>
            </w:pPr>
          </w:p>
        </w:tc>
        <w:tc>
          <w:tcPr>
            <w:tcW w:w="2976" w:type="dxa"/>
            <w:shd w:val="clear" w:color="auto" w:fill="E0E0E0"/>
          </w:tcPr>
          <w:p w14:paraId="25735F86" w14:textId="77777777" w:rsidR="00945C2F" w:rsidRPr="00832D73" w:rsidRDefault="00945C2F" w:rsidP="003310D7">
            <w:pPr>
              <w:spacing w:before="80" w:after="80"/>
              <w:rPr>
                <w:sz w:val="20"/>
              </w:rPr>
            </w:pPr>
          </w:p>
        </w:tc>
      </w:tr>
      <w:tr w:rsidR="00945C2F" w:rsidRPr="00832D73" w14:paraId="25735F8C" w14:textId="77777777" w:rsidTr="003310D7">
        <w:tc>
          <w:tcPr>
            <w:tcW w:w="540" w:type="dxa"/>
          </w:tcPr>
          <w:p w14:paraId="25735F88" w14:textId="77777777" w:rsidR="00945C2F" w:rsidRPr="00832D73" w:rsidRDefault="00945C2F" w:rsidP="003310D7">
            <w:pPr>
              <w:spacing w:before="80" w:after="80"/>
              <w:rPr>
                <w:sz w:val="20"/>
              </w:rPr>
            </w:pPr>
          </w:p>
        </w:tc>
        <w:tc>
          <w:tcPr>
            <w:tcW w:w="4410" w:type="dxa"/>
          </w:tcPr>
          <w:p w14:paraId="25735F89" w14:textId="77777777" w:rsidR="00945C2F" w:rsidRPr="00832D73" w:rsidRDefault="00945C2F" w:rsidP="003310D7">
            <w:pPr>
              <w:spacing w:before="80" w:after="80"/>
              <w:rPr>
                <w:sz w:val="20"/>
              </w:rPr>
            </w:pPr>
            <w:r w:rsidRPr="00832D73">
              <w:rPr>
                <w:sz w:val="20"/>
              </w:rPr>
              <w:t>Does the document identify where it will be held?</w:t>
            </w:r>
          </w:p>
        </w:tc>
        <w:tc>
          <w:tcPr>
            <w:tcW w:w="1170" w:type="dxa"/>
          </w:tcPr>
          <w:p w14:paraId="25735F8A" w14:textId="77777777" w:rsidR="00945C2F" w:rsidRPr="00832D73" w:rsidRDefault="00945C2F" w:rsidP="003310D7">
            <w:pPr>
              <w:spacing w:before="80" w:after="80"/>
              <w:jc w:val="center"/>
              <w:rPr>
                <w:sz w:val="20"/>
              </w:rPr>
            </w:pPr>
            <w:r w:rsidRPr="00832D73">
              <w:rPr>
                <w:sz w:val="20"/>
              </w:rPr>
              <w:t>YES</w:t>
            </w:r>
          </w:p>
        </w:tc>
        <w:tc>
          <w:tcPr>
            <w:tcW w:w="2976" w:type="dxa"/>
          </w:tcPr>
          <w:p w14:paraId="25735F8B" w14:textId="77777777" w:rsidR="00945C2F" w:rsidRPr="00832D73" w:rsidRDefault="00945C2F" w:rsidP="003310D7">
            <w:pPr>
              <w:spacing w:before="80" w:after="80"/>
              <w:rPr>
                <w:sz w:val="20"/>
              </w:rPr>
            </w:pPr>
          </w:p>
        </w:tc>
      </w:tr>
      <w:tr w:rsidR="00945C2F" w:rsidRPr="00832D73" w14:paraId="25735F91" w14:textId="77777777" w:rsidTr="003310D7">
        <w:tc>
          <w:tcPr>
            <w:tcW w:w="540" w:type="dxa"/>
          </w:tcPr>
          <w:p w14:paraId="25735F8D" w14:textId="77777777" w:rsidR="00945C2F" w:rsidRPr="00832D73" w:rsidRDefault="00945C2F" w:rsidP="003310D7">
            <w:pPr>
              <w:spacing w:before="80" w:after="80"/>
              <w:rPr>
                <w:sz w:val="20"/>
              </w:rPr>
            </w:pPr>
          </w:p>
        </w:tc>
        <w:tc>
          <w:tcPr>
            <w:tcW w:w="4410" w:type="dxa"/>
          </w:tcPr>
          <w:p w14:paraId="25735F8E" w14:textId="77777777" w:rsidR="00945C2F" w:rsidRPr="00832D73" w:rsidRDefault="00945C2F" w:rsidP="003310D7">
            <w:pPr>
              <w:spacing w:before="80" w:after="80"/>
              <w:rPr>
                <w:sz w:val="20"/>
              </w:rPr>
            </w:pPr>
            <w:r w:rsidRPr="00832D73">
              <w:rPr>
                <w:sz w:val="20"/>
              </w:rPr>
              <w:t>Have archiving arrangements for superseded documents been addressed?</w:t>
            </w:r>
          </w:p>
        </w:tc>
        <w:tc>
          <w:tcPr>
            <w:tcW w:w="1170" w:type="dxa"/>
            <w:shd w:val="clear" w:color="auto" w:fill="auto"/>
          </w:tcPr>
          <w:p w14:paraId="25735F8F" w14:textId="77777777" w:rsidR="00945C2F" w:rsidRPr="00832D73" w:rsidRDefault="00945C2F" w:rsidP="003310D7">
            <w:pPr>
              <w:spacing w:before="80" w:after="80"/>
              <w:jc w:val="center"/>
              <w:rPr>
                <w:sz w:val="20"/>
              </w:rPr>
            </w:pPr>
            <w:r>
              <w:rPr>
                <w:sz w:val="20"/>
              </w:rPr>
              <w:t>YES</w:t>
            </w:r>
          </w:p>
        </w:tc>
        <w:tc>
          <w:tcPr>
            <w:tcW w:w="2976" w:type="dxa"/>
            <w:shd w:val="clear" w:color="auto" w:fill="auto"/>
          </w:tcPr>
          <w:p w14:paraId="25735F90" w14:textId="77777777" w:rsidR="00945C2F" w:rsidRPr="00832D73" w:rsidRDefault="00945C2F" w:rsidP="003310D7">
            <w:pPr>
              <w:spacing w:before="80" w:after="80"/>
              <w:rPr>
                <w:sz w:val="20"/>
              </w:rPr>
            </w:pPr>
          </w:p>
        </w:tc>
      </w:tr>
      <w:tr w:rsidR="00945C2F" w:rsidRPr="00832D73" w14:paraId="25735F96" w14:textId="77777777" w:rsidTr="003310D7">
        <w:tc>
          <w:tcPr>
            <w:tcW w:w="540" w:type="dxa"/>
          </w:tcPr>
          <w:p w14:paraId="25735F92" w14:textId="77777777" w:rsidR="00945C2F" w:rsidRPr="00832D73" w:rsidRDefault="00945C2F" w:rsidP="003310D7">
            <w:pPr>
              <w:spacing w:before="80" w:after="80"/>
              <w:rPr>
                <w:b/>
                <w:sz w:val="20"/>
              </w:rPr>
            </w:pPr>
            <w:r w:rsidRPr="00832D73">
              <w:rPr>
                <w:b/>
                <w:sz w:val="20"/>
              </w:rPr>
              <w:t>9.</w:t>
            </w:r>
          </w:p>
        </w:tc>
        <w:tc>
          <w:tcPr>
            <w:tcW w:w="4410" w:type="dxa"/>
          </w:tcPr>
          <w:p w14:paraId="25735F93" w14:textId="77777777" w:rsidR="00945C2F" w:rsidRPr="00832D73" w:rsidRDefault="00945C2F" w:rsidP="003310D7">
            <w:pPr>
              <w:spacing w:before="80" w:after="80"/>
              <w:rPr>
                <w:b/>
                <w:sz w:val="20"/>
              </w:rPr>
            </w:pPr>
            <w:r w:rsidRPr="00832D73">
              <w:rPr>
                <w:b/>
                <w:sz w:val="20"/>
              </w:rPr>
              <w:t>Process to Monitor Compliance and Effectiveness</w:t>
            </w:r>
          </w:p>
        </w:tc>
        <w:tc>
          <w:tcPr>
            <w:tcW w:w="1170" w:type="dxa"/>
            <w:shd w:val="clear" w:color="auto" w:fill="E0E0E0"/>
          </w:tcPr>
          <w:p w14:paraId="25735F94" w14:textId="77777777" w:rsidR="00945C2F" w:rsidRPr="00832D73" w:rsidRDefault="00945C2F" w:rsidP="003310D7">
            <w:pPr>
              <w:spacing w:before="80" w:after="80"/>
              <w:jc w:val="center"/>
              <w:rPr>
                <w:sz w:val="20"/>
              </w:rPr>
            </w:pPr>
          </w:p>
        </w:tc>
        <w:tc>
          <w:tcPr>
            <w:tcW w:w="2976" w:type="dxa"/>
            <w:shd w:val="clear" w:color="auto" w:fill="E0E0E0"/>
          </w:tcPr>
          <w:p w14:paraId="25735F95" w14:textId="77777777" w:rsidR="00945C2F" w:rsidRPr="00832D73" w:rsidRDefault="00945C2F" w:rsidP="003310D7">
            <w:pPr>
              <w:spacing w:before="80" w:after="80"/>
              <w:rPr>
                <w:sz w:val="20"/>
              </w:rPr>
            </w:pPr>
          </w:p>
        </w:tc>
      </w:tr>
      <w:tr w:rsidR="00945C2F" w:rsidRPr="00832D73" w14:paraId="25735F9B" w14:textId="77777777" w:rsidTr="003310D7">
        <w:tc>
          <w:tcPr>
            <w:tcW w:w="540" w:type="dxa"/>
          </w:tcPr>
          <w:p w14:paraId="25735F97" w14:textId="77777777" w:rsidR="00945C2F" w:rsidRPr="00832D73" w:rsidRDefault="00945C2F" w:rsidP="003310D7">
            <w:pPr>
              <w:spacing w:before="80" w:after="80"/>
              <w:rPr>
                <w:sz w:val="20"/>
              </w:rPr>
            </w:pPr>
          </w:p>
        </w:tc>
        <w:tc>
          <w:tcPr>
            <w:tcW w:w="4410" w:type="dxa"/>
          </w:tcPr>
          <w:p w14:paraId="25735F98" w14:textId="77777777" w:rsidR="00945C2F" w:rsidRPr="00832D73" w:rsidRDefault="00945C2F" w:rsidP="003310D7">
            <w:pPr>
              <w:spacing w:before="80" w:after="80"/>
              <w:rPr>
                <w:sz w:val="20"/>
              </w:rPr>
            </w:pPr>
            <w:r w:rsidRPr="00832D73">
              <w:rPr>
                <w:sz w:val="20"/>
              </w:rPr>
              <w:t>Are there measurable standards or KPIs to support the monitoring of compliance with and effectiveness of the document?</w:t>
            </w:r>
          </w:p>
        </w:tc>
        <w:tc>
          <w:tcPr>
            <w:tcW w:w="1170" w:type="dxa"/>
          </w:tcPr>
          <w:p w14:paraId="25735F99" w14:textId="77777777" w:rsidR="00945C2F" w:rsidRPr="00832D73" w:rsidRDefault="00945C2F" w:rsidP="003310D7">
            <w:pPr>
              <w:spacing w:before="80" w:after="80"/>
              <w:jc w:val="center"/>
              <w:rPr>
                <w:sz w:val="20"/>
              </w:rPr>
            </w:pPr>
            <w:r w:rsidRPr="00832D73">
              <w:rPr>
                <w:sz w:val="20"/>
              </w:rPr>
              <w:t>YES</w:t>
            </w:r>
          </w:p>
        </w:tc>
        <w:tc>
          <w:tcPr>
            <w:tcW w:w="2976" w:type="dxa"/>
          </w:tcPr>
          <w:p w14:paraId="25735F9A" w14:textId="77777777" w:rsidR="00945C2F" w:rsidRPr="00832D73" w:rsidRDefault="00945C2F" w:rsidP="003310D7">
            <w:pPr>
              <w:spacing w:before="80" w:after="80"/>
              <w:rPr>
                <w:sz w:val="20"/>
              </w:rPr>
            </w:pPr>
          </w:p>
        </w:tc>
      </w:tr>
      <w:tr w:rsidR="00945C2F" w:rsidRPr="00832D73" w14:paraId="25735FA0" w14:textId="77777777" w:rsidTr="003310D7">
        <w:tc>
          <w:tcPr>
            <w:tcW w:w="540" w:type="dxa"/>
          </w:tcPr>
          <w:p w14:paraId="25735F9C" w14:textId="77777777" w:rsidR="00945C2F" w:rsidRPr="00832D73" w:rsidRDefault="00945C2F" w:rsidP="003310D7">
            <w:pPr>
              <w:spacing w:before="80" w:after="80"/>
              <w:rPr>
                <w:sz w:val="20"/>
              </w:rPr>
            </w:pPr>
          </w:p>
        </w:tc>
        <w:tc>
          <w:tcPr>
            <w:tcW w:w="4410" w:type="dxa"/>
          </w:tcPr>
          <w:p w14:paraId="25735F9D" w14:textId="77777777" w:rsidR="00945C2F" w:rsidRPr="00832D73" w:rsidRDefault="00945C2F" w:rsidP="003310D7">
            <w:pPr>
              <w:spacing w:before="80" w:after="80"/>
              <w:rPr>
                <w:sz w:val="20"/>
              </w:rPr>
            </w:pPr>
            <w:r w:rsidRPr="00832D73">
              <w:rPr>
                <w:sz w:val="20"/>
              </w:rPr>
              <w:t>Is there a plan to review or audit compliance with the document?</w:t>
            </w:r>
          </w:p>
        </w:tc>
        <w:tc>
          <w:tcPr>
            <w:tcW w:w="1170" w:type="dxa"/>
          </w:tcPr>
          <w:p w14:paraId="25735F9E" w14:textId="77777777" w:rsidR="00945C2F" w:rsidRPr="00832D73" w:rsidRDefault="00945C2F" w:rsidP="003310D7">
            <w:pPr>
              <w:spacing w:before="80" w:after="80"/>
              <w:jc w:val="center"/>
              <w:rPr>
                <w:sz w:val="20"/>
              </w:rPr>
            </w:pPr>
            <w:r>
              <w:rPr>
                <w:sz w:val="20"/>
              </w:rPr>
              <w:t>YES</w:t>
            </w:r>
          </w:p>
        </w:tc>
        <w:tc>
          <w:tcPr>
            <w:tcW w:w="2976" w:type="dxa"/>
          </w:tcPr>
          <w:p w14:paraId="25735F9F" w14:textId="77777777" w:rsidR="00945C2F" w:rsidRPr="00832D73" w:rsidRDefault="00945C2F" w:rsidP="003310D7">
            <w:pPr>
              <w:spacing w:before="80" w:after="80"/>
              <w:rPr>
                <w:sz w:val="20"/>
              </w:rPr>
            </w:pPr>
            <w:r>
              <w:rPr>
                <w:sz w:val="20"/>
              </w:rPr>
              <w:t>Through the Mental Health Act Committee</w:t>
            </w:r>
          </w:p>
        </w:tc>
      </w:tr>
      <w:tr w:rsidR="00945C2F" w:rsidRPr="00832D73" w14:paraId="25735FA5" w14:textId="77777777" w:rsidTr="003310D7">
        <w:tc>
          <w:tcPr>
            <w:tcW w:w="540" w:type="dxa"/>
          </w:tcPr>
          <w:p w14:paraId="25735FA1" w14:textId="77777777" w:rsidR="00945C2F" w:rsidRPr="00832D73" w:rsidRDefault="00945C2F" w:rsidP="003310D7">
            <w:pPr>
              <w:spacing w:before="80" w:after="80"/>
              <w:rPr>
                <w:b/>
                <w:sz w:val="20"/>
              </w:rPr>
            </w:pPr>
            <w:r w:rsidRPr="00832D73">
              <w:rPr>
                <w:b/>
                <w:sz w:val="20"/>
              </w:rPr>
              <w:t>10.</w:t>
            </w:r>
          </w:p>
        </w:tc>
        <w:tc>
          <w:tcPr>
            <w:tcW w:w="4410" w:type="dxa"/>
          </w:tcPr>
          <w:p w14:paraId="25735FA2" w14:textId="77777777" w:rsidR="00945C2F" w:rsidRPr="00832D73" w:rsidRDefault="00945C2F" w:rsidP="003310D7">
            <w:pPr>
              <w:spacing w:before="80" w:after="80"/>
              <w:rPr>
                <w:b/>
                <w:sz w:val="20"/>
              </w:rPr>
            </w:pPr>
            <w:r w:rsidRPr="00832D73">
              <w:rPr>
                <w:b/>
                <w:sz w:val="20"/>
              </w:rPr>
              <w:t>Review Date</w:t>
            </w:r>
          </w:p>
        </w:tc>
        <w:tc>
          <w:tcPr>
            <w:tcW w:w="1170" w:type="dxa"/>
            <w:shd w:val="clear" w:color="auto" w:fill="E0E0E0"/>
          </w:tcPr>
          <w:p w14:paraId="25735FA3" w14:textId="77777777" w:rsidR="00945C2F" w:rsidRPr="00832D73" w:rsidRDefault="00945C2F" w:rsidP="003310D7">
            <w:pPr>
              <w:spacing w:before="80" w:after="80"/>
              <w:jc w:val="center"/>
              <w:rPr>
                <w:sz w:val="20"/>
              </w:rPr>
            </w:pPr>
          </w:p>
        </w:tc>
        <w:tc>
          <w:tcPr>
            <w:tcW w:w="2976" w:type="dxa"/>
            <w:shd w:val="clear" w:color="auto" w:fill="E0E0E0"/>
          </w:tcPr>
          <w:p w14:paraId="25735FA4" w14:textId="77777777" w:rsidR="00945C2F" w:rsidRPr="00832D73" w:rsidRDefault="00945C2F" w:rsidP="003310D7">
            <w:pPr>
              <w:spacing w:before="80" w:after="80"/>
              <w:rPr>
                <w:sz w:val="20"/>
              </w:rPr>
            </w:pPr>
          </w:p>
        </w:tc>
      </w:tr>
      <w:tr w:rsidR="00945C2F" w:rsidRPr="00832D73" w14:paraId="25735FAA" w14:textId="77777777" w:rsidTr="003310D7">
        <w:tc>
          <w:tcPr>
            <w:tcW w:w="540" w:type="dxa"/>
          </w:tcPr>
          <w:p w14:paraId="25735FA6" w14:textId="77777777" w:rsidR="00945C2F" w:rsidRPr="00832D73" w:rsidRDefault="00945C2F" w:rsidP="003310D7">
            <w:pPr>
              <w:spacing w:before="80" w:after="80"/>
              <w:rPr>
                <w:sz w:val="20"/>
              </w:rPr>
            </w:pPr>
          </w:p>
        </w:tc>
        <w:tc>
          <w:tcPr>
            <w:tcW w:w="4410" w:type="dxa"/>
          </w:tcPr>
          <w:p w14:paraId="25735FA7" w14:textId="77777777" w:rsidR="00945C2F" w:rsidRPr="00832D73" w:rsidRDefault="00945C2F" w:rsidP="003310D7">
            <w:pPr>
              <w:spacing w:before="80" w:after="80"/>
              <w:rPr>
                <w:sz w:val="20"/>
              </w:rPr>
            </w:pPr>
            <w:r w:rsidRPr="00832D73">
              <w:rPr>
                <w:sz w:val="20"/>
              </w:rPr>
              <w:t>Is the review date identified?</w:t>
            </w:r>
          </w:p>
        </w:tc>
        <w:tc>
          <w:tcPr>
            <w:tcW w:w="1170" w:type="dxa"/>
          </w:tcPr>
          <w:p w14:paraId="25735FA8" w14:textId="77777777" w:rsidR="00945C2F" w:rsidRPr="00832D73" w:rsidRDefault="00945C2F" w:rsidP="003310D7">
            <w:pPr>
              <w:spacing w:before="80" w:after="80"/>
              <w:jc w:val="center"/>
              <w:rPr>
                <w:sz w:val="20"/>
              </w:rPr>
            </w:pPr>
            <w:r w:rsidRPr="00832D73">
              <w:rPr>
                <w:sz w:val="20"/>
              </w:rPr>
              <w:t>YES</w:t>
            </w:r>
          </w:p>
        </w:tc>
        <w:tc>
          <w:tcPr>
            <w:tcW w:w="2976" w:type="dxa"/>
          </w:tcPr>
          <w:p w14:paraId="25735FA9" w14:textId="77777777" w:rsidR="00945C2F" w:rsidRPr="00832D73" w:rsidRDefault="00945C2F" w:rsidP="003310D7">
            <w:pPr>
              <w:spacing w:before="80" w:after="80"/>
              <w:rPr>
                <w:sz w:val="20"/>
              </w:rPr>
            </w:pPr>
          </w:p>
        </w:tc>
      </w:tr>
      <w:tr w:rsidR="00945C2F" w:rsidRPr="00832D73" w14:paraId="25735FAF" w14:textId="77777777" w:rsidTr="003310D7">
        <w:tc>
          <w:tcPr>
            <w:tcW w:w="540" w:type="dxa"/>
          </w:tcPr>
          <w:p w14:paraId="25735FAB" w14:textId="77777777" w:rsidR="00945C2F" w:rsidRPr="00832D73" w:rsidRDefault="00945C2F" w:rsidP="003310D7">
            <w:pPr>
              <w:spacing w:before="80" w:after="80"/>
              <w:rPr>
                <w:sz w:val="20"/>
              </w:rPr>
            </w:pPr>
          </w:p>
        </w:tc>
        <w:tc>
          <w:tcPr>
            <w:tcW w:w="4410" w:type="dxa"/>
          </w:tcPr>
          <w:p w14:paraId="25735FAC" w14:textId="77777777" w:rsidR="00945C2F" w:rsidRPr="00832D73" w:rsidRDefault="00945C2F" w:rsidP="003310D7">
            <w:pPr>
              <w:spacing w:before="80" w:after="80"/>
              <w:rPr>
                <w:sz w:val="20"/>
              </w:rPr>
            </w:pPr>
            <w:r w:rsidRPr="00832D73">
              <w:rPr>
                <w:sz w:val="20"/>
              </w:rPr>
              <w:t>Is the frequency of review identified?  If so is it acceptable?</w:t>
            </w:r>
          </w:p>
        </w:tc>
        <w:tc>
          <w:tcPr>
            <w:tcW w:w="1170" w:type="dxa"/>
          </w:tcPr>
          <w:p w14:paraId="25735FAD" w14:textId="77777777" w:rsidR="00945C2F" w:rsidRPr="00832D73" w:rsidRDefault="00945C2F" w:rsidP="003310D7">
            <w:pPr>
              <w:spacing w:before="80" w:after="80"/>
              <w:jc w:val="center"/>
              <w:rPr>
                <w:sz w:val="20"/>
              </w:rPr>
            </w:pPr>
            <w:r w:rsidRPr="00832D73">
              <w:rPr>
                <w:sz w:val="20"/>
              </w:rPr>
              <w:t>YES</w:t>
            </w:r>
          </w:p>
        </w:tc>
        <w:tc>
          <w:tcPr>
            <w:tcW w:w="2976" w:type="dxa"/>
          </w:tcPr>
          <w:p w14:paraId="25735FAE" w14:textId="77777777" w:rsidR="00945C2F" w:rsidRPr="00832D73" w:rsidRDefault="00945C2F" w:rsidP="003310D7">
            <w:pPr>
              <w:spacing w:before="80" w:after="80"/>
              <w:rPr>
                <w:sz w:val="20"/>
              </w:rPr>
            </w:pPr>
          </w:p>
        </w:tc>
      </w:tr>
      <w:tr w:rsidR="00945C2F" w:rsidRPr="00832D73" w14:paraId="25735FB4" w14:textId="77777777" w:rsidTr="003310D7">
        <w:tc>
          <w:tcPr>
            <w:tcW w:w="540" w:type="dxa"/>
            <w:tcBorders>
              <w:bottom w:val="single" w:sz="4" w:space="0" w:color="999999"/>
            </w:tcBorders>
          </w:tcPr>
          <w:p w14:paraId="25735FB0" w14:textId="77777777" w:rsidR="00945C2F" w:rsidRPr="00832D73" w:rsidRDefault="00945C2F" w:rsidP="003310D7">
            <w:pPr>
              <w:spacing w:before="80" w:after="80"/>
              <w:rPr>
                <w:b/>
                <w:sz w:val="20"/>
              </w:rPr>
            </w:pPr>
            <w:r w:rsidRPr="00832D73">
              <w:rPr>
                <w:b/>
                <w:sz w:val="20"/>
              </w:rPr>
              <w:t>11.</w:t>
            </w:r>
          </w:p>
        </w:tc>
        <w:tc>
          <w:tcPr>
            <w:tcW w:w="4410" w:type="dxa"/>
          </w:tcPr>
          <w:p w14:paraId="25735FB1" w14:textId="77777777" w:rsidR="00945C2F" w:rsidRPr="00832D73" w:rsidRDefault="00945C2F" w:rsidP="003310D7">
            <w:pPr>
              <w:spacing w:before="80" w:after="80"/>
              <w:rPr>
                <w:b/>
                <w:sz w:val="20"/>
              </w:rPr>
            </w:pPr>
            <w:r w:rsidRPr="00832D73">
              <w:rPr>
                <w:b/>
                <w:sz w:val="20"/>
              </w:rPr>
              <w:t>Overall Responsibility for the Document</w:t>
            </w:r>
          </w:p>
        </w:tc>
        <w:tc>
          <w:tcPr>
            <w:tcW w:w="1170" w:type="dxa"/>
            <w:shd w:val="clear" w:color="auto" w:fill="E0E0E0"/>
          </w:tcPr>
          <w:p w14:paraId="25735FB2" w14:textId="77777777" w:rsidR="00945C2F" w:rsidRPr="00832D73" w:rsidRDefault="00945C2F" w:rsidP="003310D7">
            <w:pPr>
              <w:spacing w:before="80" w:after="80"/>
              <w:jc w:val="center"/>
              <w:rPr>
                <w:sz w:val="20"/>
              </w:rPr>
            </w:pPr>
          </w:p>
        </w:tc>
        <w:tc>
          <w:tcPr>
            <w:tcW w:w="2976" w:type="dxa"/>
            <w:shd w:val="clear" w:color="auto" w:fill="E0E0E0"/>
          </w:tcPr>
          <w:p w14:paraId="25735FB3" w14:textId="77777777" w:rsidR="00945C2F" w:rsidRPr="00832D73" w:rsidRDefault="00945C2F" w:rsidP="003310D7">
            <w:pPr>
              <w:spacing w:before="80" w:after="80"/>
              <w:rPr>
                <w:sz w:val="20"/>
              </w:rPr>
            </w:pPr>
          </w:p>
        </w:tc>
      </w:tr>
      <w:tr w:rsidR="00945C2F" w:rsidRPr="00832D73" w14:paraId="25735FB9" w14:textId="77777777" w:rsidTr="003310D7">
        <w:tc>
          <w:tcPr>
            <w:tcW w:w="540" w:type="dxa"/>
          </w:tcPr>
          <w:p w14:paraId="25735FB5" w14:textId="77777777" w:rsidR="00945C2F" w:rsidRPr="00832D73" w:rsidRDefault="00945C2F" w:rsidP="003310D7">
            <w:pPr>
              <w:spacing w:before="80" w:after="80"/>
              <w:rPr>
                <w:sz w:val="20"/>
              </w:rPr>
            </w:pPr>
          </w:p>
        </w:tc>
        <w:tc>
          <w:tcPr>
            <w:tcW w:w="4410" w:type="dxa"/>
          </w:tcPr>
          <w:p w14:paraId="25735FB6" w14:textId="77777777" w:rsidR="00945C2F" w:rsidRPr="00832D73" w:rsidRDefault="00945C2F" w:rsidP="003310D7">
            <w:pPr>
              <w:spacing w:before="80" w:after="80"/>
              <w:rPr>
                <w:sz w:val="20"/>
              </w:rPr>
            </w:pPr>
            <w:r w:rsidRPr="00832D73">
              <w:rPr>
                <w:sz w:val="20"/>
              </w:rPr>
              <w:t>Is it clear who will be responsible implementation and review of the document?</w:t>
            </w:r>
          </w:p>
        </w:tc>
        <w:tc>
          <w:tcPr>
            <w:tcW w:w="1170" w:type="dxa"/>
          </w:tcPr>
          <w:p w14:paraId="25735FB7" w14:textId="77777777" w:rsidR="00945C2F" w:rsidRPr="00832D73" w:rsidRDefault="00945C2F" w:rsidP="003310D7">
            <w:pPr>
              <w:spacing w:before="80" w:after="80"/>
              <w:jc w:val="center"/>
              <w:rPr>
                <w:sz w:val="20"/>
              </w:rPr>
            </w:pPr>
            <w:r w:rsidRPr="00832D73">
              <w:rPr>
                <w:sz w:val="20"/>
              </w:rPr>
              <w:t>YES</w:t>
            </w:r>
          </w:p>
        </w:tc>
        <w:tc>
          <w:tcPr>
            <w:tcW w:w="2976" w:type="dxa"/>
          </w:tcPr>
          <w:p w14:paraId="25735FB8" w14:textId="77777777" w:rsidR="00945C2F" w:rsidRPr="00832D73" w:rsidRDefault="00945C2F" w:rsidP="003310D7">
            <w:pPr>
              <w:spacing w:before="80" w:after="80"/>
              <w:rPr>
                <w:sz w:val="20"/>
              </w:rPr>
            </w:pPr>
          </w:p>
        </w:tc>
      </w:tr>
    </w:tbl>
    <w:p w14:paraId="25735FBA" w14:textId="77777777" w:rsidR="005C1D93" w:rsidRPr="005C1D93" w:rsidRDefault="005C1D93" w:rsidP="00E50A4F"/>
    <w:sectPr w:rsidR="005C1D93" w:rsidRPr="005C1D93" w:rsidSect="00E50A4F">
      <w:headerReference w:type="default" r:id="rId18"/>
      <w:footerReference w:type="even" r:id="rId19"/>
      <w:footerReference w:type="default" r:id="rId20"/>
      <w:headerReference w:type="first" r:id="rId21"/>
      <w:pgSz w:w="12240" w:h="15840"/>
      <w:pgMar w:top="1440" w:right="1440" w:bottom="1440" w:left="1440" w:header="567" w:footer="113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06F1" w14:textId="77777777" w:rsidR="00D24D64" w:rsidRDefault="00D24D64">
      <w:r>
        <w:separator/>
      </w:r>
    </w:p>
  </w:endnote>
  <w:endnote w:type="continuationSeparator" w:id="0">
    <w:p w14:paraId="15958CA8" w14:textId="77777777" w:rsidR="00D24D64" w:rsidRDefault="00D2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Bold">
    <w:altName w:val="B Frutiger Bold"/>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F6C3" w14:textId="2947A2B3" w:rsidR="00AD13A2" w:rsidRDefault="00AD13A2">
    <w:pPr>
      <w:pStyle w:val="Footer"/>
    </w:pPr>
    <w:r>
      <w:t xml:space="preserve">Page </w:t>
    </w:r>
    <w:r>
      <w:rPr>
        <w:b w:val="0"/>
        <w:bCs/>
      </w:rPr>
      <w:fldChar w:fldCharType="begin"/>
    </w:r>
    <w:r>
      <w:rPr>
        <w:bCs/>
      </w:rPr>
      <w:instrText xml:space="preserve"> PAGE  \* Arabic  \* MERGEFORMAT </w:instrText>
    </w:r>
    <w:r>
      <w:rPr>
        <w:b w:val="0"/>
        <w:bCs/>
      </w:rPr>
      <w:fldChar w:fldCharType="separate"/>
    </w:r>
    <w:r>
      <w:rPr>
        <w:bCs/>
        <w:noProof/>
      </w:rPr>
      <w:t>1</w:t>
    </w:r>
    <w:r>
      <w:rPr>
        <w:b w:val="0"/>
        <w:bCs/>
      </w:rPr>
      <w:fldChar w:fldCharType="end"/>
    </w:r>
    <w:r>
      <w:t xml:space="preserve"> of </w:t>
    </w:r>
    <w:r>
      <w:rPr>
        <w:b w:val="0"/>
        <w:bCs/>
      </w:rPr>
      <w:fldChar w:fldCharType="begin"/>
    </w:r>
    <w:r>
      <w:rPr>
        <w:bCs/>
      </w:rPr>
      <w:instrText xml:space="preserve"> NUMPAGES  \* Arabic  \* MERGEFORMAT </w:instrText>
    </w:r>
    <w:r>
      <w:rPr>
        <w:b w:val="0"/>
        <w:bCs/>
      </w:rPr>
      <w:fldChar w:fldCharType="separate"/>
    </w:r>
    <w:r>
      <w:rPr>
        <w:bCs/>
        <w:noProof/>
      </w:rPr>
      <w:t>2</w:t>
    </w:r>
    <w:r>
      <w:rPr>
        <w:b w:val="0"/>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E8A2" w14:textId="585BCF37" w:rsidR="00E50A4F" w:rsidRDefault="00BF34DE" w:rsidP="00E50A4F">
    <w:pPr>
      <w:pStyle w:val="Footer"/>
    </w:pPr>
    <w:hyperlink r:id="rId1" w:history="1">
      <w:r w:rsidR="00165B46">
        <w:rPr>
          <w:rStyle w:val="Hyperlink"/>
          <w:rFonts w:ascii="Arial" w:hAnsi="Arial" w:cs="Frutiger-Bold"/>
          <w:bCs/>
          <w:lang w:val="en-US"/>
        </w:rPr>
        <w:t>www.southwestyorkshire.nhs.uk</w:t>
      </w:r>
    </w:hyperlink>
    <w:r w:rsidR="00165B46">
      <w:rPr>
        <w:rFonts w:ascii="Arial" w:hAnsi="Arial" w:cs="Frutiger-Bold"/>
        <w:bCs/>
        <w:color w:val="005EB8"/>
        <w:lang w:val="en-US"/>
      </w:rPr>
      <w:tab/>
      <w:t xml:space="preserve">   </w:t>
    </w:r>
    <w:r w:rsidR="00165B46">
      <w:rPr>
        <w:rFonts w:ascii="Arial" w:hAnsi="Arial" w:cs="Frutiger-Bold"/>
        <w:bCs/>
        <w:color w:val="005EB8"/>
        <w:lang w:val="en-US"/>
      </w:rPr>
      <w:tab/>
    </w:r>
    <w:r w:rsidR="00165B46">
      <w:rPr>
        <w:rFonts w:ascii="Arial" w:hAnsi="Arial" w:cs="Frutiger-Bold"/>
        <w:bCs/>
        <w:color w:val="005EB8"/>
        <w:lang w:val="en-US"/>
      </w:rPr>
      <w:tab/>
    </w:r>
    <w:r w:rsidR="00165B46">
      <w:rPr>
        <w:rFonts w:ascii="Arial" w:hAnsi="Arial" w:cs="Frutiger-Bold"/>
        <w:bCs/>
        <w:color w:val="005EB8"/>
        <w:lang w:val="en-US"/>
      </w:rPr>
      <w:tab/>
      <w:t xml:space="preserve">      </w:t>
    </w:r>
    <w:r>
      <w:rPr>
        <w:noProof/>
      </w:rPr>
      <w:pict w14:anchorId="777DF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35pt;height:55.8pt;visibility:visible">
          <v:imagedata r:id="rId2" o:title=""/>
        </v:shape>
      </w:pict>
    </w:r>
    <w:r w:rsidR="00E50A4F" w:rsidRPr="00E50A4F">
      <w:t xml:space="preserve"> </w:t>
    </w:r>
    <w:r w:rsidR="00E50A4F">
      <w:t xml:space="preserve">Page </w:t>
    </w:r>
    <w:r w:rsidR="00E50A4F">
      <w:rPr>
        <w:b w:val="0"/>
        <w:bCs/>
      </w:rPr>
      <w:fldChar w:fldCharType="begin"/>
    </w:r>
    <w:r w:rsidR="00E50A4F">
      <w:rPr>
        <w:bCs/>
      </w:rPr>
      <w:instrText xml:space="preserve"> PAGE  \* Arabic  \* MERGEFORMAT </w:instrText>
    </w:r>
    <w:r w:rsidR="00E50A4F">
      <w:rPr>
        <w:b w:val="0"/>
        <w:bCs/>
      </w:rPr>
      <w:fldChar w:fldCharType="separate"/>
    </w:r>
    <w:r w:rsidR="00E50A4F">
      <w:rPr>
        <w:b w:val="0"/>
        <w:bCs/>
      </w:rPr>
      <w:t>24</w:t>
    </w:r>
    <w:r w:rsidR="00E50A4F">
      <w:rPr>
        <w:b w:val="0"/>
        <w:bCs/>
      </w:rPr>
      <w:fldChar w:fldCharType="end"/>
    </w:r>
    <w:r w:rsidR="00E50A4F">
      <w:t xml:space="preserve"> of </w:t>
    </w:r>
    <w:r w:rsidR="00E50A4F">
      <w:rPr>
        <w:b w:val="0"/>
        <w:bCs/>
      </w:rPr>
      <w:fldChar w:fldCharType="begin"/>
    </w:r>
    <w:r w:rsidR="00E50A4F">
      <w:rPr>
        <w:bCs/>
      </w:rPr>
      <w:instrText xml:space="preserve"> NUMPAGES  \* Arabic  \* MERGEFORMAT </w:instrText>
    </w:r>
    <w:r w:rsidR="00E50A4F">
      <w:rPr>
        <w:b w:val="0"/>
        <w:bCs/>
      </w:rPr>
      <w:fldChar w:fldCharType="separate"/>
    </w:r>
    <w:r w:rsidR="00E50A4F">
      <w:rPr>
        <w:b w:val="0"/>
        <w:bCs/>
      </w:rPr>
      <w:t>31</w:t>
    </w:r>
    <w:r w:rsidR="00E50A4F">
      <w:rPr>
        <w:b w:val="0"/>
        <w:bCs/>
      </w:rPr>
      <w:fldChar w:fldCharType="end"/>
    </w:r>
  </w:p>
  <w:p w14:paraId="0DCFFE91" w14:textId="12BF84F1" w:rsidR="00165B46" w:rsidRDefault="00165B46" w:rsidP="002D1F9B">
    <w:pPr>
      <w:pStyle w:val="BasicParagraph"/>
      <w:spacing w:after="50"/>
    </w:pPr>
  </w:p>
  <w:p w14:paraId="7F65C562" w14:textId="77777777" w:rsidR="00165B46" w:rsidRDefault="00165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5FC1" w14:textId="77777777" w:rsidR="004E4EB2" w:rsidRDefault="004E4E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735FC2" w14:textId="77777777" w:rsidR="004E4EB2" w:rsidRDefault="004E4E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5FC4" w14:textId="30880AF0" w:rsidR="004E4EB2" w:rsidRDefault="00E50A4F">
    <w:pPr>
      <w:pStyle w:val="Footer"/>
    </w:pPr>
    <w:r>
      <w:t xml:space="preserve">Page </w:t>
    </w:r>
    <w:r>
      <w:rPr>
        <w:b w:val="0"/>
        <w:bCs/>
      </w:rPr>
      <w:fldChar w:fldCharType="begin"/>
    </w:r>
    <w:r>
      <w:rPr>
        <w:bCs/>
      </w:rPr>
      <w:instrText xml:space="preserve"> PAGE  \* Arabic  \* MERGEFORMAT </w:instrText>
    </w:r>
    <w:r>
      <w:rPr>
        <w:b w:val="0"/>
        <w:bCs/>
      </w:rPr>
      <w:fldChar w:fldCharType="separate"/>
    </w:r>
    <w:r>
      <w:rPr>
        <w:b w:val="0"/>
        <w:bCs/>
      </w:rPr>
      <w:t>26</w:t>
    </w:r>
    <w:r>
      <w:rPr>
        <w:b w:val="0"/>
        <w:bCs/>
      </w:rPr>
      <w:fldChar w:fldCharType="end"/>
    </w:r>
    <w:r>
      <w:t xml:space="preserve"> of </w:t>
    </w:r>
    <w:r>
      <w:rPr>
        <w:b w:val="0"/>
        <w:bCs/>
      </w:rPr>
      <w:fldChar w:fldCharType="begin"/>
    </w:r>
    <w:r>
      <w:rPr>
        <w:bCs/>
      </w:rPr>
      <w:instrText xml:space="preserve"> NUMPAGES  \* Arabic  \* MERGEFORMAT </w:instrText>
    </w:r>
    <w:r>
      <w:rPr>
        <w:b w:val="0"/>
        <w:bCs/>
      </w:rPr>
      <w:fldChar w:fldCharType="separate"/>
    </w:r>
    <w:r>
      <w:rPr>
        <w:b w:val="0"/>
        <w:bCs/>
      </w:rPr>
      <w:t>32</w:t>
    </w:r>
    <w:r>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4E0B" w14:textId="77777777" w:rsidR="00D24D64" w:rsidRDefault="00D24D64">
      <w:r>
        <w:separator/>
      </w:r>
    </w:p>
  </w:footnote>
  <w:footnote w:type="continuationSeparator" w:id="0">
    <w:p w14:paraId="01D64FCC" w14:textId="77777777" w:rsidR="00D24D64" w:rsidRDefault="00D24D64">
      <w:r>
        <w:continuationSeparator/>
      </w:r>
    </w:p>
  </w:footnote>
  <w:footnote w:id="1">
    <w:p w14:paraId="25735FC8" w14:textId="77777777" w:rsidR="002403BE" w:rsidRDefault="002403BE">
      <w:pPr>
        <w:pStyle w:val="FootnoteText"/>
      </w:pPr>
      <w:r>
        <w:rPr>
          <w:rStyle w:val="FootnoteReference"/>
        </w:rPr>
        <w:footnoteRef/>
      </w:r>
      <w:r>
        <w:t xml:space="preserve"> Mental Health Act Code of Practice (2015) para 8.4</w:t>
      </w:r>
    </w:p>
  </w:footnote>
  <w:footnote w:id="2">
    <w:p w14:paraId="25735FC9" w14:textId="77777777" w:rsidR="00441ABA" w:rsidRDefault="00441ABA">
      <w:pPr>
        <w:pStyle w:val="FootnoteText"/>
      </w:pPr>
      <w:r>
        <w:rPr>
          <w:rStyle w:val="FootnoteReference"/>
        </w:rPr>
        <w:footnoteRef/>
      </w:r>
      <w:r>
        <w:t xml:space="preserve"> ‘postal packets’ which has the same meaning as in the postal services Act 2011, ie a letter , parcel, packet or other article transmissible by post. The power to withhold a postal packet also applies to anything contained in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ABB0" w14:textId="77777777" w:rsidR="00165B46" w:rsidRDefault="00165B46" w:rsidP="002D1F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BB01" w14:textId="77777777" w:rsidR="00165B46" w:rsidRDefault="00BF34DE" w:rsidP="002D1F9B">
    <w:pPr>
      <w:pStyle w:val="Header"/>
      <w:jc w:val="right"/>
    </w:pPr>
    <w:r>
      <w:rPr>
        <w:noProof/>
      </w:rPr>
      <w:pict w14:anchorId="5BE83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2pt;height:59.4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5FC0" w14:textId="77777777" w:rsidR="004E4EB2" w:rsidRDefault="004E4EB2">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5FC5" w14:textId="77777777" w:rsidR="00DF1C0C" w:rsidRDefault="0007564A">
    <w:pPr>
      <w:pStyle w:val="Header"/>
    </w:pPr>
    <w:r>
      <w:rPr>
        <w:noProof/>
        <w:lang w:eastAsia="en-GB"/>
      </w:rPr>
      <w:drawing>
        <wp:anchor distT="0" distB="0" distL="114300" distR="114300" simplePos="0" relativeHeight="251658240" behindDoc="1" locked="0" layoutInCell="1" allowOverlap="1" wp14:anchorId="25735FC6" wp14:editId="25735FC7">
          <wp:simplePos x="0" y="0"/>
          <wp:positionH relativeFrom="column">
            <wp:posOffset>3147060</wp:posOffset>
          </wp:positionH>
          <wp:positionV relativeFrom="paragraph">
            <wp:posOffset>-361950</wp:posOffset>
          </wp:positionV>
          <wp:extent cx="3352165" cy="1607820"/>
          <wp:effectExtent l="0" t="0" r="635" b="0"/>
          <wp:wrapTight wrapText="bothSides">
            <wp:wrapPolygon edited="0">
              <wp:start x="0" y="0"/>
              <wp:lineTo x="0" y="21242"/>
              <wp:lineTo x="21481" y="21242"/>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6117"/>
                  <a:stretch>
                    <a:fillRect/>
                  </a:stretch>
                </pic:blipFill>
                <pic:spPr bwMode="auto">
                  <a:xfrm>
                    <a:off x="0" y="0"/>
                    <a:ext cx="3352165" cy="1607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2F24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8312A6"/>
    <w:multiLevelType w:val="hybridMultilevel"/>
    <w:tmpl w:val="B2D42094"/>
    <w:lvl w:ilvl="0" w:tplc="AAD8B5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6320B"/>
    <w:multiLevelType w:val="hybridMultilevel"/>
    <w:tmpl w:val="382EBE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BF56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AD185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216E4288"/>
    <w:multiLevelType w:val="hybridMultilevel"/>
    <w:tmpl w:val="B6624920"/>
    <w:lvl w:ilvl="0" w:tplc="1E8AED94">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186375B"/>
    <w:multiLevelType w:val="hybridMultilevel"/>
    <w:tmpl w:val="D4CA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85D61"/>
    <w:multiLevelType w:val="hybridMultilevel"/>
    <w:tmpl w:val="3BD6DFEE"/>
    <w:lvl w:ilvl="0" w:tplc="3B9EA89E">
      <w:start w:val="1"/>
      <w:numFmt w:val="bullet"/>
      <w:lvlText w:val="•"/>
      <w:lvlJc w:val="left"/>
      <w:pPr>
        <w:tabs>
          <w:tab w:val="num" w:pos="720"/>
        </w:tabs>
        <w:ind w:left="720" w:hanging="360"/>
      </w:pPr>
      <w:rPr>
        <w:rFonts w:ascii="Arial" w:hAnsi="Arial" w:hint="default"/>
      </w:rPr>
    </w:lvl>
    <w:lvl w:ilvl="1" w:tplc="407EA8C4" w:tentative="1">
      <w:start w:val="1"/>
      <w:numFmt w:val="bullet"/>
      <w:lvlText w:val="•"/>
      <w:lvlJc w:val="left"/>
      <w:pPr>
        <w:tabs>
          <w:tab w:val="num" w:pos="1440"/>
        </w:tabs>
        <w:ind w:left="1440" w:hanging="360"/>
      </w:pPr>
      <w:rPr>
        <w:rFonts w:ascii="Arial" w:hAnsi="Arial" w:hint="default"/>
      </w:rPr>
    </w:lvl>
    <w:lvl w:ilvl="2" w:tplc="023278D4" w:tentative="1">
      <w:start w:val="1"/>
      <w:numFmt w:val="bullet"/>
      <w:lvlText w:val="•"/>
      <w:lvlJc w:val="left"/>
      <w:pPr>
        <w:tabs>
          <w:tab w:val="num" w:pos="2160"/>
        </w:tabs>
        <w:ind w:left="2160" w:hanging="360"/>
      </w:pPr>
      <w:rPr>
        <w:rFonts w:ascii="Arial" w:hAnsi="Arial" w:hint="default"/>
      </w:rPr>
    </w:lvl>
    <w:lvl w:ilvl="3" w:tplc="F2C05278" w:tentative="1">
      <w:start w:val="1"/>
      <w:numFmt w:val="bullet"/>
      <w:lvlText w:val="•"/>
      <w:lvlJc w:val="left"/>
      <w:pPr>
        <w:tabs>
          <w:tab w:val="num" w:pos="2880"/>
        </w:tabs>
        <w:ind w:left="2880" w:hanging="360"/>
      </w:pPr>
      <w:rPr>
        <w:rFonts w:ascii="Arial" w:hAnsi="Arial" w:hint="default"/>
      </w:rPr>
    </w:lvl>
    <w:lvl w:ilvl="4" w:tplc="1CBA66AE" w:tentative="1">
      <w:start w:val="1"/>
      <w:numFmt w:val="bullet"/>
      <w:lvlText w:val="•"/>
      <w:lvlJc w:val="left"/>
      <w:pPr>
        <w:tabs>
          <w:tab w:val="num" w:pos="3600"/>
        </w:tabs>
        <w:ind w:left="3600" w:hanging="360"/>
      </w:pPr>
      <w:rPr>
        <w:rFonts w:ascii="Arial" w:hAnsi="Arial" w:hint="default"/>
      </w:rPr>
    </w:lvl>
    <w:lvl w:ilvl="5" w:tplc="B8E6D294" w:tentative="1">
      <w:start w:val="1"/>
      <w:numFmt w:val="bullet"/>
      <w:lvlText w:val="•"/>
      <w:lvlJc w:val="left"/>
      <w:pPr>
        <w:tabs>
          <w:tab w:val="num" w:pos="4320"/>
        </w:tabs>
        <w:ind w:left="4320" w:hanging="360"/>
      </w:pPr>
      <w:rPr>
        <w:rFonts w:ascii="Arial" w:hAnsi="Arial" w:hint="default"/>
      </w:rPr>
    </w:lvl>
    <w:lvl w:ilvl="6" w:tplc="0BD67E64" w:tentative="1">
      <w:start w:val="1"/>
      <w:numFmt w:val="bullet"/>
      <w:lvlText w:val="•"/>
      <w:lvlJc w:val="left"/>
      <w:pPr>
        <w:tabs>
          <w:tab w:val="num" w:pos="5040"/>
        </w:tabs>
        <w:ind w:left="5040" w:hanging="360"/>
      </w:pPr>
      <w:rPr>
        <w:rFonts w:ascii="Arial" w:hAnsi="Arial" w:hint="default"/>
      </w:rPr>
    </w:lvl>
    <w:lvl w:ilvl="7" w:tplc="25D016F4" w:tentative="1">
      <w:start w:val="1"/>
      <w:numFmt w:val="bullet"/>
      <w:lvlText w:val="•"/>
      <w:lvlJc w:val="left"/>
      <w:pPr>
        <w:tabs>
          <w:tab w:val="num" w:pos="5760"/>
        </w:tabs>
        <w:ind w:left="5760" w:hanging="360"/>
      </w:pPr>
      <w:rPr>
        <w:rFonts w:ascii="Arial" w:hAnsi="Arial" w:hint="default"/>
      </w:rPr>
    </w:lvl>
    <w:lvl w:ilvl="8" w:tplc="12FA74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143AAA"/>
    <w:multiLevelType w:val="multilevel"/>
    <w:tmpl w:val="9042D2F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390557"/>
    <w:multiLevelType w:val="hybridMultilevel"/>
    <w:tmpl w:val="0DEA0C5E"/>
    <w:lvl w:ilvl="0" w:tplc="C7E4EFE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C986F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460C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AF420C"/>
    <w:multiLevelType w:val="hybridMultilevel"/>
    <w:tmpl w:val="34C255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EC5994"/>
    <w:multiLevelType w:val="hybridMultilevel"/>
    <w:tmpl w:val="78724C88"/>
    <w:lvl w:ilvl="0" w:tplc="6B58A716">
      <w:start w:val="1"/>
      <w:numFmt w:val="bullet"/>
      <w:lvlText w:val="•"/>
      <w:lvlJc w:val="left"/>
      <w:pPr>
        <w:tabs>
          <w:tab w:val="num" w:pos="720"/>
        </w:tabs>
        <w:ind w:left="720" w:hanging="360"/>
      </w:pPr>
      <w:rPr>
        <w:rFonts w:ascii="Arial" w:hAnsi="Arial" w:hint="default"/>
      </w:rPr>
    </w:lvl>
    <w:lvl w:ilvl="1" w:tplc="810C2382">
      <w:numFmt w:val="bullet"/>
      <w:lvlText w:val=""/>
      <w:lvlJc w:val="left"/>
      <w:pPr>
        <w:tabs>
          <w:tab w:val="num" w:pos="1440"/>
        </w:tabs>
        <w:ind w:left="1440" w:hanging="360"/>
      </w:pPr>
      <w:rPr>
        <w:rFonts w:ascii="Wingdings" w:hAnsi="Wingdings" w:hint="default"/>
      </w:rPr>
    </w:lvl>
    <w:lvl w:ilvl="2" w:tplc="9B104ED2" w:tentative="1">
      <w:start w:val="1"/>
      <w:numFmt w:val="bullet"/>
      <w:lvlText w:val="•"/>
      <w:lvlJc w:val="left"/>
      <w:pPr>
        <w:tabs>
          <w:tab w:val="num" w:pos="2160"/>
        </w:tabs>
        <w:ind w:left="2160" w:hanging="360"/>
      </w:pPr>
      <w:rPr>
        <w:rFonts w:ascii="Arial" w:hAnsi="Arial" w:hint="default"/>
      </w:rPr>
    </w:lvl>
    <w:lvl w:ilvl="3" w:tplc="347A8902" w:tentative="1">
      <w:start w:val="1"/>
      <w:numFmt w:val="bullet"/>
      <w:lvlText w:val="•"/>
      <w:lvlJc w:val="left"/>
      <w:pPr>
        <w:tabs>
          <w:tab w:val="num" w:pos="2880"/>
        </w:tabs>
        <w:ind w:left="2880" w:hanging="360"/>
      </w:pPr>
      <w:rPr>
        <w:rFonts w:ascii="Arial" w:hAnsi="Arial" w:hint="default"/>
      </w:rPr>
    </w:lvl>
    <w:lvl w:ilvl="4" w:tplc="8A7660F4" w:tentative="1">
      <w:start w:val="1"/>
      <w:numFmt w:val="bullet"/>
      <w:lvlText w:val="•"/>
      <w:lvlJc w:val="left"/>
      <w:pPr>
        <w:tabs>
          <w:tab w:val="num" w:pos="3600"/>
        </w:tabs>
        <w:ind w:left="3600" w:hanging="360"/>
      </w:pPr>
      <w:rPr>
        <w:rFonts w:ascii="Arial" w:hAnsi="Arial" w:hint="default"/>
      </w:rPr>
    </w:lvl>
    <w:lvl w:ilvl="5" w:tplc="EF94A6E4" w:tentative="1">
      <w:start w:val="1"/>
      <w:numFmt w:val="bullet"/>
      <w:lvlText w:val="•"/>
      <w:lvlJc w:val="left"/>
      <w:pPr>
        <w:tabs>
          <w:tab w:val="num" w:pos="4320"/>
        </w:tabs>
        <w:ind w:left="4320" w:hanging="360"/>
      </w:pPr>
      <w:rPr>
        <w:rFonts w:ascii="Arial" w:hAnsi="Arial" w:hint="default"/>
      </w:rPr>
    </w:lvl>
    <w:lvl w:ilvl="6" w:tplc="E97E2FDC" w:tentative="1">
      <w:start w:val="1"/>
      <w:numFmt w:val="bullet"/>
      <w:lvlText w:val="•"/>
      <w:lvlJc w:val="left"/>
      <w:pPr>
        <w:tabs>
          <w:tab w:val="num" w:pos="5040"/>
        </w:tabs>
        <w:ind w:left="5040" w:hanging="360"/>
      </w:pPr>
      <w:rPr>
        <w:rFonts w:ascii="Arial" w:hAnsi="Arial" w:hint="default"/>
      </w:rPr>
    </w:lvl>
    <w:lvl w:ilvl="7" w:tplc="77E6132E" w:tentative="1">
      <w:start w:val="1"/>
      <w:numFmt w:val="bullet"/>
      <w:lvlText w:val="•"/>
      <w:lvlJc w:val="left"/>
      <w:pPr>
        <w:tabs>
          <w:tab w:val="num" w:pos="5760"/>
        </w:tabs>
        <w:ind w:left="5760" w:hanging="360"/>
      </w:pPr>
      <w:rPr>
        <w:rFonts w:ascii="Arial" w:hAnsi="Arial" w:hint="default"/>
      </w:rPr>
    </w:lvl>
    <w:lvl w:ilvl="8" w:tplc="3C82BC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E07C4B"/>
    <w:multiLevelType w:val="multilevel"/>
    <w:tmpl w:val="E7622C4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7367AC"/>
    <w:multiLevelType w:val="multilevel"/>
    <w:tmpl w:val="58D8BEB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7018A9"/>
    <w:multiLevelType w:val="hybridMultilevel"/>
    <w:tmpl w:val="94D4EC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1721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F26812"/>
    <w:multiLevelType w:val="multilevel"/>
    <w:tmpl w:val="B0900B6A"/>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B942282"/>
    <w:multiLevelType w:val="multilevel"/>
    <w:tmpl w:val="06FC594E"/>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4A469D9"/>
    <w:multiLevelType w:val="multilevel"/>
    <w:tmpl w:val="58D8BEB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0D00EF"/>
    <w:multiLevelType w:val="multilevel"/>
    <w:tmpl w:val="D9BA5D9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73D0827"/>
    <w:multiLevelType w:val="hybridMultilevel"/>
    <w:tmpl w:val="CD1C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8418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47272B"/>
    <w:multiLevelType w:val="hybridMultilevel"/>
    <w:tmpl w:val="FFFFFFFF"/>
    <w:lvl w:ilvl="0" w:tplc="08090001">
      <w:start w:val="1"/>
      <w:numFmt w:val="bullet"/>
      <w:lvlText w:val=""/>
      <w:lvlJc w:val="left"/>
      <w:pPr>
        <w:ind w:left="459" w:hanging="360"/>
      </w:pPr>
      <w:rPr>
        <w:rFonts w:ascii="Symbol" w:hAnsi="Symbol" w:hint="default"/>
      </w:rPr>
    </w:lvl>
    <w:lvl w:ilvl="1" w:tplc="DC2E8406">
      <w:numFmt w:val="bullet"/>
      <w:lvlText w:val="•"/>
      <w:lvlJc w:val="left"/>
      <w:pPr>
        <w:ind w:left="1539" w:hanging="720"/>
      </w:pPr>
      <w:rPr>
        <w:rFonts w:ascii="Arial" w:eastAsia="Times New Roman" w:hAnsi="Arial"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8" w15:restartNumberingAfterBreak="0">
    <w:nsid w:val="5EE363E4"/>
    <w:multiLevelType w:val="hybridMultilevel"/>
    <w:tmpl w:val="9DCAE474"/>
    <w:lvl w:ilvl="0" w:tplc="85A8E3F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00B5AC7"/>
    <w:multiLevelType w:val="multilevel"/>
    <w:tmpl w:val="E7622C4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BC1B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FE5276"/>
    <w:multiLevelType w:val="multilevel"/>
    <w:tmpl w:val="58D8BEB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542655"/>
    <w:multiLevelType w:val="multilevel"/>
    <w:tmpl w:val="58D8BEB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BC3DD5"/>
    <w:multiLevelType w:val="multilevel"/>
    <w:tmpl w:val="5426CB9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9258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906997"/>
    <w:multiLevelType w:val="hybridMultilevel"/>
    <w:tmpl w:val="2CFAF10A"/>
    <w:lvl w:ilvl="0" w:tplc="9ACE5750">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3A367B"/>
    <w:multiLevelType w:val="multilevel"/>
    <w:tmpl w:val="4D6EDE46"/>
    <w:lvl w:ilvl="0">
      <w:start w:val="1"/>
      <w:numFmt w:val="decimal"/>
      <w:lvlText w:val="%1."/>
      <w:lvlJc w:val="left"/>
      <w:pPr>
        <w:ind w:left="360" w:hanging="360"/>
      </w:pPr>
      <w:rPr>
        <w:strike w:val="0"/>
        <w:dstrike w:val="0"/>
      </w:rPr>
    </w:lvl>
    <w:lvl w:ilvl="1">
      <w:start w:val="1"/>
      <w:numFmt w:val="decimal"/>
      <w:lvlText w:val="%1.%2."/>
      <w:lvlJc w:val="left"/>
      <w:pPr>
        <w:ind w:left="792" w:hanging="432"/>
      </w:pPr>
      <w:rPr>
        <w:strike w:val="0"/>
        <w:d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F65600"/>
    <w:multiLevelType w:val="hybridMultilevel"/>
    <w:tmpl w:val="E8D6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F637E2"/>
    <w:multiLevelType w:val="multilevel"/>
    <w:tmpl w:val="4D6EDE46"/>
    <w:lvl w:ilvl="0">
      <w:start w:val="1"/>
      <w:numFmt w:val="decimal"/>
      <w:lvlText w:val="%1."/>
      <w:lvlJc w:val="left"/>
      <w:pPr>
        <w:ind w:left="360" w:hanging="360"/>
      </w:pPr>
      <w:rPr>
        <w:strike w:val="0"/>
        <w:dstrike w:val="0"/>
      </w:rPr>
    </w:lvl>
    <w:lvl w:ilvl="1">
      <w:start w:val="1"/>
      <w:numFmt w:val="decimal"/>
      <w:lvlText w:val="%1.%2."/>
      <w:lvlJc w:val="left"/>
      <w:pPr>
        <w:ind w:left="792" w:hanging="432"/>
      </w:pPr>
      <w:rPr>
        <w:strike w:val="0"/>
        <w:d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033A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0222256">
    <w:abstractNumId w:val="23"/>
  </w:num>
  <w:num w:numId="2" w16cid:durableId="1774937510">
    <w:abstractNumId w:val="3"/>
  </w:num>
  <w:num w:numId="3" w16cid:durableId="1054230461">
    <w:abstractNumId w:val="21"/>
  </w:num>
  <w:num w:numId="4" w16cid:durableId="1783300576">
    <w:abstractNumId w:val="20"/>
  </w:num>
  <w:num w:numId="5" w16cid:durableId="1155144206">
    <w:abstractNumId w:val="2"/>
  </w:num>
  <w:num w:numId="6" w16cid:durableId="1199466640">
    <w:abstractNumId w:val="11"/>
  </w:num>
  <w:num w:numId="7" w16cid:durableId="1708067538">
    <w:abstractNumId w:val="28"/>
  </w:num>
  <w:num w:numId="8" w16cid:durableId="1856727152">
    <w:abstractNumId w:val="10"/>
  </w:num>
  <w:num w:numId="9" w16cid:durableId="1556162898">
    <w:abstractNumId w:val="12"/>
  </w:num>
  <w:num w:numId="10" w16cid:durableId="134416463">
    <w:abstractNumId w:val="34"/>
  </w:num>
  <w:num w:numId="11" w16cid:durableId="577446328">
    <w:abstractNumId w:val="26"/>
  </w:num>
  <w:num w:numId="12" w16cid:durableId="1671986851">
    <w:abstractNumId w:val="30"/>
  </w:num>
  <w:num w:numId="13" w16cid:durableId="1127043451">
    <w:abstractNumId w:val="36"/>
  </w:num>
  <w:num w:numId="14" w16cid:durableId="1376390979">
    <w:abstractNumId w:val="19"/>
  </w:num>
  <w:num w:numId="15" w16cid:durableId="2011061861">
    <w:abstractNumId w:val="13"/>
  </w:num>
  <w:num w:numId="16" w16cid:durableId="921455275">
    <w:abstractNumId w:val="38"/>
  </w:num>
  <w:num w:numId="17" w16cid:durableId="982464359">
    <w:abstractNumId w:val="1"/>
  </w:num>
  <w:num w:numId="18" w16cid:durableId="1035889780">
    <w:abstractNumId w:val="4"/>
  </w:num>
  <w:num w:numId="19" w16cid:durableId="197395453">
    <w:abstractNumId w:val="39"/>
  </w:num>
  <w:num w:numId="20" w16cid:durableId="1638796234">
    <w:abstractNumId w:val="33"/>
  </w:num>
  <w:num w:numId="21" w16cid:durableId="1812282806">
    <w:abstractNumId w:val="14"/>
  </w:num>
  <w:num w:numId="22" w16cid:durableId="996112722">
    <w:abstractNumId w:val="8"/>
  </w:num>
  <w:num w:numId="23" w16cid:durableId="1916276374">
    <w:abstractNumId w:val="37"/>
  </w:num>
  <w:num w:numId="24" w16cid:durableId="1094281441">
    <w:abstractNumId w:val="24"/>
  </w:num>
  <w:num w:numId="25" w16cid:durableId="877359271">
    <w:abstractNumId w:val="16"/>
  </w:num>
  <w:num w:numId="26" w16cid:durableId="74472211">
    <w:abstractNumId w:val="29"/>
  </w:num>
  <w:num w:numId="27" w16cid:durableId="1032682278">
    <w:abstractNumId w:val="32"/>
  </w:num>
  <w:num w:numId="28" w16cid:durableId="84036417">
    <w:abstractNumId w:val="31"/>
  </w:num>
  <w:num w:numId="29" w16cid:durableId="1515653078">
    <w:abstractNumId w:val="22"/>
  </w:num>
  <w:num w:numId="30" w16cid:durableId="1326009726">
    <w:abstractNumId w:val="17"/>
  </w:num>
  <w:num w:numId="31" w16cid:durableId="695498222">
    <w:abstractNumId w:val="25"/>
  </w:num>
  <w:num w:numId="32" w16cid:durableId="150945819">
    <w:abstractNumId w:val="18"/>
  </w:num>
  <w:num w:numId="33" w16cid:durableId="2053457497">
    <w:abstractNumId w:val="7"/>
  </w:num>
  <w:num w:numId="34" w16cid:durableId="61637336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83258">
    <w:abstractNumId w:val="9"/>
  </w:num>
  <w:num w:numId="36" w16cid:durableId="380441747">
    <w:abstractNumId w:val="15"/>
  </w:num>
  <w:num w:numId="37" w16cid:durableId="2073766306">
    <w:abstractNumId w:val="0"/>
  </w:num>
  <w:num w:numId="38" w16cid:durableId="1621455776">
    <w:abstractNumId w:val="27"/>
  </w:num>
  <w:num w:numId="39" w16cid:durableId="33387101">
    <w:abstractNumId w:val="5"/>
  </w:num>
  <w:num w:numId="40" w16cid:durableId="1662468398">
    <w:abstractNumId w:val="0"/>
  </w:num>
  <w:num w:numId="41" w16cid:durableId="177408339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B2"/>
    <w:rsid w:val="00052485"/>
    <w:rsid w:val="0007564A"/>
    <w:rsid w:val="00085684"/>
    <w:rsid w:val="000D39C7"/>
    <w:rsid w:val="00102C9D"/>
    <w:rsid w:val="00124991"/>
    <w:rsid w:val="0014588F"/>
    <w:rsid w:val="00165706"/>
    <w:rsid w:val="00165B46"/>
    <w:rsid w:val="00170617"/>
    <w:rsid w:val="001810BD"/>
    <w:rsid w:val="001E72CD"/>
    <w:rsid w:val="002403BE"/>
    <w:rsid w:val="00244A86"/>
    <w:rsid w:val="002706AB"/>
    <w:rsid w:val="002D6EF5"/>
    <w:rsid w:val="002E5E23"/>
    <w:rsid w:val="00302294"/>
    <w:rsid w:val="00307790"/>
    <w:rsid w:val="00317890"/>
    <w:rsid w:val="00361E40"/>
    <w:rsid w:val="00396C00"/>
    <w:rsid w:val="003F2EFC"/>
    <w:rsid w:val="00441ABA"/>
    <w:rsid w:val="00452D80"/>
    <w:rsid w:val="00470945"/>
    <w:rsid w:val="00484753"/>
    <w:rsid w:val="004B3CC2"/>
    <w:rsid w:val="004B6E87"/>
    <w:rsid w:val="004C1490"/>
    <w:rsid w:val="004E4EB2"/>
    <w:rsid w:val="005278D7"/>
    <w:rsid w:val="005A0536"/>
    <w:rsid w:val="005A6B46"/>
    <w:rsid w:val="005C1D93"/>
    <w:rsid w:val="005D605A"/>
    <w:rsid w:val="005F7AAD"/>
    <w:rsid w:val="00601BBD"/>
    <w:rsid w:val="00617C3A"/>
    <w:rsid w:val="006500D7"/>
    <w:rsid w:val="00675071"/>
    <w:rsid w:val="006979BC"/>
    <w:rsid w:val="006A1D54"/>
    <w:rsid w:val="006F5C24"/>
    <w:rsid w:val="007E7DB2"/>
    <w:rsid w:val="00860856"/>
    <w:rsid w:val="00862EF2"/>
    <w:rsid w:val="00864527"/>
    <w:rsid w:val="008B06DE"/>
    <w:rsid w:val="008B35FC"/>
    <w:rsid w:val="009202BE"/>
    <w:rsid w:val="00936248"/>
    <w:rsid w:val="00945C2F"/>
    <w:rsid w:val="0098662A"/>
    <w:rsid w:val="009A4A69"/>
    <w:rsid w:val="009E5C2E"/>
    <w:rsid w:val="00A01E9D"/>
    <w:rsid w:val="00A70449"/>
    <w:rsid w:val="00A71E8D"/>
    <w:rsid w:val="00A86C05"/>
    <w:rsid w:val="00A93CE9"/>
    <w:rsid w:val="00AD13A2"/>
    <w:rsid w:val="00AF0531"/>
    <w:rsid w:val="00B34EEF"/>
    <w:rsid w:val="00B42DE4"/>
    <w:rsid w:val="00B56CA5"/>
    <w:rsid w:val="00B63A1E"/>
    <w:rsid w:val="00BD5FA6"/>
    <w:rsid w:val="00BE58C4"/>
    <w:rsid w:val="00BF34DE"/>
    <w:rsid w:val="00C05191"/>
    <w:rsid w:val="00C952DE"/>
    <w:rsid w:val="00CA2AE9"/>
    <w:rsid w:val="00CD207C"/>
    <w:rsid w:val="00CE3647"/>
    <w:rsid w:val="00D24D64"/>
    <w:rsid w:val="00DA2940"/>
    <w:rsid w:val="00DB0087"/>
    <w:rsid w:val="00DF1C0C"/>
    <w:rsid w:val="00E35CD4"/>
    <w:rsid w:val="00E50A4F"/>
    <w:rsid w:val="00E60306"/>
    <w:rsid w:val="00E77F17"/>
    <w:rsid w:val="00F218D6"/>
    <w:rsid w:val="00F47C90"/>
    <w:rsid w:val="00F64F4F"/>
    <w:rsid w:val="00F83290"/>
    <w:rsid w:val="00F842F0"/>
    <w:rsid w:val="00FB00EA"/>
    <w:rsid w:val="00FD195A"/>
    <w:rsid w:val="00FD4042"/>
    <w:rsid w:val="25424D48"/>
    <w:rsid w:val="5303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35D81"/>
  <w15:docId w15:val="{DADFFEFA-9DC2-419D-AC02-BF9F289F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C24"/>
    <w:pPr>
      <w:spacing w:before="120" w:after="120" w:line="276" w:lineRule="auto"/>
    </w:pPr>
    <w:rPr>
      <w:rFonts w:ascii="Arial" w:hAnsi="Arial"/>
      <w:sz w:val="24"/>
      <w:lang w:eastAsia="en-US"/>
    </w:rPr>
  </w:style>
  <w:style w:type="paragraph" w:styleId="Heading1">
    <w:name w:val="heading 1"/>
    <w:basedOn w:val="Normal"/>
    <w:next w:val="Normal"/>
    <w:qFormat/>
    <w:rsid w:val="006F5C24"/>
    <w:pPr>
      <w:keepNext/>
      <w:spacing w:before="240" w:after="240"/>
      <w:outlineLvl w:val="0"/>
    </w:pPr>
    <w:rPr>
      <w:b/>
      <w:bCs/>
    </w:rPr>
  </w:style>
  <w:style w:type="paragraph" w:styleId="Heading2">
    <w:name w:val="heading 2"/>
    <w:basedOn w:val="Normal"/>
    <w:next w:val="Normal"/>
    <w:qFormat/>
    <w:rsid w:val="008B06DE"/>
    <w:pPr>
      <w:keepNext/>
      <w:widowControl w:val="0"/>
      <w:tabs>
        <w:tab w:val="center" w:pos="4680"/>
      </w:tabs>
      <w:suppressAutoHyphens/>
      <w:outlineLvl w:val="1"/>
    </w:pPr>
    <w:rPr>
      <w:b/>
      <w:snapToGrid w:val="0"/>
      <w:spacing w:val="-3"/>
      <w:lang w:val="en-US"/>
    </w:rPr>
  </w:style>
  <w:style w:type="paragraph" w:styleId="Heading3">
    <w:name w:val="heading 3"/>
    <w:basedOn w:val="Normal"/>
    <w:next w:val="Normal"/>
    <w:qFormat/>
    <w:pPr>
      <w:keepNext/>
      <w:widowControl w:val="0"/>
      <w:tabs>
        <w:tab w:val="center" w:pos="4680"/>
      </w:tabs>
      <w:suppressAutoHyphens/>
      <w:jc w:val="center"/>
      <w:outlineLvl w:val="2"/>
    </w:pPr>
    <w:rPr>
      <w:snapToGrid w:val="0"/>
      <w:spacing w:val="-3"/>
      <w:lang w:val="en-US"/>
    </w:rPr>
  </w:style>
  <w:style w:type="paragraph" w:styleId="Heading4">
    <w:name w:val="heading 4"/>
    <w:basedOn w:val="Normal"/>
    <w:next w:val="Normal"/>
    <w:qFormat/>
    <w:pPr>
      <w:keepNext/>
      <w:widowControl w:val="0"/>
      <w:suppressAutoHyphens/>
      <w:jc w:val="center"/>
      <w:outlineLvl w:val="3"/>
    </w:pPr>
    <w:rPr>
      <w:snapToGrid w:val="0"/>
      <w:spacing w:val="-3"/>
      <w:sz w:val="32"/>
      <w:lang w:val="en-US"/>
    </w:rPr>
  </w:style>
  <w:style w:type="paragraph" w:styleId="Heading5">
    <w:name w:val="heading 5"/>
    <w:basedOn w:val="Normal"/>
    <w:next w:val="Normal"/>
    <w:qFormat/>
    <w:pPr>
      <w:keepNext/>
      <w:widowControl w:val="0"/>
      <w:tabs>
        <w:tab w:val="center" w:pos="4680"/>
      </w:tabs>
      <w:suppressAutoHyphens/>
      <w:jc w:val="both"/>
      <w:outlineLvl w:val="4"/>
    </w:pPr>
    <w:rPr>
      <w:snapToGrid w:val="0"/>
      <w:spacing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uppressAutoHyphens/>
      <w:jc w:val="center"/>
    </w:pPr>
    <w:rPr>
      <w:b/>
      <w:snapToGrid w:val="0"/>
      <w:spacing w:val="-3"/>
      <w:sz w:val="28"/>
      <w:u w:val="single"/>
      <w:lang w:val="en-US"/>
    </w:rPr>
  </w:style>
  <w:style w:type="paragraph" w:styleId="BodyText">
    <w:name w:val="Body Text"/>
    <w:basedOn w:val="Normal"/>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b/>
      <w:snapToGrid w:val="0"/>
      <w:spacing w:val="-3"/>
      <w:lang w:val="en-US"/>
    </w:rPr>
  </w:style>
  <w:style w:type="paragraph" w:styleId="BodyTextIndent">
    <w:name w:val="Body Text Indent"/>
    <w:basedOn w:val="Normal"/>
    <w:pPr>
      <w:widowControl w:val="0"/>
      <w:tabs>
        <w:tab w:val="left" w:pos="-720"/>
      </w:tabs>
      <w:suppressAutoHyphens/>
      <w:ind w:left="720" w:hanging="720"/>
      <w:jc w:val="both"/>
    </w:pPr>
    <w:rPr>
      <w:snapToGrid w:val="0"/>
      <w:spacing w:val="-3"/>
      <w:lang w:val="en-US"/>
    </w:rPr>
  </w:style>
  <w:style w:type="paragraph" w:styleId="BodyTextIndent2">
    <w:name w:val="Body Text Indent 2"/>
    <w:basedOn w:val="Normal"/>
    <w:pPr>
      <w:widowControl w:val="0"/>
      <w:tabs>
        <w:tab w:val="left" w:pos="-720"/>
        <w:tab w:val="left" w:pos="0"/>
      </w:tabs>
      <w:suppressAutoHyphens/>
      <w:ind w:left="720" w:hanging="720"/>
      <w:jc w:val="both"/>
    </w:pPr>
    <w:rPr>
      <w:b/>
      <w:snapToGrid w:val="0"/>
      <w:spacing w:val="-3"/>
      <w:lang w:val="en-US"/>
    </w:rPr>
  </w:style>
  <w:style w:type="paragraph" w:styleId="BodyText2">
    <w:name w:val="Body Text 2"/>
    <w:basedOn w:val="Normal"/>
    <w:pPr>
      <w:widowControl w:val="0"/>
      <w:tabs>
        <w:tab w:val="left" w:pos="-720"/>
      </w:tabs>
      <w:suppressAutoHyphens/>
      <w:jc w:val="both"/>
    </w:pPr>
    <w:rPr>
      <w:i/>
      <w:snapToGrid w:val="0"/>
      <w:spacing w:val="-3"/>
      <w:lang w:val="en-US"/>
    </w:rPr>
  </w:style>
  <w:style w:type="paragraph" w:styleId="Footer">
    <w:name w:val="footer"/>
    <w:basedOn w:val="Normal"/>
    <w:link w:val="FooterChar"/>
    <w:uiPriority w:val="99"/>
    <w:pPr>
      <w:widowControl w:val="0"/>
      <w:tabs>
        <w:tab w:val="center" w:pos="4153"/>
        <w:tab w:val="right" w:pos="8306"/>
      </w:tabs>
    </w:pPr>
    <w:rPr>
      <w:rFonts w:ascii="Courier New" w:hAnsi="Courier New"/>
      <w:b/>
      <w:snapToGrid w:val="0"/>
      <w:sz w:val="20"/>
    </w:rPr>
  </w:style>
  <w:style w:type="character" w:styleId="PageNumber">
    <w:name w:val="page number"/>
    <w:basedOn w:val="DefaultParagraphFont"/>
  </w:style>
  <w:style w:type="paragraph" w:styleId="BodyText3">
    <w:name w:val="Body Text 3"/>
    <w:basedOn w:val="Normal"/>
    <w:pPr>
      <w:tabs>
        <w:tab w:val="left" w:pos="-720"/>
      </w:tabs>
      <w:suppressAutoHyphens/>
      <w:jc w:val="both"/>
    </w:pPr>
    <w:rPr>
      <w:b/>
      <w:i/>
      <w:spacing w:val="-3"/>
      <w:lang w:val="en-US"/>
    </w:rPr>
  </w:style>
  <w:style w:type="paragraph" w:styleId="Header">
    <w:name w:val="header"/>
    <w:basedOn w:val="Normal"/>
    <w:link w:val="HeaderChar"/>
    <w:pPr>
      <w:tabs>
        <w:tab w:val="center" w:pos="4153"/>
        <w:tab w:val="right" w:pos="8306"/>
      </w:tabs>
    </w:pPr>
  </w:style>
  <w:style w:type="paragraph" w:styleId="BodyTextIndent3">
    <w:name w:val="Body Text Indent 3"/>
    <w:basedOn w:val="Normal"/>
    <w:pPr>
      <w:tabs>
        <w:tab w:val="left" w:pos="-720"/>
        <w:tab w:val="left" w:pos="0"/>
        <w:tab w:val="left" w:pos="720"/>
      </w:tabs>
      <w:suppressAutoHyphens/>
      <w:ind w:left="720"/>
      <w:jc w:val="both"/>
    </w:pPr>
    <w:rPr>
      <w:b/>
      <w:spacing w:val="-3"/>
      <w:lang w:val="en-US"/>
    </w:rPr>
  </w:style>
  <w:style w:type="paragraph" w:styleId="FootnoteText">
    <w:name w:val="footnote text"/>
    <w:basedOn w:val="Normal"/>
    <w:link w:val="FootnoteTextChar"/>
    <w:rsid w:val="00441ABA"/>
    <w:rPr>
      <w:sz w:val="20"/>
    </w:rPr>
  </w:style>
  <w:style w:type="character" w:customStyle="1" w:styleId="FootnoteTextChar">
    <w:name w:val="Footnote Text Char"/>
    <w:link w:val="FootnoteText"/>
    <w:rsid w:val="00441ABA"/>
    <w:rPr>
      <w:b/>
      <w:lang w:eastAsia="en-US"/>
    </w:rPr>
  </w:style>
  <w:style w:type="character" w:styleId="FootnoteReference">
    <w:name w:val="footnote reference"/>
    <w:rsid w:val="00441ABA"/>
    <w:rPr>
      <w:vertAlign w:val="superscript"/>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C05191"/>
    <w:pPr>
      <w:ind w:left="720"/>
    </w:pPr>
  </w:style>
  <w:style w:type="paragraph" w:styleId="NoSpacing">
    <w:name w:val="No Spacing"/>
    <w:uiPriority w:val="1"/>
    <w:qFormat/>
    <w:rsid w:val="002403BE"/>
    <w:rPr>
      <w:rFonts w:ascii="Arial" w:hAnsi="Arial"/>
      <w:b/>
      <w:sz w:val="24"/>
      <w:lang w:eastAsia="en-US"/>
    </w:rPr>
  </w:style>
  <w:style w:type="character" w:styleId="CommentReference">
    <w:name w:val="annotation reference"/>
    <w:basedOn w:val="DefaultParagraphFont"/>
    <w:rsid w:val="006F5C24"/>
    <w:rPr>
      <w:sz w:val="16"/>
      <w:szCs w:val="16"/>
    </w:rPr>
  </w:style>
  <w:style w:type="paragraph" w:styleId="CommentText">
    <w:name w:val="annotation text"/>
    <w:basedOn w:val="Normal"/>
    <w:link w:val="CommentTextChar"/>
    <w:rsid w:val="006F5C24"/>
    <w:pPr>
      <w:spacing w:line="240" w:lineRule="auto"/>
    </w:pPr>
    <w:rPr>
      <w:sz w:val="20"/>
    </w:rPr>
  </w:style>
  <w:style w:type="character" w:customStyle="1" w:styleId="CommentTextChar">
    <w:name w:val="Comment Text Char"/>
    <w:basedOn w:val="DefaultParagraphFont"/>
    <w:link w:val="CommentText"/>
    <w:rsid w:val="006F5C24"/>
    <w:rPr>
      <w:rFonts w:ascii="Arial" w:hAnsi="Arial"/>
      <w:b/>
      <w:lang w:eastAsia="en-US"/>
    </w:rPr>
  </w:style>
  <w:style w:type="paragraph" w:styleId="CommentSubject">
    <w:name w:val="annotation subject"/>
    <w:basedOn w:val="CommentText"/>
    <w:next w:val="CommentText"/>
    <w:link w:val="CommentSubjectChar"/>
    <w:rsid w:val="006F5C24"/>
    <w:rPr>
      <w:bCs/>
    </w:rPr>
  </w:style>
  <w:style w:type="character" w:customStyle="1" w:styleId="CommentSubjectChar">
    <w:name w:val="Comment Subject Char"/>
    <w:basedOn w:val="CommentTextChar"/>
    <w:link w:val="CommentSubject"/>
    <w:rsid w:val="006F5C24"/>
    <w:rPr>
      <w:rFonts w:ascii="Arial" w:hAnsi="Arial"/>
      <w:b/>
      <w:bCs/>
      <w:lang w:eastAsia="en-US"/>
    </w:rPr>
  </w:style>
  <w:style w:type="paragraph" w:styleId="BalloonText">
    <w:name w:val="Balloon Text"/>
    <w:basedOn w:val="Normal"/>
    <w:link w:val="BalloonTextChar"/>
    <w:rsid w:val="006F5C2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F5C24"/>
    <w:rPr>
      <w:rFonts w:ascii="Segoe UI" w:hAnsi="Segoe UI" w:cs="Segoe UI"/>
      <w:b/>
      <w:sz w:val="18"/>
      <w:szCs w:val="18"/>
      <w:lang w:eastAsia="en-US"/>
    </w:rPr>
  </w:style>
  <w:style w:type="paragraph" w:styleId="TOCHeading">
    <w:name w:val="TOC Heading"/>
    <w:basedOn w:val="Heading1"/>
    <w:next w:val="Normal"/>
    <w:uiPriority w:val="39"/>
    <w:unhideWhenUsed/>
    <w:qFormat/>
    <w:rsid w:val="007E7DB2"/>
    <w:pPr>
      <w:keepLines/>
      <w:spacing w:after="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rsid w:val="007E7DB2"/>
    <w:pPr>
      <w:spacing w:after="100"/>
    </w:pPr>
  </w:style>
  <w:style w:type="paragraph" w:styleId="TOC2">
    <w:name w:val="toc 2"/>
    <w:basedOn w:val="Normal"/>
    <w:next w:val="Normal"/>
    <w:autoRedefine/>
    <w:uiPriority w:val="39"/>
    <w:rsid w:val="007E7DB2"/>
    <w:pPr>
      <w:spacing w:after="100"/>
      <w:ind w:left="240"/>
    </w:pPr>
  </w:style>
  <w:style w:type="character" w:styleId="Hyperlink">
    <w:name w:val="Hyperlink"/>
    <w:basedOn w:val="DefaultParagraphFont"/>
    <w:unhideWhenUsed/>
    <w:rsid w:val="007E7DB2"/>
    <w:rPr>
      <w:color w:val="0563C1" w:themeColor="hyperlink"/>
      <w:u w:val="single"/>
    </w:rPr>
  </w:style>
  <w:style w:type="table" w:styleId="TableGrid">
    <w:name w:val="Table Grid"/>
    <w:basedOn w:val="TableNormal"/>
    <w:rsid w:val="00102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78D7"/>
    <w:rPr>
      <w:rFonts w:ascii="Arial" w:hAnsi="Arial"/>
      <w:sz w:val="24"/>
      <w:lang w:eastAsia="en-US"/>
    </w:rPr>
  </w:style>
  <w:style w:type="paragraph" w:customStyle="1" w:styleId="Bullet">
    <w:name w:val="Bullet"/>
    <w:basedOn w:val="Normal"/>
    <w:rsid w:val="00165B46"/>
    <w:pPr>
      <w:numPr>
        <w:numId w:val="31"/>
      </w:numPr>
      <w:spacing w:before="0" w:after="0" w:line="240" w:lineRule="auto"/>
    </w:pPr>
    <w:rPr>
      <w:rFonts w:ascii="Times New Roman" w:hAnsi="Times New Roman"/>
      <w:szCs w:val="24"/>
      <w:lang w:eastAsia="en-GB"/>
    </w:rPr>
  </w:style>
  <w:style w:type="character" w:customStyle="1" w:styleId="HeaderChar">
    <w:name w:val="Header Char"/>
    <w:link w:val="Header"/>
    <w:rsid w:val="00165B46"/>
    <w:rPr>
      <w:rFonts w:ascii="Arial" w:hAnsi="Arial"/>
      <w:sz w:val="24"/>
      <w:lang w:eastAsia="en-US"/>
    </w:rPr>
  </w:style>
  <w:style w:type="character" w:customStyle="1" w:styleId="FooterChar">
    <w:name w:val="Footer Char"/>
    <w:link w:val="Footer"/>
    <w:uiPriority w:val="99"/>
    <w:rsid w:val="00165B46"/>
    <w:rPr>
      <w:rFonts w:ascii="Courier New" w:hAnsi="Courier New"/>
      <w:b/>
      <w:snapToGrid w:val="0"/>
      <w:lang w:eastAsia="en-US"/>
    </w:rPr>
  </w:style>
  <w:style w:type="character" w:styleId="UnresolvedMention">
    <w:name w:val="Unresolved Mention"/>
    <w:uiPriority w:val="99"/>
    <w:semiHidden/>
    <w:unhideWhenUsed/>
    <w:rsid w:val="00165B46"/>
    <w:rPr>
      <w:color w:val="605E5C"/>
      <w:shd w:val="clear" w:color="auto" w:fill="E1DFDD"/>
    </w:rPr>
  </w:style>
  <w:style w:type="paragraph" w:customStyle="1" w:styleId="BasicParagraph">
    <w:name w:val="[Basic Paragraph]"/>
    <w:basedOn w:val="Normal"/>
    <w:rsid w:val="00165B46"/>
    <w:pPr>
      <w:widowControl w:val="0"/>
      <w:suppressAutoHyphens/>
      <w:autoSpaceDE w:val="0"/>
      <w:spacing w:before="0" w:after="0" w:line="288" w:lineRule="auto"/>
      <w:textAlignment w:val="center"/>
    </w:pPr>
    <w:rPr>
      <w:rFonts w:ascii="MinionPro-Regular" w:eastAsia="MS Mincho" w:hAnsi="MinionPro-Regular" w:cs="MinionPro-Regular"/>
      <w:color w:val="000000"/>
      <w:szCs w:val="24"/>
      <w:lang w:eastAsia="ar-SA"/>
    </w:rPr>
  </w:style>
  <w:style w:type="table" w:styleId="GridTable4-Accent5">
    <w:name w:val="Grid Table 4 Accent 5"/>
    <w:basedOn w:val="TableNormal"/>
    <w:uiPriority w:val="49"/>
    <w:rsid w:val="00165B4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165B4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165B4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InvolvingPeople@swyt.nhs.uk" TargetMode="External"/><Relationship Id="rId17" Type="http://schemas.openxmlformats.org/officeDocument/2006/relationships/hyperlink" Target="mailto:InvolvingPeople@swyt.nhs.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yt.sharepoint.com/sites/BIReportin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outhwestyorkshire.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0c87de-3eb1-4043-af0c-1e6b4eba125d">
      <Value>5</Value>
      <Value>61</Value>
    </TaxCatchAll>
    <TaxKeywordTaxHTField xmlns="1a0c87de-3eb1-4043-af0c-1e6b4eba125d">
      <Terms xmlns="http://schemas.microsoft.com/office/infopath/2007/PartnerControls"/>
    </TaxKeywordTaxHTField>
    <PortfolioTaxHTField0 xmlns="1a0c87de-3eb1-4043-af0c-1e6b4eba125d">
      <Terms xmlns="http://schemas.microsoft.com/office/infopath/2007/PartnerControls"/>
    </PortfolioTaxHTField0>
    <lcc7b1cc1b984d13a908a3aab216aa27 xmlns="1a0c87de-3eb1-4043-af0c-1e6b4eba125d">
      <Terms xmlns="http://schemas.microsoft.com/office/infopath/2007/PartnerControls"/>
    </lcc7b1cc1b984d13a908a3aab216aa27>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On_x0020_web xmlns="c9582851-2988-4a19-9899-54b6e759ce21">false</On_x0020_web>
    <KeyField xmlns="c9582851-2988-4a19-9899-54b6e759ce21" xsi:nil="true"/>
    <_ExtendedDescription xmlns="http://schemas.microsoft.com/sharepoint/v3" xsi:nil="true"/>
    <Review_x0020_date xmlns="c9582851-2988-4a19-9899-54b6e759ce21">2025-09-30T23:00:00+00:00</Review_x0020_date>
    <Approval_x0020_Date xmlns="c9582851-2988-4a19-9899-54b6e759ce21">2022-11-24T00:00:00+00:00</Approval_x0020_Date>
    <LeadDirector xmlns="c9582851-2988-4a19-9899-54b6e759ce21">DNQ = Director of Nursing, Quality and Professions</LeadDirecto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29CF7AB961AF846B01B46CEB273D5EC" ma:contentTypeVersion="19" ma:contentTypeDescription="Create a new document." ma:contentTypeScope="" ma:versionID="bb80f3893427ac80f8181c2a0a4e8068">
  <xsd:schema xmlns:xsd="http://www.w3.org/2001/XMLSchema" xmlns:xs="http://www.w3.org/2001/XMLSchema" xmlns:p="http://schemas.microsoft.com/office/2006/metadata/properties" xmlns:ns1="http://schemas.microsoft.com/sharepoint/v3" xmlns:ns2="c9582851-2988-4a19-9899-54b6e759ce21" xmlns:ns3="1a0c87de-3eb1-4043-af0c-1e6b4eba125d" targetNamespace="http://schemas.microsoft.com/office/2006/metadata/properties" ma:root="true" ma:fieldsID="464ea7460a25d2a3bea52410a2c3f415" ns1:_="" ns2:_="" ns3:_="">
    <xsd:import namespace="http://schemas.microsoft.com/sharepoint/v3"/>
    <xsd:import namespace="c9582851-2988-4a19-9899-54b6e759ce21"/>
    <xsd:import namespace="1a0c87de-3eb1-4043-af0c-1e6b4eba1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KeywordTaxHTField" minOccurs="0"/>
                <xsd:element ref="ns3:TaxCatchAll" minOccurs="0"/>
                <xsd:element ref="ns3:PortfolioTaxHTField0" minOccurs="0"/>
                <xsd:element ref="ns3:lcc7b1cc1b984d13a908a3aab216aa27" minOccurs="0"/>
                <xsd:element ref="ns2:Review_x0020_date" minOccurs="0"/>
                <xsd:element ref="ns2:KeyField" minOccurs="0"/>
                <xsd:element ref="ns2:On_x0020_web" minOccurs="0"/>
                <xsd:element ref="ns1:_ExtendedDescription" minOccurs="0"/>
                <xsd:element ref="ns3:oab92072e81147c9b2a9edd9fe5e848b" minOccurs="0"/>
                <xsd:element ref="ns2:Approval_x0020_Date" minOccurs="0"/>
                <xsd:element ref="ns2: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2"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_x0020_date" ma:index="19" nillable="true" ma:displayName="Next Review date" ma:description="Date the document is up for review." ma:format="DateOnly" ma:internalName="Review_x0020_date">
      <xsd:simpleType>
        <xsd:restriction base="dms:DateTime"/>
      </xsd:simpleType>
    </xsd:element>
    <xsd:element name="KeyField" ma:index="20" nillable="true" ma:displayName="KeyField" ma:internalName="KeyField">
      <xsd:simpleType>
        <xsd:restriction base="dms:Number"/>
      </xsd:simpleType>
    </xsd:element>
    <xsd:element name="On_x0020_web" ma:index="21"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6"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8"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23"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E47F2-1F6C-443A-BA5F-17E8A87324D3}">
  <ds:schemaRefs>
    <ds:schemaRef ds:uri="http://schemas.microsoft.com/sharepoint/v3/contenttype/forms"/>
  </ds:schemaRefs>
</ds:datastoreItem>
</file>

<file path=customXml/itemProps2.xml><?xml version="1.0" encoding="utf-8"?>
<ds:datastoreItem xmlns:ds="http://schemas.openxmlformats.org/officeDocument/2006/customXml" ds:itemID="{B92DD5EA-CBAF-42BE-BD4F-6C5C196B6A10}">
  <ds:schemaRefs>
    <ds:schemaRef ds:uri="http://schemas.openxmlformats.org/package/2006/metadata/core-properties"/>
    <ds:schemaRef ds:uri="1a0c87de-3eb1-4043-af0c-1e6b4eba125d"/>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9582851-2988-4a19-9899-54b6e759ce2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CFA842D-F75C-4006-A151-2707132F36DC}">
  <ds:schemaRefs>
    <ds:schemaRef ds:uri="http://schemas.openxmlformats.org/officeDocument/2006/bibliography"/>
  </ds:schemaRefs>
</ds:datastoreItem>
</file>

<file path=customXml/itemProps4.xml><?xml version="1.0" encoding="utf-8"?>
<ds:datastoreItem xmlns:ds="http://schemas.openxmlformats.org/officeDocument/2006/customXml" ds:itemID="{62CAEFAD-B30D-45EA-A0A5-96ACC6950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582851-2988-4a19-9899-54b6e759ce21"/>
    <ds:schemaRef ds:uri="1a0c87de-3eb1-4043-af0c-1e6b4eba1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5655</Words>
  <Characters>32237</Characters>
  <Application>Microsoft Office Word</Application>
  <DocSecurity>0</DocSecurity>
  <Lines>268</Lines>
  <Paragraphs>75</Paragraphs>
  <ScaleCrop>false</ScaleCrop>
  <Company>WPCHT</Company>
  <LinksUpToDate>false</LinksUpToDate>
  <CharactersWithSpaces>37817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 Section 134A Decisions to withhold correspondence</dc:title>
  <dc:creator>Steve Taylor</dc:creator>
  <cp:lastModifiedBy>Camp Sinead</cp:lastModifiedBy>
  <cp:revision>2</cp:revision>
  <cp:lastPrinted>2004-06-10T15:17:00Z</cp:lastPrinted>
  <dcterms:created xsi:type="dcterms:W3CDTF">2023-01-23T12:41:00Z</dcterms:created>
  <dcterms:modified xsi:type="dcterms:W3CDTF">2023-01-23T12:41:00Z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0x010100A29CF7AB961AF846B01B46CEB273D5EC</vt:lpwstr>
  </property>
  <property fmtid="{D5CDD505-2E9C-101B-9397-08002B2CF9AE}" pid="3" name="Portfolio">
    <vt:lpwstr/>
  </property>
  <property fmtid="{D5CDD505-2E9C-101B-9397-08002B2CF9AE}" pid="4" name="Document type">
    <vt:lpwstr>18;#Policy|6f916108-b313-4557-adaf-a1690646dcf2</vt:lpwstr>
  </property>
  <property fmtid="{D5CDD505-2E9C-101B-9397-08002B2CF9AE}" pid="5" name="Tagged">
    <vt:lpwstr/>
  </property>
  <property fmtid="{D5CDD505-2E9C-101B-9397-08002B2CF9AE}" pid="6" name="_dlc_DocIdItemGuid">
    <vt:lpwstr>d218b7e8-7b97-4e69-aa72-95c0528857bc</vt:lpwstr>
  </property>
  <property fmtid="{D5CDD505-2E9C-101B-9397-08002B2CF9AE}" pid="7" name="oab92072e81147c9b2a9edd9fe5e848b">
    <vt:lpwstr>Policy|d06e192e-2ce4-4710-b9da-eb4967daad4c</vt:lpwstr>
  </property>
  <property fmtid="{D5CDD505-2E9C-101B-9397-08002B2CF9AE}" pid="8" name="Order">
    <vt:r8>108200</vt:r8>
  </property>
  <property fmtid="{D5CDD505-2E9C-101B-9397-08002B2CF9AE}" pid="9" name="_ExtendedDescription">
    <vt:lpwstr/>
  </property>
  <property fmtid="{D5CDD505-2E9C-101B-9397-08002B2CF9AE}" pid="10" name="TaxKeyword">
    <vt:lpwstr/>
  </property>
  <property fmtid="{D5CDD505-2E9C-101B-9397-08002B2CF9AE}" pid="11" name="SWYT Document Type">
    <vt:lpwstr>5;#Policy|d06e192e-2ce4-4710-b9da-eb4967daad4c</vt:lpwstr>
  </property>
  <property fmtid="{D5CDD505-2E9C-101B-9397-08002B2CF9AE}" pid="12" name="Area">
    <vt:lpwstr>61;#Clinical|af5d24f9-ef00-4c5c-8787-37b5ba1f63f1</vt:lpwstr>
  </property>
  <property fmtid="{D5CDD505-2E9C-101B-9397-08002B2CF9AE}" pid="13" name="pfa8a02fb9354c698daef0f56fb3ceaf">
    <vt:lpwstr>Clinical|af5d24f9-ef00-4c5c-8787-37b5ba1f63f1</vt:lpwstr>
  </property>
  <property fmtid="{D5CDD505-2E9C-101B-9397-08002B2CF9AE}" pid="14" name="Lead Directors">
    <vt:lpwstr>DNQ - Director of Nursing, Quality and Professions</vt:lpwstr>
  </property>
</Properties>
</file>