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251F" w14:textId="754C8D2F" w:rsidR="00E56620" w:rsidRPr="00B85CD0" w:rsidRDefault="00E56620" w:rsidP="00E56620">
      <w:pPr>
        <w:jc w:val="center"/>
        <w:rPr>
          <w:rFonts w:ascii="Arial" w:hAnsi="Arial" w:cs="Arial"/>
          <w:b/>
          <w:sz w:val="28"/>
          <w:szCs w:val="28"/>
          <w:u w:val="single"/>
        </w:rPr>
      </w:pPr>
      <w:r w:rsidRPr="00B85CD0">
        <w:rPr>
          <w:rFonts w:ascii="Arial" w:hAnsi="Arial" w:cs="Arial"/>
          <w:b/>
          <w:sz w:val="28"/>
          <w:szCs w:val="28"/>
          <w:u w:val="single"/>
        </w:rPr>
        <w:t>W</w:t>
      </w:r>
      <w:r w:rsidR="0020168E" w:rsidRPr="00B85CD0">
        <w:rPr>
          <w:rFonts w:ascii="Arial" w:hAnsi="Arial" w:cs="Arial"/>
          <w:b/>
          <w:sz w:val="28"/>
          <w:szCs w:val="28"/>
          <w:u w:val="single"/>
        </w:rPr>
        <w:t xml:space="preserve">orkforce </w:t>
      </w:r>
      <w:r w:rsidR="008F0E83">
        <w:rPr>
          <w:rFonts w:ascii="Arial" w:hAnsi="Arial" w:cs="Arial"/>
          <w:b/>
          <w:sz w:val="28"/>
          <w:szCs w:val="28"/>
          <w:u w:val="single"/>
        </w:rPr>
        <w:t>Disability</w:t>
      </w:r>
      <w:r w:rsidR="0020168E" w:rsidRPr="00B85CD0">
        <w:rPr>
          <w:rFonts w:ascii="Arial" w:hAnsi="Arial" w:cs="Arial"/>
          <w:b/>
          <w:sz w:val="28"/>
          <w:szCs w:val="28"/>
          <w:u w:val="single"/>
        </w:rPr>
        <w:t xml:space="preserve"> </w:t>
      </w:r>
      <w:r w:rsidRPr="00B85CD0">
        <w:rPr>
          <w:rFonts w:ascii="Arial" w:hAnsi="Arial" w:cs="Arial"/>
          <w:b/>
          <w:sz w:val="28"/>
          <w:szCs w:val="28"/>
          <w:u w:val="single"/>
        </w:rPr>
        <w:t>E</w:t>
      </w:r>
      <w:r w:rsidR="0020168E" w:rsidRPr="00B85CD0">
        <w:rPr>
          <w:rFonts w:ascii="Arial" w:hAnsi="Arial" w:cs="Arial"/>
          <w:b/>
          <w:sz w:val="28"/>
          <w:szCs w:val="28"/>
          <w:u w:val="single"/>
        </w:rPr>
        <w:t xml:space="preserve">quality </w:t>
      </w:r>
      <w:r w:rsidRPr="00B85CD0">
        <w:rPr>
          <w:rFonts w:ascii="Arial" w:hAnsi="Arial" w:cs="Arial"/>
          <w:b/>
          <w:sz w:val="28"/>
          <w:szCs w:val="28"/>
          <w:u w:val="single"/>
        </w:rPr>
        <w:t>S</w:t>
      </w:r>
      <w:r w:rsidR="0020168E" w:rsidRPr="00B85CD0">
        <w:rPr>
          <w:rFonts w:ascii="Arial" w:hAnsi="Arial" w:cs="Arial"/>
          <w:b/>
          <w:sz w:val="28"/>
          <w:szCs w:val="28"/>
          <w:u w:val="single"/>
        </w:rPr>
        <w:t>tandard</w:t>
      </w:r>
      <w:r w:rsidRPr="00B85CD0">
        <w:rPr>
          <w:rFonts w:ascii="Arial" w:hAnsi="Arial" w:cs="Arial"/>
          <w:b/>
          <w:sz w:val="28"/>
          <w:szCs w:val="28"/>
          <w:u w:val="single"/>
        </w:rPr>
        <w:t xml:space="preserve"> </w:t>
      </w:r>
      <w:r w:rsidR="0020168E" w:rsidRPr="00B85CD0">
        <w:rPr>
          <w:rFonts w:ascii="Arial" w:hAnsi="Arial" w:cs="Arial"/>
          <w:b/>
          <w:sz w:val="28"/>
          <w:szCs w:val="28"/>
          <w:u w:val="single"/>
        </w:rPr>
        <w:t>A</w:t>
      </w:r>
      <w:r w:rsidRPr="00B85CD0">
        <w:rPr>
          <w:rFonts w:ascii="Arial" w:hAnsi="Arial" w:cs="Arial"/>
          <w:b/>
          <w:sz w:val="28"/>
          <w:szCs w:val="28"/>
          <w:u w:val="single"/>
        </w:rPr>
        <w:t xml:space="preserve">ction plan 2023 </w:t>
      </w:r>
    </w:p>
    <w:p w14:paraId="4E7EDF3E" w14:textId="77777777" w:rsidR="00D505FF" w:rsidRPr="005236FF" w:rsidRDefault="00D505FF">
      <w:pPr>
        <w:rPr>
          <w:rFonts w:ascii="Arial" w:hAnsi="Arial" w:cs="Arial"/>
        </w:rPr>
      </w:pPr>
    </w:p>
    <w:p w14:paraId="47FDED6D" w14:textId="2014E73F" w:rsidR="008730F1" w:rsidRPr="00D67994" w:rsidRDefault="008730F1" w:rsidP="008730F1">
      <w:pPr>
        <w:rPr>
          <w:rFonts w:ascii="Arial" w:hAnsi="Arial" w:cs="Arial"/>
          <w:sz w:val="24"/>
          <w:szCs w:val="24"/>
        </w:rPr>
      </w:pPr>
      <w:r w:rsidRPr="00D67994">
        <w:rPr>
          <w:rFonts w:ascii="Arial" w:hAnsi="Arial" w:cs="Arial"/>
          <w:sz w:val="24"/>
          <w:szCs w:val="24"/>
        </w:rPr>
        <w:t>This document highlights the actions working towards W</w:t>
      </w:r>
      <w:r>
        <w:rPr>
          <w:rFonts w:ascii="Arial" w:hAnsi="Arial" w:cs="Arial"/>
          <w:sz w:val="24"/>
          <w:szCs w:val="24"/>
        </w:rPr>
        <w:t>D</w:t>
      </w:r>
      <w:r w:rsidRPr="00D67994">
        <w:rPr>
          <w:rFonts w:ascii="Arial" w:hAnsi="Arial" w:cs="Arial"/>
          <w:sz w:val="24"/>
          <w:szCs w:val="24"/>
        </w:rPr>
        <w:t xml:space="preserve">ES metrics which </w:t>
      </w:r>
      <w:r>
        <w:rPr>
          <w:rFonts w:ascii="Arial" w:hAnsi="Arial" w:cs="Arial"/>
          <w:sz w:val="24"/>
          <w:szCs w:val="24"/>
        </w:rPr>
        <w:t>have been</w:t>
      </w:r>
      <w:r w:rsidRPr="00D67994">
        <w:rPr>
          <w:rFonts w:ascii="Arial" w:hAnsi="Arial" w:cs="Arial"/>
          <w:sz w:val="24"/>
          <w:szCs w:val="24"/>
        </w:rPr>
        <w:t xml:space="preserve"> approved at Trust Board on </w:t>
      </w:r>
      <w:r>
        <w:rPr>
          <w:rFonts w:ascii="Arial" w:hAnsi="Arial" w:cs="Arial"/>
          <w:sz w:val="24"/>
          <w:szCs w:val="24"/>
        </w:rPr>
        <w:t>31</w:t>
      </w:r>
      <w:r>
        <w:rPr>
          <w:rFonts w:ascii="Arial" w:hAnsi="Arial" w:cs="Arial"/>
          <w:sz w:val="24"/>
          <w:szCs w:val="24"/>
          <w:vertAlign w:val="superscript"/>
        </w:rPr>
        <w:t xml:space="preserve">st </w:t>
      </w:r>
      <w:r>
        <w:rPr>
          <w:rFonts w:ascii="Arial" w:hAnsi="Arial" w:cs="Arial"/>
          <w:sz w:val="24"/>
          <w:szCs w:val="24"/>
        </w:rPr>
        <w:t xml:space="preserve">October </w:t>
      </w:r>
      <w:r w:rsidRPr="00D67994">
        <w:rPr>
          <w:rFonts w:ascii="Arial" w:hAnsi="Arial" w:cs="Arial"/>
          <w:sz w:val="24"/>
          <w:szCs w:val="24"/>
        </w:rPr>
        <w:t>2023.</w:t>
      </w:r>
    </w:p>
    <w:p w14:paraId="738A4D74" w14:textId="77777777" w:rsidR="008730F1" w:rsidRPr="00D67994" w:rsidRDefault="008730F1" w:rsidP="008730F1">
      <w:pPr>
        <w:rPr>
          <w:rFonts w:ascii="Arial" w:hAnsi="Arial" w:cs="Arial"/>
          <w:sz w:val="24"/>
          <w:szCs w:val="24"/>
        </w:rPr>
      </w:pPr>
      <w:r w:rsidRPr="00D67994">
        <w:rPr>
          <w:rFonts w:ascii="Arial" w:hAnsi="Arial" w:cs="Arial"/>
          <w:sz w:val="24"/>
          <w:szCs w:val="24"/>
        </w:rPr>
        <w:t>Each action has a lead, timescales and intended outcome</w:t>
      </w:r>
      <w:r>
        <w:rPr>
          <w:rFonts w:ascii="Arial" w:hAnsi="Arial" w:cs="Arial"/>
          <w:sz w:val="24"/>
          <w:szCs w:val="24"/>
        </w:rPr>
        <w:t xml:space="preserve"> and actions alongside progress tracker</w:t>
      </w:r>
      <w:r w:rsidRPr="00D67994">
        <w:rPr>
          <w:rFonts w:ascii="Arial" w:hAnsi="Arial" w:cs="Arial"/>
          <w:sz w:val="24"/>
          <w:szCs w:val="24"/>
        </w:rPr>
        <w:t xml:space="preserve">. </w:t>
      </w:r>
    </w:p>
    <w:p w14:paraId="4BECAF76" w14:textId="1F775F81" w:rsidR="0020168E" w:rsidRPr="00D67994" w:rsidRDefault="0020168E">
      <w:pPr>
        <w:rPr>
          <w:rFonts w:ascii="Arial" w:hAnsi="Arial" w:cs="Arial"/>
          <w:sz w:val="24"/>
          <w:szCs w:val="24"/>
        </w:rPr>
      </w:pPr>
    </w:p>
    <w:p w14:paraId="6611E769" w14:textId="16D2CBB4" w:rsidR="003E3F38" w:rsidRPr="00D67994" w:rsidRDefault="003E3F38" w:rsidP="00D67994">
      <w:pPr>
        <w:spacing w:after="0"/>
        <w:jc w:val="right"/>
        <w:rPr>
          <w:rFonts w:ascii="Arial" w:hAnsi="Arial" w:cs="Arial"/>
          <w:sz w:val="24"/>
          <w:szCs w:val="24"/>
        </w:rPr>
      </w:pPr>
      <w:r w:rsidRPr="00D67994">
        <w:rPr>
          <w:rFonts w:ascii="Arial" w:hAnsi="Arial" w:cs="Arial"/>
          <w:sz w:val="24"/>
          <w:szCs w:val="24"/>
        </w:rPr>
        <w:t>Progress Key</w:t>
      </w:r>
    </w:p>
    <w:tbl>
      <w:tblPr>
        <w:tblStyle w:val="TableGrid"/>
        <w:tblW w:w="0" w:type="auto"/>
        <w:tblInd w:w="13656" w:type="dxa"/>
        <w:tblLook w:val="04A0" w:firstRow="1" w:lastRow="0" w:firstColumn="1" w:lastColumn="0" w:noHBand="0" w:noVBand="1"/>
      </w:tblPr>
      <w:tblGrid>
        <w:gridCol w:w="1732"/>
      </w:tblGrid>
      <w:tr w:rsidR="003E3F38" w14:paraId="218EB7EC" w14:textId="77777777" w:rsidTr="00566F3E">
        <w:trPr>
          <w:trHeight w:val="211"/>
        </w:trPr>
        <w:tc>
          <w:tcPr>
            <w:tcW w:w="1733" w:type="dxa"/>
            <w:shd w:val="clear" w:color="auto" w:fill="00B0F0"/>
          </w:tcPr>
          <w:p w14:paraId="1BF85983" w14:textId="6D8988DD" w:rsidR="003E3F38" w:rsidRPr="00D67994" w:rsidRDefault="00D67994" w:rsidP="00D67994">
            <w:pPr>
              <w:spacing w:after="0" w:line="240" w:lineRule="auto"/>
              <w:jc w:val="right"/>
              <w:rPr>
                <w:rFonts w:ascii="Arial" w:hAnsi="Arial" w:cs="Arial"/>
                <w:sz w:val="20"/>
                <w:szCs w:val="20"/>
              </w:rPr>
            </w:pPr>
            <w:r w:rsidRPr="00D67994">
              <w:rPr>
                <w:rFonts w:ascii="Arial" w:hAnsi="Arial" w:cs="Arial"/>
                <w:sz w:val="20"/>
                <w:szCs w:val="20"/>
              </w:rPr>
              <w:t xml:space="preserve">On Track </w:t>
            </w:r>
          </w:p>
        </w:tc>
      </w:tr>
      <w:tr w:rsidR="003E3F38" w14:paraId="5D2FB5BD" w14:textId="77777777" w:rsidTr="00566F3E">
        <w:tc>
          <w:tcPr>
            <w:tcW w:w="1733" w:type="dxa"/>
            <w:shd w:val="clear" w:color="auto" w:fill="FFC000"/>
          </w:tcPr>
          <w:p w14:paraId="7B328BF2" w14:textId="0CAD6AF4" w:rsidR="003E3F38" w:rsidRPr="00D67994" w:rsidRDefault="00D67994" w:rsidP="00D67994">
            <w:pPr>
              <w:spacing w:after="0" w:line="240" w:lineRule="auto"/>
              <w:jc w:val="right"/>
              <w:rPr>
                <w:rFonts w:ascii="Arial" w:hAnsi="Arial" w:cs="Arial"/>
                <w:sz w:val="20"/>
                <w:szCs w:val="20"/>
              </w:rPr>
            </w:pPr>
            <w:r w:rsidRPr="00D67994">
              <w:rPr>
                <w:rFonts w:ascii="Arial" w:hAnsi="Arial" w:cs="Arial"/>
                <w:sz w:val="20"/>
                <w:szCs w:val="20"/>
              </w:rPr>
              <w:t>Slippage Li</w:t>
            </w:r>
            <w:r>
              <w:rPr>
                <w:rFonts w:ascii="Arial" w:hAnsi="Arial" w:cs="Arial"/>
                <w:sz w:val="20"/>
                <w:szCs w:val="20"/>
              </w:rPr>
              <w:t>kely</w:t>
            </w:r>
            <w:r w:rsidRPr="00D67994">
              <w:rPr>
                <w:rFonts w:ascii="Arial" w:hAnsi="Arial" w:cs="Arial"/>
                <w:sz w:val="20"/>
                <w:szCs w:val="20"/>
              </w:rPr>
              <w:t xml:space="preserve"> </w:t>
            </w:r>
          </w:p>
        </w:tc>
      </w:tr>
      <w:tr w:rsidR="003E3F38" w14:paraId="08AF5FC1" w14:textId="77777777" w:rsidTr="00566F3E">
        <w:tc>
          <w:tcPr>
            <w:tcW w:w="1733" w:type="dxa"/>
            <w:shd w:val="clear" w:color="auto" w:fill="FF0000"/>
          </w:tcPr>
          <w:p w14:paraId="0A5C0EC5" w14:textId="1058EB01" w:rsidR="003E3F38" w:rsidRPr="00D67994" w:rsidRDefault="00D67994" w:rsidP="00D67994">
            <w:pPr>
              <w:spacing w:after="0" w:line="240" w:lineRule="auto"/>
              <w:jc w:val="right"/>
              <w:rPr>
                <w:rFonts w:ascii="Arial" w:hAnsi="Arial" w:cs="Arial"/>
                <w:sz w:val="20"/>
                <w:szCs w:val="20"/>
              </w:rPr>
            </w:pPr>
            <w:r w:rsidRPr="00D67994">
              <w:rPr>
                <w:rFonts w:ascii="Arial" w:hAnsi="Arial" w:cs="Arial"/>
                <w:sz w:val="20"/>
                <w:szCs w:val="20"/>
              </w:rPr>
              <w:t xml:space="preserve">Critical </w:t>
            </w:r>
          </w:p>
        </w:tc>
      </w:tr>
    </w:tbl>
    <w:p w14:paraId="0CC17F3A" w14:textId="67676BCA" w:rsidR="0020168E" w:rsidRPr="003E3F38" w:rsidRDefault="0020168E">
      <w:pPr>
        <w:rPr>
          <w:rFonts w:ascii="Arial" w:hAnsi="Arial" w:cs="Arial"/>
          <w:b/>
          <w:bCs/>
          <w:color w:val="FFFFFF" w:themeColor="background1"/>
          <w:sz w:val="28"/>
          <w:szCs w:val="28"/>
        </w:rPr>
      </w:pPr>
    </w:p>
    <w:tbl>
      <w:tblPr>
        <w:tblStyle w:val="GridTable5Dark-Accent1"/>
        <w:tblW w:w="15701" w:type="dxa"/>
        <w:tblLayout w:type="fixed"/>
        <w:tblLook w:val="04A0" w:firstRow="1" w:lastRow="0" w:firstColumn="1" w:lastColumn="0" w:noHBand="0" w:noVBand="1"/>
      </w:tblPr>
      <w:tblGrid>
        <w:gridCol w:w="2093"/>
        <w:gridCol w:w="2410"/>
        <w:gridCol w:w="4252"/>
        <w:gridCol w:w="2864"/>
        <w:gridCol w:w="1559"/>
        <w:gridCol w:w="1418"/>
        <w:gridCol w:w="1105"/>
      </w:tblGrid>
      <w:tr w:rsidR="00566F3E" w14:paraId="63276093" w14:textId="77777777" w:rsidTr="00667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D7F1FD3" w14:textId="616D1276" w:rsidR="005236FF" w:rsidRPr="00566F3E" w:rsidRDefault="005236FF" w:rsidP="00566F3E">
            <w:pPr>
              <w:jc w:val="center"/>
              <w:rPr>
                <w:rFonts w:ascii="Arial" w:hAnsi="Arial" w:cs="Arial"/>
                <w:sz w:val="24"/>
                <w:szCs w:val="24"/>
              </w:rPr>
            </w:pPr>
            <w:r w:rsidRPr="00566F3E">
              <w:rPr>
                <w:rFonts w:ascii="Arial" w:hAnsi="Arial" w:cs="Arial"/>
                <w:sz w:val="24"/>
                <w:szCs w:val="24"/>
              </w:rPr>
              <w:t>Metric</w:t>
            </w:r>
          </w:p>
        </w:tc>
        <w:tc>
          <w:tcPr>
            <w:tcW w:w="2410" w:type="dxa"/>
          </w:tcPr>
          <w:p w14:paraId="10F4E980" w14:textId="57CF8DCD" w:rsidR="005236FF" w:rsidRPr="00566F3E" w:rsidRDefault="005236FF" w:rsidP="00566F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66F3E">
              <w:rPr>
                <w:rFonts w:ascii="Arial" w:hAnsi="Arial" w:cs="Arial"/>
                <w:sz w:val="24"/>
                <w:szCs w:val="24"/>
              </w:rPr>
              <w:t>Actions</w:t>
            </w:r>
          </w:p>
        </w:tc>
        <w:tc>
          <w:tcPr>
            <w:tcW w:w="4252" w:type="dxa"/>
          </w:tcPr>
          <w:p w14:paraId="6C9E772B" w14:textId="507FD14E" w:rsidR="005236FF" w:rsidRPr="00566F3E" w:rsidRDefault="005236FF" w:rsidP="00566F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66F3E">
              <w:rPr>
                <w:rFonts w:ascii="Arial" w:hAnsi="Arial" w:cs="Arial"/>
                <w:sz w:val="24"/>
                <w:szCs w:val="24"/>
              </w:rPr>
              <w:t>Update</w:t>
            </w:r>
          </w:p>
        </w:tc>
        <w:tc>
          <w:tcPr>
            <w:tcW w:w="2864" w:type="dxa"/>
          </w:tcPr>
          <w:p w14:paraId="1EAE931E" w14:textId="528D8363" w:rsidR="005236FF" w:rsidRPr="00566F3E" w:rsidRDefault="005236FF" w:rsidP="00566F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66F3E">
              <w:rPr>
                <w:rFonts w:ascii="Arial" w:hAnsi="Arial" w:cs="Arial"/>
                <w:sz w:val="24"/>
                <w:szCs w:val="24"/>
              </w:rPr>
              <w:t>Intended Outcome</w:t>
            </w:r>
          </w:p>
        </w:tc>
        <w:tc>
          <w:tcPr>
            <w:tcW w:w="1559" w:type="dxa"/>
          </w:tcPr>
          <w:p w14:paraId="2A4EA18B" w14:textId="1BD8C519" w:rsidR="005236FF" w:rsidRPr="00566F3E" w:rsidRDefault="005236FF" w:rsidP="00566F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66F3E">
              <w:rPr>
                <w:rFonts w:ascii="Arial" w:hAnsi="Arial" w:cs="Arial"/>
                <w:sz w:val="24"/>
                <w:szCs w:val="24"/>
              </w:rPr>
              <w:t>Lead</w:t>
            </w:r>
          </w:p>
        </w:tc>
        <w:tc>
          <w:tcPr>
            <w:tcW w:w="1418" w:type="dxa"/>
          </w:tcPr>
          <w:p w14:paraId="25981B74" w14:textId="75241277" w:rsidR="005236FF" w:rsidRPr="00667AC5" w:rsidRDefault="005236FF" w:rsidP="00566F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67AC5">
              <w:rPr>
                <w:rFonts w:ascii="Arial" w:hAnsi="Arial" w:cs="Arial"/>
                <w:sz w:val="20"/>
                <w:szCs w:val="20"/>
              </w:rPr>
              <w:t>Timescales</w:t>
            </w:r>
          </w:p>
        </w:tc>
        <w:tc>
          <w:tcPr>
            <w:tcW w:w="1105" w:type="dxa"/>
          </w:tcPr>
          <w:p w14:paraId="5761EF54" w14:textId="19F655F1" w:rsidR="005236FF" w:rsidRPr="00FF67FA" w:rsidRDefault="005236FF" w:rsidP="00566F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F67FA">
              <w:rPr>
                <w:rFonts w:ascii="Arial" w:hAnsi="Arial" w:cs="Arial"/>
                <w:sz w:val="20"/>
                <w:szCs w:val="20"/>
              </w:rPr>
              <w:t>Progress</w:t>
            </w:r>
          </w:p>
        </w:tc>
      </w:tr>
      <w:tr w:rsidR="00FF67FA" w14:paraId="464A60D8" w14:textId="77777777" w:rsidTr="00667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4FD4514" w14:textId="77777777" w:rsidR="00FF67FA" w:rsidRPr="001E35E2" w:rsidRDefault="00FF67FA" w:rsidP="00FF67FA">
            <w:pPr>
              <w:spacing w:after="0" w:line="240" w:lineRule="auto"/>
              <w:rPr>
                <w:rFonts w:ascii="Arial" w:hAnsi="Arial" w:cs="Arial"/>
                <w:b w:val="0"/>
                <w:bCs w:val="0"/>
                <w:sz w:val="24"/>
                <w:szCs w:val="24"/>
              </w:rPr>
            </w:pPr>
            <w:r w:rsidRPr="001E35E2">
              <w:rPr>
                <w:rFonts w:ascii="Arial" w:hAnsi="Arial" w:cs="Arial"/>
                <w:sz w:val="24"/>
                <w:szCs w:val="24"/>
              </w:rPr>
              <w:t>Percentage of staff in AfC bands or medical and dental subgroups and very senior managers compared to the percentage of staff in the overall workforce.</w:t>
            </w:r>
          </w:p>
          <w:p w14:paraId="25E55B4B" w14:textId="77777777" w:rsidR="00FF67FA" w:rsidRPr="001E35E2" w:rsidRDefault="00FF67FA" w:rsidP="008F0E83">
            <w:pPr>
              <w:spacing w:after="0" w:line="240" w:lineRule="auto"/>
              <w:rPr>
                <w:rFonts w:ascii="Arial" w:hAnsi="Arial" w:cs="Arial"/>
                <w:b w:val="0"/>
                <w:bCs w:val="0"/>
                <w:sz w:val="24"/>
                <w:szCs w:val="24"/>
              </w:rPr>
            </w:pPr>
          </w:p>
        </w:tc>
        <w:tc>
          <w:tcPr>
            <w:tcW w:w="2410" w:type="dxa"/>
          </w:tcPr>
          <w:p w14:paraId="6AEC1E71" w14:textId="4B0B4684" w:rsidR="00FF67FA" w:rsidRPr="001E35E2" w:rsidRDefault="001203D3"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Touchstone Recruitment Support project.</w:t>
            </w:r>
          </w:p>
        </w:tc>
        <w:tc>
          <w:tcPr>
            <w:tcW w:w="4252" w:type="dxa"/>
          </w:tcPr>
          <w:p w14:paraId="025AAD9A" w14:textId="06342CCA" w:rsidR="001203D3" w:rsidRPr="00606D3D" w:rsidRDefault="001203D3"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14:ligatures w14:val="none"/>
              </w:rPr>
            </w:pPr>
            <w:r w:rsidRPr="00606D3D">
              <w:rPr>
                <w:rFonts w:ascii="Arial" w:hAnsi="Arial" w:cs="Arial"/>
                <w14:ligatures w14:val="none"/>
              </w:rPr>
              <w:t xml:space="preserve">This project is funded by Health Education England </w:t>
            </w:r>
            <w:r w:rsidR="00770744">
              <w:rPr>
                <w:rFonts w:ascii="Arial" w:hAnsi="Arial" w:cs="Arial"/>
                <w14:ligatures w14:val="none"/>
              </w:rPr>
              <w:t xml:space="preserve">now NHS England </w:t>
            </w:r>
            <w:r w:rsidRPr="00606D3D">
              <w:rPr>
                <w:rFonts w:ascii="Arial" w:hAnsi="Arial" w:cs="Arial"/>
                <w14:ligatures w14:val="none"/>
              </w:rPr>
              <w:t>and is a pilot partnership project between the M</w:t>
            </w:r>
            <w:r w:rsidR="00770744">
              <w:rPr>
                <w:rFonts w:ascii="Arial" w:hAnsi="Arial" w:cs="Arial"/>
                <w14:ligatures w14:val="none"/>
              </w:rPr>
              <w:t xml:space="preserve">ental </w:t>
            </w:r>
            <w:r w:rsidRPr="00606D3D">
              <w:rPr>
                <w:rFonts w:ascii="Arial" w:hAnsi="Arial" w:cs="Arial"/>
                <w14:ligatures w14:val="none"/>
              </w:rPr>
              <w:t>H</w:t>
            </w:r>
            <w:r w:rsidR="00770744">
              <w:rPr>
                <w:rFonts w:ascii="Arial" w:hAnsi="Arial" w:cs="Arial"/>
                <w14:ligatures w14:val="none"/>
              </w:rPr>
              <w:t xml:space="preserve">ealth </w:t>
            </w:r>
            <w:r w:rsidRPr="00606D3D">
              <w:rPr>
                <w:rFonts w:ascii="Arial" w:hAnsi="Arial" w:cs="Arial"/>
                <w14:ligatures w14:val="none"/>
              </w:rPr>
              <w:t>L</w:t>
            </w:r>
            <w:r w:rsidR="00770744">
              <w:rPr>
                <w:rFonts w:ascii="Arial" w:hAnsi="Arial" w:cs="Arial"/>
                <w14:ligatures w14:val="none"/>
              </w:rPr>
              <w:t>earning Disabilities and Autism (MHLDA)</w:t>
            </w:r>
            <w:r w:rsidRPr="00606D3D">
              <w:rPr>
                <w:rFonts w:ascii="Arial" w:hAnsi="Arial" w:cs="Arial"/>
                <w14:ligatures w14:val="none"/>
              </w:rPr>
              <w:t xml:space="preserve"> Collaborative and Touchstone, focused on.</w:t>
            </w:r>
          </w:p>
          <w:p w14:paraId="6BC2988D" w14:textId="77777777" w:rsidR="001203D3" w:rsidRPr="00606D3D" w:rsidRDefault="001203D3" w:rsidP="008730F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14:ligatures w14:val="none"/>
              </w:rPr>
            </w:pPr>
            <w:r w:rsidRPr="00606D3D">
              <w:rPr>
                <w:rFonts w:ascii="Arial" w:hAnsi="Arial" w:cs="Arial"/>
                <w14:ligatures w14:val="none"/>
              </w:rPr>
              <w:t>reducing barriers and increasing awareness of jobs to under-represented groups</w:t>
            </w:r>
          </w:p>
          <w:p w14:paraId="23634E7D" w14:textId="77777777" w:rsidR="001203D3" w:rsidRPr="00606D3D" w:rsidRDefault="001203D3" w:rsidP="008730F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14:ligatures w14:val="none"/>
              </w:rPr>
            </w:pPr>
            <w:r w:rsidRPr="00606D3D">
              <w:rPr>
                <w:rFonts w:ascii="Arial" w:hAnsi="Arial" w:cs="Arial"/>
                <w14:ligatures w14:val="none"/>
              </w:rPr>
              <w:t>increasing diversity in the workforce</w:t>
            </w:r>
          </w:p>
          <w:p w14:paraId="33C6E628" w14:textId="77777777" w:rsidR="001203D3" w:rsidRPr="00606D3D" w:rsidRDefault="001203D3" w:rsidP="008730F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14:ligatures w14:val="none"/>
              </w:rPr>
            </w:pPr>
            <w:r w:rsidRPr="00606D3D">
              <w:rPr>
                <w:rFonts w:ascii="Arial" w:hAnsi="Arial" w:cs="Arial"/>
                <w14:ligatures w14:val="none"/>
              </w:rPr>
              <w:t>supporting Trusts to be local anchor institutions, recruiting locally, and supporting a reduction in health inequalities</w:t>
            </w:r>
          </w:p>
          <w:p w14:paraId="707850B7" w14:textId="77777777" w:rsidR="001203D3" w:rsidRPr="00606D3D" w:rsidRDefault="001203D3" w:rsidP="008730F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14:ligatures w14:val="none"/>
              </w:rPr>
            </w:pPr>
            <w:r w:rsidRPr="00606D3D">
              <w:rPr>
                <w:rFonts w:ascii="Arial" w:hAnsi="Arial" w:cs="Arial"/>
                <w14:ligatures w14:val="none"/>
              </w:rPr>
              <w:t xml:space="preserve">engaging with a wider audience </w:t>
            </w:r>
          </w:p>
          <w:p w14:paraId="7F58B8DA" w14:textId="52BD618F" w:rsidR="00FF67FA" w:rsidRPr="001203D3" w:rsidRDefault="001203D3" w:rsidP="008730F1">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03D3">
              <w:rPr>
                <w:rFonts w:ascii="Arial" w:hAnsi="Arial" w:cs="Arial"/>
                <w14:ligatures w14:val="none"/>
              </w:rPr>
              <w:t>supporting Trusts to have a more inclusive and diverse culture.</w:t>
            </w:r>
          </w:p>
        </w:tc>
        <w:tc>
          <w:tcPr>
            <w:tcW w:w="2864" w:type="dxa"/>
          </w:tcPr>
          <w:p w14:paraId="50E378F4" w14:textId="77777777" w:rsidR="001203D3" w:rsidRDefault="001203D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Review the annual report from touchstone which will provide an update on the project and present recommendations. </w:t>
            </w:r>
          </w:p>
          <w:p w14:paraId="09B8814E" w14:textId="7345C8C0" w:rsidR="00FF67FA" w:rsidRPr="001E35E2" w:rsidRDefault="001203D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These recommendations will be a lined with other project work across the P</w:t>
            </w:r>
            <w:r w:rsidR="00770744">
              <w:rPr>
                <w:rFonts w:ascii="Arial" w:hAnsi="Arial" w:cs="Arial"/>
              </w:rPr>
              <w:t xml:space="preserve">eople </w:t>
            </w:r>
            <w:r>
              <w:rPr>
                <w:rFonts w:ascii="Arial" w:hAnsi="Arial" w:cs="Arial"/>
              </w:rPr>
              <w:t>D</w:t>
            </w:r>
            <w:r w:rsidR="00770744">
              <w:rPr>
                <w:rFonts w:ascii="Arial" w:hAnsi="Arial" w:cs="Arial"/>
              </w:rPr>
              <w:t>irectorate</w:t>
            </w:r>
            <w:r>
              <w:rPr>
                <w:rFonts w:ascii="Arial" w:hAnsi="Arial" w:cs="Arial"/>
              </w:rPr>
              <w:t xml:space="preserve"> in relation to inclusive recruitment to ensure collaboration and learning</w:t>
            </w:r>
          </w:p>
        </w:tc>
        <w:tc>
          <w:tcPr>
            <w:tcW w:w="1559" w:type="dxa"/>
          </w:tcPr>
          <w:p w14:paraId="3AC641FF" w14:textId="304A916C" w:rsidR="00FF67FA" w:rsidRPr="001E35E2" w:rsidRDefault="00FF67FA"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35E2">
              <w:rPr>
                <w:rFonts w:ascii="Arial" w:hAnsi="Arial" w:cs="Arial"/>
                <w:sz w:val="24"/>
                <w:szCs w:val="24"/>
              </w:rPr>
              <w:t>Recruitment Group</w:t>
            </w:r>
            <w:r w:rsidR="001203D3">
              <w:rPr>
                <w:rFonts w:ascii="Arial" w:hAnsi="Arial" w:cs="Arial"/>
                <w:sz w:val="24"/>
                <w:szCs w:val="24"/>
              </w:rPr>
              <w:t xml:space="preserve"> / P</w:t>
            </w:r>
            <w:r w:rsidR="00770744">
              <w:rPr>
                <w:rFonts w:ascii="Arial" w:hAnsi="Arial" w:cs="Arial"/>
                <w:sz w:val="24"/>
                <w:szCs w:val="24"/>
              </w:rPr>
              <w:t xml:space="preserve">eople </w:t>
            </w:r>
            <w:r w:rsidR="000A7A65">
              <w:rPr>
                <w:rFonts w:ascii="Arial" w:hAnsi="Arial" w:cs="Arial"/>
                <w:sz w:val="24"/>
                <w:szCs w:val="24"/>
              </w:rPr>
              <w:t>Experience team</w:t>
            </w:r>
            <w:r w:rsidR="001203D3">
              <w:rPr>
                <w:rFonts w:ascii="Arial" w:hAnsi="Arial" w:cs="Arial"/>
                <w:sz w:val="24"/>
                <w:szCs w:val="24"/>
              </w:rPr>
              <w:t xml:space="preserve"> </w:t>
            </w:r>
          </w:p>
          <w:p w14:paraId="0645356D" w14:textId="77777777" w:rsidR="00FF67FA" w:rsidRPr="001E35E2" w:rsidRDefault="00FF67FA"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281F50E5" w14:textId="724E2D33" w:rsidR="00FF67FA" w:rsidRPr="001E35E2" w:rsidRDefault="00FF67FA"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35E2">
              <w:rPr>
                <w:rFonts w:ascii="Arial" w:hAnsi="Arial" w:cs="Arial"/>
                <w:sz w:val="24"/>
                <w:szCs w:val="24"/>
              </w:rPr>
              <w:t>Ongoing during 23/24</w:t>
            </w:r>
          </w:p>
        </w:tc>
        <w:tc>
          <w:tcPr>
            <w:tcW w:w="1105" w:type="dxa"/>
            <w:shd w:val="clear" w:color="auto" w:fill="00B0F0"/>
          </w:tcPr>
          <w:p w14:paraId="546F20CE" w14:textId="77777777" w:rsidR="00FF67FA" w:rsidRDefault="00FF67FA" w:rsidP="008730F1">
            <w:pPr>
              <w:spacing w:line="240" w:lineRule="auto"/>
              <w:cnfStyle w:val="000000100000" w:firstRow="0" w:lastRow="0" w:firstColumn="0" w:lastColumn="0" w:oddVBand="0" w:evenVBand="0" w:oddHBand="1" w:evenHBand="0" w:firstRowFirstColumn="0" w:firstRowLastColumn="0" w:lastRowFirstColumn="0" w:lastRowLastColumn="0"/>
            </w:pPr>
          </w:p>
        </w:tc>
      </w:tr>
      <w:tr w:rsidR="0016023C" w14:paraId="6F5FB8E4" w14:textId="77777777" w:rsidTr="00667AC5">
        <w:tc>
          <w:tcPr>
            <w:cnfStyle w:val="001000000000" w:firstRow="0" w:lastRow="0" w:firstColumn="1" w:lastColumn="0" w:oddVBand="0" w:evenVBand="0" w:oddHBand="0" w:evenHBand="0" w:firstRowFirstColumn="0" w:firstRowLastColumn="0" w:lastRowFirstColumn="0" w:lastRowLastColumn="0"/>
            <w:tcW w:w="2093" w:type="dxa"/>
          </w:tcPr>
          <w:p w14:paraId="37A1FCBF" w14:textId="0B433D69" w:rsidR="0016023C" w:rsidRDefault="0016023C" w:rsidP="0016023C">
            <w:pPr>
              <w:spacing w:after="0" w:line="240" w:lineRule="auto"/>
              <w:rPr>
                <w:rFonts w:ascii="Arial" w:hAnsi="Arial" w:cs="Arial"/>
                <w:b w:val="0"/>
                <w:bCs w:val="0"/>
                <w:sz w:val="24"/>
                <w:szCs w:val="24"/>
              </w:rPr>
            </w:pPr>
            <w:r w:rsidRPr="001E35E2">
              <w:rPr>
                <w:rFonts w:ascii="Arial" w:hAnsi="Arial" w:cs="Arial"/>
                <w:sz w:val="24"/>
                <w:szCs w:val="24"/>
              </w:rPr>
              <w:t xml:space="preserve">Percentage of staff in AfC bands or </w:t>
            </w:r>
            <w:r w:rsidRPr="001E35E2">
              <w:rPr>
                <w:rFonts w:ascii="Arial" w:hAnsi="Arial" w:cs="Arial"/>
                <w:sz w:val="24"/>
                <w:szCs w:val="24"/>
              </w:rPr>
              <w:lastRenderedPageBreak/>
              <w:t xml:space="preserve">medical and dental subgroups and very senior managers compared to the percentage of staff in the overall </w:t>
            </w:r>
            <w:r w:rsidR="00C85EFA" w:rsidRPr="001E35E2">
              <w:rPr>
                <w:rFonts w:ascii="Arial" w:hAnsi="Arial" w:cs="Arial"/>
                <w:sz w:val="24"/>
                <w:szCs w:val="24"/>
              </w:rPr>
              <w:t>workforce.</w:t>
            </w:r>
          </w:p>
          <w:p w14:paraId="5C69EDD9" w14:textId="77777777" w:rsidR="0016023C" w:rsidRDefault="0016023C" w:rsidP="0016023C">
            <w:pPr>
              <w:spacing w:after="0" w:line="240" w:lineRule="auto"/>
              <w:rPr>
                <w:rFonts w:ascii="Arial" w:hAnsi="Arial" w:cs="Arial"/>
                <w:b w:val="0"/>
                <w:bCs w:val="0"/>
                <w:sz w:val="24"/>
                <w:szCs w:val="24"/>
              </w:rPr>
            </w:pPr>
            <w:r>
              <w:rPr>
                <w:rFonts w:ascii="Arial" w:hAnsi="Arial" w:cs="Arial"/>
                <w:sz w:val="24"/>
                <w:szCs w:val="24"/>
              </w:rPr>
              <w:t xml:space="preserve"> </w:t>
            </w:r>
          </w:p>
          <w:p w14:paraId="66D67C17" w14:textId="77777777" w:rsidR="0016023C" w:rsidRDefault="0016023C" w:rsidP="0016023C">
            <w:pPr>
              <w:spacing w:after="0" w:line="240" w:lineRule="auto"/>
              <w:rPr>
                <w:rFonts w:ascii="Arial" w:hAnsi="Arial" w:cs="Arial"/>
                <w:b w:val="0"/>
                <w:bCs w:val="0"/>
                <w:sz w:val="24"/>
                <w:szCs w:val="24"/>
              </w:rPr>
            </w:pPr>
            <w:r>
              <w:rPr>
                <w:rFonts w:ascii="Arial" w:hAnsi="Arial" w:cs="Arial"/>
                <w:sz w:val="24"/>
                <w:szCs w:val="24"/>
              </w:rPr>
              <w:t xml:space="preserve">And </w:t>
            </w:r>
          </w:p>
          <w:p w14:paraId="4D636B87" w14:textId="77777777" w:rsidR="0016023C" w:rsidRDefault="0016023C" w:rsidP="0016023C">
            <w:pPr>
              <w:spacing w:after="0" w:line="240" w:lineRule="auto"/>
              <w:rPr>
                <w:rFonts w:ascii="Arial" w:hAnsi="Arial" w:cs="Arial"/>
                <w:b w:val="0"/>
                <w:bCs w:val="0"/>
                <w:sz w:val="24"/>
                <w:szCs w:val="24"/>
              </w:rPr>
            </w:pPr>
          </w:p>
          <w:p w14:paraId="3038A476" w14:textId="7A20E677" w:rsidR="0016023C" w:rsidRPr="001E35E2" w:rsidRDefault="0016023C" w:rsidP="0016023C">
            <w:pPr>
              <w:spacing w:after="0" w:line="240" w:lineRule="auto"/>
              <w:rPr>
                <w:rFonts w:ascii="Arial" w:hAnsi="Arial" w:cs="Arial"/>
                <w:b w:val="0"/>
                <w:bCs w:val="0"/>
                <w:sz w:val="24"/>
                <w:szCs w:val="24"/>
              </w:rPr>
            </w:pPr>
            <w:r w:rsidRPr="00100F3D">
              <w:rPr>
                <w:rFonts w:ascii="Arial" w:hAnsi="Arial" w:cs="Arial"/>
                <w:sz w:val="24"/>
                <w:szCs w:val="24"/>
              </w:rPr>
              <w:t>Percentage of disabled staff compared to non-disabled staff believing that the trust provides equal opportunities for career progression and promotion</w:t>
            </w:r>
          </w:p>
        </w:tc>
        <w:tc>
          <w:tcPr>
            <w:tcW w:w="2410" w:type="dxa"/>
          </w:tcPr>
          <w:p w14:paraId="080A166A" w14:textId="006B2B0D" w:rsidR="0016023C" w:rsidRPr="001203D3" w:rsidRDefault="0016023C"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03D3">
              <w:rPr>
                <w:rFonts w:ascii="Arial" w:hAnsi="Arial" w:cs="Arial"/>
              </w:rPr>
              <w:lastRenderedPageBreak/>
              <w:t>Project Search</w:t>
            </w:r>
          </w:p>
        </w:tc>
        <w:tc>
          <w:tcPr>
            <w:tcW w:w="4252" w:type="dxa"/>
          </w:tcPr>
          <w:p w14:paraId="6827D9D0" w14:textId="77777777" w:rsidR="0016023C" w:rsidRPr="001203D3" w:rsidRDefault="0016023C" w:rsidP="008730F1">
            <w:pPr>
              <w:spacing w:after="0" w:line="240" w:lineRule="auto"/>
              <w:cnfStyle w:val="000000000000" w:firstRow="0" w:lastRow="0" w:firstColumn="0" w:lastColumn="0" w:oddVBand="0" w:evenVBand="0" w:oddHBand="0" w:evenHBand="0" w:firstRowFirstColumn="0" w:firstRowLastColumn="0" w:lastRowFirstColumn="0" w:lastRowLastColumn="0"/>
              <w:rPr>
                <w:rStyle w:val="cf01"/>
                <w:rFonts w:ascii="Arial" w:hAnsi="Arial" w:cs="Arial"/>
                <w:sz w:val="22"/>
                <w:szCs w:val="22"/>
              </w:rPr>
            </w:pPr>
            <w:r w:rsidRPr="001203D3">
              <w:rPr>
                <w:rStyle w:val="cf01"/>
                <w:rFonts w:ascii="Arial" w:hAnsi="Arial" w:cs="Arial"/>
                <w:sz w:val="22"/>
                <w:szCs w:val="22"/>
              </w:rPr>
              <w:t xml:space="preserve">Working in partnership with Mid-Yorkshire Trust and Barnsley Hospital - continue to provide Project Search </w:t>
            </w:r>
            <w:r w:rsidRPr="001203D3">
              <w:rPr>
                <w:rStyle w:val="cf01"/>
                <w:rFonts w:ascii="Arial" w:hAnsi="Arial" w:cs="Arial"/>
                <w:sz w:val="22"/>
                <w:szCs w:val="22"/>
              </w:rPr>
              <w:lastRenderedPageBreak/>
              <w:t>Internship placements predominately within Facilities and support employment opportunities. Cohort 2023/24 TBC.</w:t>
            </w:r>
          </w:p>
          <w:p w14:paraId="060AA84B" w14:textId="77777777" w:rsidR="0016023C" w:rsidRPr="001203D3" w:rsidRDefault="0016023C"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4" w:type="dxa"/>
          </w:tcPr>
          <w:p w14:paraId="50885451" w14:textId="41632D02" w:rsidR="0016023C" w:rsidRPr="001203D3" w:rsidRDefault="001203D3"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03D3">
              <w:rPr>
                <w:rFonts w:ascii="Arial" w:hAnsi="Arial" w:cs="Arial"/>
              </w:rPr>
              <w:lastRenderedPageBreak/>
              <w:t xml:space="preserve">Support our inclusive workforce profile. </w:t>
            </w:r>
          </w:p>
          <w:p w14:paraId="19177DD2" w14:textId="77777777" w:rsidR="0016023C" w:rsidRPr="001203D3" w:rsidRDefault="0016023C"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D945E50" w14:textId="77777777" w:rsidR="0016023C" w:rsidRDefault="001203D3"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Review the success of this project and review if any internships have moved into permanent position. </w:t>
            </w:r>
          </w:p>
          <w:p w14:paraId="61E6F92B" w14:textId="1F93E3F8" w:rsidR="001203D3" w:rsidRPr="001203D3" w:rsidRDefault="001203D3"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Explore opportunities to expand placements into other services areas across the Trust. </w:t>
            </w:r>
          </w:p>
        </w:tc>
        <w:tc>
          <w:tcPr>
            <w:tcW w:w="1559" w:type="dxa"/>
          </w:tcPr>
          <w:p w14:paraId="74F1E21A" w14:textId="0B20803E" w:rsidR="0016023C" w:rsidRPr="001203D3" w:rsidRDefault="0016023C"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03D3">
              <w:rPr>
                <w:rFonts w:ascii="Arial" w:hAnsi="Arial" w:cs="Arial"/>
              </w:rPr>
              <w:lastRenderedPageBreak/>
              <w:t xml:space="preserve">HR </w:t>
            </w:r>
          </w:p>
        </w:tc>
        <w:tc>
          <w:tcPr>
            <w:tcW w:w="1418" w:type="dxa"/>
          </w:tcPr>
          <w:p w14:paraId="7E7BE678" w14:textId="69E29934" w:rsidR="0016023C" w:rsidRPr="001203D3" w:rsidRDefault="001203D3"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Q4/Q1 24</w:t>
            </w:r>
          </w:p>
        </w:tc>
        <w:tc>
          <w:tcPr>
            <w:tcW w:w="1105" w:type="dxa"/>
            <w:shd w:val="clear" w:color="auto" w:fill="00B0F0"/>
          </w:tcPr>
          <w:p w14:paraId="72458081" w14:textId="77777777" w:rsidR="0016023C" w:rsidRDefault="0016023C" w:rsidP="008730F1">
            <w:pPr>
              <w:spacing w:line="240" w:lineRule="auto"/>
              <w:cnfStyle w:val="000000000000" w:firstRow="0" w:lastRow="0" w:firstColumn="0" w:lastColumn="0" w:oddVBand="0" w:evenVBand="0" w:oddHBand="0" w:evenHBand="0" w:firstRowFirstColumn="0" w:firstRowLastColumn="0" w:lastRowFirstColumn="0" w:lastRowLastColumn="0"/>
            </w:pPr>
          </w:p>
        </w:tc>
      </w:tr>
      <w:tr w:rsidR="00667AC5" w14:paraId="3CC7B881" w14:textId="77777777" w:rsidTr="00667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927ED6C" w14:textId="5CAA3430" w:rsidR="005236FF" w:rsidRPr="005236FF" w:rsidRDefault="008F0E83" w:rsidP="005236FF">
            <w:pPr>
              <w:rPr>
                <w:rFonts w:ascii="Arial" w:hAnsi="Arial" w:cs="Arial"/>
                <w:b w:val="0"/>
                <w:bCs w:val="0"/>
                <w:iCs/>
              </w:rPr>
            </w:pPr>
            <w:r w:rsidRPr="00100F3D">
              <w:rPr>
                <w:rFonts w:ascii="Arial" w:hAnsi="Arial" w:cs="Arial"/>
                <w:sz w:val="24"/>
                <w:szCs w:val="24"/>
              </w:rPr>
              <w:t xml:space="preserve">Relative likelihood of non-disabled staff compared to disabled staff being appointed from shortlisting across all posts based on recruitment </w:t>
            </w:r>
            <w:r w:rsidRPr="00100F3D">
              <w:rPr>
                <w:rFonts w:ascii="Arial" w:hAnsi="Arial" w:cs="Arial"/>
                <w:sz w:val="24"/>
                <w:szCs w:val="24"/>
              </w:rPr>
              <w:lastRenderedPageBreak/>
              <w:t>data year to 31.03.23</w:t>
            </w:r>
          </w:p>
        </w:tc>
        <w:tc>
          <w:tcPr>
            <w:tcW w:w="2410" w:type="dxa"/>
          </w:tcPr>
          <w:p w14:paraId="64C0607F" w14:textId="5A2CFCFD" w:rsidR="008F0E83" w:rsidRPr="00667AC5" w:rsidRDefault="001203D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6FF">
              <w:rPr>
                <w:rFonts w:ascii="Arial" w:hAnsi="Arial" w:cs="Arial"/>
              </w:rPr>
              <w:lastRenderedPageBreak/>
              <w:t>Review recruitment process</w:t>
            </w:r>
            <w:r w:rsidRPr="00667AC5">
              <w:rPr>
                <w:rFonts w:ascii="Arial" w:hAnsi="Arial" w:cs="Arial"/>
                <w:sz w:val="24"/>
                <w:szCs w:val="24"/>
              </w:rPr>
              <w:t xml:space="preserve"> </w:t>
            </w:r>
          </w:p>
          <w:p w14:paraId="4BCC08F9" w14:textId="6A6C10D6" w:rsidR="005236FF" w:rsidRPr="00667AC5" w:rsidRDefault="005236FF"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2" w:type="dxa"/>
          </w:tcPr>
          <w:p w14:paraId="344F5325" w14:textId="1CE0BE61" w:rsidR="00667AC5" w:rsidRPr="00612FEA" w:rsidRDefault="00667AC5"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FEA">
              <w:rPr>
                <w:rFonts w:ascii="Arial" w:hAnsi="Arial" w:cs="Arial"/>
              </w:rPr>
              <w:t xml:space="preserve">The Trusts Recruitment Review </w:t>
            </w:r>
            <w:r w:rsidR="000A7A65" w:rsidRPr="00612FEA">
              <w:rPr>
                <w:rFonts w:ascii="Arial" w:hAnsi="Arial" w:cs="Arial"/>
              </w:rPr>
              <w:t>Group (</w:t>
            </w:r>
            <w:r w:rsidRPr="00612FEA">
              <w:rPr>
                <w:rFonts w:ascii="Arial" w:hAnsi="Arial" w:cs="Arial"/>
              </w:rPr>
              <w:t>incorporating workstreams from the Inpatient Recruitment Review Group), including key stakeholders across the Trust to review areas of under-representation and a focus on disability recruitment and address any barriers.</w:t>
            </w:r>
          </w:p>
          <w:p w14:paraId="6D810FE5" w14:textId="77777777" w:rsidR="005236FF" w:rsidRPr="00667AC5" w:rsidRDefault="005236FF"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64" w:type="dxa"/>
          </w:tcPr>
          <w:p w14:paraId="23B179A6" w14:textId="77777777" w:rsidR="00612FEA" w:rsidRPr="00612FEA" w:rsidRDefault="00667AC5"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FEA">
              <w:rPr>
                <w:rFonts w:ascii="Arial" w:hAnsi="Arial" w:cs="Arial"/>
              </w:rPr>
              <w:t>A fair and equitable recruitment process which eliminates barriers for disabled applicants.</w:t>
            </w:r>
          </w:p>
          <w:p w14:paraId="0B4BC36C" w14:textId="54181E60" w:rsidR="005236FF" w:rsidRPr="00667AC5" w:rsidRDefault="00612FEA"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2FEA">
              <w:rPr>
                <w:rFonts w:ascii="Arial" w:hAnsi="Arial" w:cs="Arial"/>
              </w:rPr>
              <w:t>Following review, map out action plan via collaboration across the Trust with key stakeholders to co-design and co-produce improvement plans to address any barriers in recruitment.</w:t>
            </w:r>
            <w:r>
              <w:rPr>
                <w:rFonts w:ascii="Arial" w:hAnsi="Arial" w:cs="Arial"/>
                <w:sz w:val="24"/>
                <w:szCs w:val="24"/>
              </w:rPr>
              <w:t xml:space="preserve"> </w:t>
            </w:r>
            <w:r w:rsidR="00667AC5" w:rsidRPr="00667AC5">
              <w:rPr>
                <w:rFonts w:ascii="Arial" w:hAnsi="Arial" w:cs="Arial"/>
                <w:sz w:val="24"/>
                <w:szCs w:val="24"/>
              </w:rPr>
              <w:t xml:space="preserve"> </w:t>
            </w:r>
          </w:p>
        </w:tc>
        <w:tc>
          <w:tcPr>
            <w:tcW w:w="1559" w:type="dxa"/>
          </w:tcPr>
          <w:p w14:paraId="526A98F1" w14:textId="77777777" w:rsidR="008F0E83" w:rsidRPr="00612FEA"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FEA">
              <w:rPr>
                <w:rFonts w:ascii="Arial" w:hAnsi="Arial" w:cs="Arial"/>
              </w:rPr>
              <w:t>Head of Recruitment &amp; Resourcing</w:t>
            </w:r>
          </w:p>
          <w:p w14:paraId="5E7A40B3" w14:textId="77777777" w:rsidR="008F0E83" w:rsidRPr="00667AC5"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494CA31" w14:textId="6C948E13" w:rsidR="005236FF" w:rsidRPr="00667AC5" w:rsidRDefault="005236FF"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2966E849" w14:textId="7F0D89E2" w:rsidR="008F0E83" w:rsidRPr="00667AC5" w:rsidRDefault="00612FEA"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23/24</w:t>
            </w:r>
          </w:p>
          <w:p w14:paraId="6BE9F9C8" w14:textId="77777777" w:rsidR="008F0E83" w:rsidRPr="00667AC5"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A204F84" w14:textId="77777777" w:rsidR="008F0E83" w:rsidRPr="00667AC5"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B1DB057" w14:textId="1A1B582E" w:rsidR="005236FF" w:rsidRPr="00667AC5" w:rsidRDefault="005236FF"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shd w:val="clear" w:color="auto" w:fill="00B0F0"/>
          </w:tcPr>
          <w:p w14:paraId="0D02BADF" w14:textId="77777777" w:rsidR="005236FF" w:rsidRDefault="005236FF">
            <w:pPr>
              <w:cnfStyle w:val="000000100000" w:firstRow="0" w:lastRow="0" w:firstColumn="0" w:lastColumn="0" w:oddVBand="0" w:evenVBand="0" w:oddHBand="1" w:evenHBand="0" w:firstRowFirstColumn="0" w:firstRowLastColumn="0" w:lastRowFirstColumn="0" w:lastRowLastColumn="0"/>
            </w:pPr>
          </w:p>
        </w:tc>
      </w:tr>
      <w:tr w:rsidR="00FF67FA" w14:paraId="6BD2BEF6" w14:textId="77777777" w:rsidTr="009F17A3">
        <w:tc>
          <w:tcPr>
            <w:cnfStyle w:val="001000000000" w:firstRow="0" w:lastRow="0" w:firstColumn="1" w:lastColumn="0" w:oddVBand="0" w:evenVBand="0" w:oddHBand="0" w:evenHBand="0" w:firstRowFirstColumn="0" w:firstRowLastColumn="0" w:lastRowFirstColumn="0" w:lastRowLastColumn="0"/>
            <w:tcW w:w="2093" w:type="dxa"/>
          </w:tcPr>
          <w:p w14:paraId="3E076D3A" w14:textId="754223BE" w:rsidR="005236FF" w:rsidRPr="00612FEA" w:rsidRDefault="008F0E83" w:rsidP="00612FEA">
            <w:pPr>
              <w:spacing w:after="0" w:line="240" w:lineRule="auto"/>
              <w:rPr>
                <w:rFonts w:ascii="Arial" w:hAnsi="Arial" w:cs="Arial"/>
                <w:sz w:val="24"/>
                <w:szCs w:val="24"/>
              </w:rPr>
            </w:pPr>
            <w:r w:rsidRPr="008F0E83">
              <w:rPr>
                <w:rFonts w:ascii="Arial" w:hAnsi="Arial" w:cs="Arial"/>
                <w:sz w:val="24"/>
                <w:szCs w:val="24"/>
              </w:rPr>
              <w:t>Relative likelihood of disabled staff compared to non-disabled staff entering the formal capability process, as measured by entry into the formal capability procedure.</w:t>
            </w:r>
          </w:p>
        </w:tc>
        <w:tc>
          <w:tcPr>
            <w:tcW w:w="2410" w:type="dxa"/>
          </w:tcPr>
          <w:p w14:paraId="3DF616B9" w14:textId="5A56E56E" w:rsidR="005236FF" w:rsidRPr="00554B05" w:rsidRDefault="005236FF"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2" w:type="dxa"/>
          </w:tcPr>
          <w:p w14:paraId="4333C28A" w14:textId="77777777" w:rsidR="009F17A3" w:rsidRPr="00612FEA" w:rsidRDefault="009F17A3"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12FEA">
              <w:rPr>
                <w:rFonts w:ascii="Arial" w:hAnsi="Arial" w:cs="Arial"/>
              </w:rPr>
              <w:t>Very small numbers entering the formal capability process, therefore no specific action developed at this time.</w:t>
            </w:r>
          </w:p>
          <w:p w14:paraId="07ED951B" w14:textId="77777777" w:rsidR="005236FF" w:rsidRDefault="005236FF" w:rsidP="008730F1">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4D28A14" w14:textId="77777777" w:rsidR="005236FF" w:rsidRDefault="005236FF" w:rsidP="008730F1">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4" w:type="dxa"/>
          </w:tcPr>
          <w:p w14:paraId="3C07F70F" w14:textId="77777777" w:rsidR="005236FF" w:rsidRDefault="005236FF" w:rsidP="008730F1">
            <w:pPr>
              <w:spacing w:line="240" w:lineRule="auto"/>
              <w:cnfStyle w:val="000000000000" w:firstRow="0" w:lastRow="0" w:firstColumn="0" w:lastColumn="0" w:oddVBand="0" w:evenVBand="0" w:oddHBand="0" w:evenHBand="0" w:firstRowFirstColumn="0" w:firstRowLastColumn="0" w:lastRowFirstColumn="0" w:lastRowLastColumn="0"/>
            </w:pPr>
          </w:p>
        </w:tc>
        <w:tc>
          <w:tcPr>
            <w:tcW w:w="1559" w:type="dxa"/>
          </w:tcPr>
          <w:p w14:paraId="60D002B2" w14:textId="757EF845" w:rsidR="005236FF" w:rsidRDefault="008F0E83"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p w14:paraId="27043DBC" w14:textId="77777777" w:rsidR="005236FF" w:rsidRDefault="005236FF"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68C10B51" w14:textId="77777777" w:rsidR="005236FF" w:rsidRDefault="005236FF"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89DD377" w14:textId="77777777" w:rsidR="005236FF" w:rsidRPr="00554B05" w:rsidRDefault="005236FF"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Pr>
          <w:p w14:paraId="79C64DF9" w14:textId="70D7BD50" w:rsidR="005236FF" w:rsidRPr="00554B05" w:rsidRDefault="008F0E83"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105" w:type="dxa"/>
            <w:shd w:val="clear" w:color="auto" w:fill="00B0F0"/>
          </w:tcPr>
          <w:p w14:paraId="47AA502E" w14:textId="77777777" w:rsidR="005236FF" w:rsidRDefault="005236FF">
            <w:pPr>
              <w:cnfStyle w:val="000000000000" w:firstRow="0" w:lastRow="0" w:firstColumn="0" w:lastColumn="0" w:oddVBand="0" w:evenVBand="0" w:oddHBand="0" w:evenHBand="0" w:firstRowFirstColumn="0" w:firstRowLastColumn="0" w:lastRowFirstColumn="0" w:lastRowLastColumn="0"/>
            </w:pPr>
          </w:p>
        </w:tc>
      </w:tr>
      <w:tr w:rsidR="0016023C" w14:paraId="5CDD32B8" w14:textId="77777777" w:rsidTr="009F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887C0EF" w14:textId="18E12174" w:rsidR="008F0E83" w:rsidRPr="008F0E83" w:rsidRDefault="008F0E83" w:rsidP="008F0E83">
            <w:pPr>
              <w:spacing w:after="0" w:line="240" w:lineRule="auto"/>
              <w:rPr>
                <w:rFonts w:ascii="Arial" w:hAnsi="Arial" w:cs="Arial"/>
                <w:sz w:val="24"/>
                <w:szCs w:val="24"/>
              </w:rPr>
            </w:pPr>
            <w:r w:rsidRPr="008F0E83">
              <w:rPr>
                <w:rFonts w:ascii="Arial" w:hAnsi="Arial" w:cs="Arial"/>
                <w:sz w:val="24"/>
                <w:szCs w:val="24"/>
              </w:rPr>
              <w:t>Percentage of disabled staff compared to non-disabled staff experiencing harassment, bullying or abuse from:</w:t>
            </w:r>
          </w:p>
          <w:p w14:paraId="3B0178D3" w14:textId="2F130A30" w:rsidR="008F0E83" w:rsidRPr="008F0E83" w:rsidRDefault="008F0E83" w:rsidP="008F0E83">
            <w:pPr>
              <w:spacing w:after="0" w:line="240" w:lineRule="auto"/>
              <w:rPr>
                <w:rFonts w:ascii="Arial" w:hAnsi="Arial" w:cs="Arial"/>
                <w:sz w:val="24"/>
                <w:szCs w:val="24"/>
              </w:rPr>
            </w:pPr>
            <w:r>
              <w:rPr>
                <w:rFonts w:ascii="Arial" w:hAnsi="Arial" w:cs="Arial"/>
                <w:sz w:val="24"/>
                <w:szCs w:val="24"/>
              </w:rPr>
              <w:t>*</w:t>
            </w:r>
            <w:r w:rsidRPr="008F0E83">
              <w:rPr>
                <w:rFonts w:ascii="Arial" w:hAnsi="Arial" w:cs="Arial"/>
                <w:sz w:val="24"/>
                <w:szCs w:val="24"/>
              </w:rPr>
              <w:t>Patients/service users, their relatives or other members of the public.</w:t>
            </w:r>
          </w:p>
          <w:p w14:paraId="428514FD" w14:textId="087A923B" w:rsidR="008F0E83" w:rsidRPr="008F0E83" w:rsidRDefault="008F0E83" w:rsidP="008F0E83">
            <w:pPr>
              <w:spacing w:after="0" w:line="240" w:lineRule="auto"/>
              <w:rPr>
                <w:rFonts w:ascii="Arial" w:hAnsi="Arial" w:cs="Arial"/>
                <w:sz w:val="24"/>
                <w:szCs w:val="24"/>
              </w:rPr>
            </w:pPr>
            <w:r>
              <w:rPr>
                <w:rFonts w:ascii="Arial" w:hAnsi="Arial" w:cs="Arial"/>
                <w:sz w:val="24"/>
                <w:szCs w:val="24"/>
              </w:rPr>
              <w:t>*</w:t>
            </w:r>
            <w:r w:rsidRPr="008F0E83">
              <w:rPr>
                <w:rFonts w:ascii="Arial" w:hAnsi="Arial" w:cs="Arial"/>
                <w:sz w:val="24"/>
                <w:szCs w:val="24"/>
              </w:rPr>
              <w:t>Managers</w:t>
            </w:r>
          </w:p>
          <w:p w14:paraId="0682FBB1" w14:textId="61489D26" w:rsidR="008F0E83" w:rsidRPr="008F0E83" w:rsidRDefault="008F0E83" w:rsidP="008F0E83">
            <w:pPr>
              <w:spacing w:after="0" w:line="240" w:lineRule="auto"/>
              <w:rPr>
                <w:rFonts w:ascii="Arial" w:hAnsi="Arial" w:cs="Arial"/>
                <w:sz w:val="24"/>
                <w:szCs w:val="24"/>
              </w:rPr>
            </w:pPr>
            <w:r>
              <w:rPr>
                <w:rFonts w:ascii="Arial" w:hAnsi="Arial" w:cs="Arial"/>
                <w:sz w:val="24"/>
                <w:szCs w:val="24"/>
              </w:rPr>
              <w:t>*</w:t>
            </w:r>
            <w:r w:rsidRPr="008F0E83">
              <w:rPr>
                <w:rFonts w:ascii="Arial" w:hAnsi="Arial" w:cs="Arial"/>
                <w:sz w:val="24"/>
                <w:szCs w:val="24"/>
              </w:rPr>
              <w:t>other colleagues</w:t>
            </w:r>
          </w:p>
          <w:p w14:paraId="3A74520F" w14:textId="77777777" w:rsidR="008F0E83" w:rsidRPr="008F0E83" w:rsidRDefault="008F0E83" w:rsidP="008F0E83">
            <w:pPr>
              <w:spacing w:after="0" w:line="240" w:lineRule="auto"/>
              <w:rPr>
                <w:rFonts w:ascii="Arial" w:hAnsi="Arial" w:cs="Arial"/>
                <w:b w:val="0"/>
                <w:bCs w:val="0"/>
                <w:sz w:val="24"/>
                <w:szCs w:val="24"/>
              </w:rPr>
            </w:pPr>
          </w:p>
        </w:tc>
        <w:tc>
          <w:tcPr>
            <w:tcW w:w="2410" w:type="dxa"/>
          </w:tcPr>
          <w:p w14:paraId="3637AC6C" w14:textId="15F7647B" w:rsidR="008F0E83" w:rsidRPr="00612FEA" w:rsidRDefault="009F17A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FEA">
              <w:rPr>
                <w:rFonts w:ascii="Arial" w:hAnsi="Arial" w:cs="Arial"/>
              </w:rPr>
              <w:t>NHS staff survey analysis</w:t>
            </w:r>
          </w:p>
          <w:p w14:paraId="15BEE637" w14:textId="77777777" w:rsidR="009F17A3" w:rsidRPr="00417357" w:rsidRDefault="009F17A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B7CEF0E" w14:textId="77777777" w:rsidR="008F0E83" w:rsidRPr="00417357" w:rsidRDefault="008F0E83"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2" w:type="dxa"/>
          </w:tcPr>
          <w:p w14:paraId="2858BE5B" w14:textId="2A4199D1" w:rsidR="009F17A3" w:rsidRPr="00612FEA" w:rsidRDefault="009F17A3"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FEA">
              <w:rPr>
                <w:rFonts w:ascii="Arial" w:hAnsi="Arial" w:cs="Arial"/>
              </w:rPr>
              <w:t>Identify any key patterns and trends which affect disabled staff from survey data and work with disab</w:t>
            </w:r>
            <w:r w:rsidR="00F715B3">
              <w:rPr>
                <w:rFonts w:ascii="Arial" w:hAnsi="Arial" w:cs="Arial"/>
              </w:rPr>
              <w:t>led</w:t>
            </w:r>
            <w:r w:rsidRPr="00612FEA">
              <w:rPr>
                <w:rFonts w:ascii="Arial" w:hAnsi="Arial" w:cs="Arial"/>
              </w:rPr>
              <w:t xml:space="preserve"> staff network and other stakeholders to identifying other sources of insight and use this to develop appropriate action plans.</w:t>
            </w:r>
          </w:p>
          <w:p w14:paraId="22EBAB41" w14:textId="77777777" w:rsidR="008F0E83" w:rsidRPr="00417357" w:rsidRDefault="008F0E83" w:rsidP="008730F1">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64" w:type="dxa"/>
          </w:tcPr>
          <w:p w14:paraId="461594CF" w14:textId="66E4BF76" w:rsidR="008F0E83" w:rsidRPr="00612FEA" w:rsidRDefault="009F17A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FEA">
              <w:rPr>
                <w:rFonts w:ascii="Arial" w:hAnsi="Arial" w:cs="Arial"/>
              </w:rPr>
              <w:t xml:space="preserve">Improve and reduce the number of B&amp;H cases on staff from SU. </w:t>
            </w:r>
          </w:p>
        </w:tc>
        <w:tc>
          <w:tcPr>
            <w:tcW w:w="1559" w:type="dxa"/>
          </w:tcPr>
          <w:p w14:paraId="705E2F99" w14:textId="3635F8B9" w:rsidR="008F0E83" w:rsidRPr="00612FEA"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FEA">
              <w:rPr>
                <w:rFonts w:ascii="Arial" w:hAnsi="Arial" w:cs="Arial"/>
              </w:rPr>
              <w:t xml:space="preserve">People Directorate Leads/Staff </w:t>
            </w:r>
            <w:r w:rsidR="00C85EFA" w:rsidRPr="00612FEA">
              <w:rPr>
                <w:rFonts w:ascii="Arial" w:hAnsi="Arial" w:cs="Arial"/>
              </w:rPr>
              <w:t>network.</w:t>
            </w:r>
          </w:p>
          <w:p w14:paraId="6854E56F"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BF2C00C"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4FAABE1" w14:textId="2F842762"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738449A4" w14:textId="77777777" w:rsidR="008F0E83" w:rsidRPr="00612FEA"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FEA">
              <w:rPr>
                <w:rFonts w:ascii="Arial" w:hAnsi="Arial" w:cs="Arial"/>
              </w:rPr>
              <w:t>March 24</w:t>
            </w:r>
          </w:p>
          <w:p w14:paraId="350A06A6"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CADE1B3"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5B8703D"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FB69053"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9CBBAE2"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7CD5E2D"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FA0B90B" w14:textId="77777777" w:rsidR="008F0E83" w:rsidRPr="00417357" w:rsidRDefault="008F0E8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shd w:val="clear" w:color="auto" w:fill="00B0F0"/>
          </w:tcPr>
          <w:p w14:paraId="33E7C0D3" w14:textId="77777777" w:rsidR="008F0E83" w:rsidRDefault="008F0E83">
            <w:pPr>
              <w:cnfStyle w:val="000000100000" w:firstRow="0" w:lastRow="0" w:firstColumn="0" w:lastColumn="0" w:oddVBand="0" w:evenVBand="0" w:oddHBand="1" w:evenHBand="0" w:firstRowFirstColumn="0" w:firstRowLastColumn="0" w:lastRowFirstColumn="0" w:lastRowLastColumn="0"/>
            </w:pPr>
          </w:p>
        </w:tc>
      </w:tr>
      <w:tr w:rsidR="009F17A3" w14:paraId="68AA2929" w14:textId="77777777" w:rsidTr="00904BA7">
        <w:tc>
          <w:tcPr>
            <w:cnfStyle w:val="001000000000" w:firstRow="0" w:lastRow="0" w:firstColumn="1" w:lastColumn="0" w:oddVBand="0" w:evenVBand="0" w:oddHBand="0" w:evenHBand="0" w:firstRowFirstColumn="0" w:firstRowLastColumn="0" w:lastRowFirstColumn="0" w:lastRowLastColumn="0"/>
            <w:tcW w:w="2093" w:type="dxa"/>
          </w:tcPr>
          <w:p w14:paraId="1C5201B6" w14:textId="77777777" w:rsidR="009F17A3" w:rsidRPr="008F0E83" w:rsidRDefault="009F17A3" w:rsidP="009F17A3">
            <w:pPr>
              <w:spacing w:after="0" w:line="240" w:lineRule="auto"/>
              <w:rPr>
                <w:rFonts w:ascii="Arial" w:hAnsi="Arial" w:cs="Arial"/>
                <w:sz w:val="24"/>
                <w:szCs w:val="24"/>
              </w:rPr>
            </w:pPr>
            <w:r w:rsidRPr="008F0E83">
              <w:rPr>
                <w:rFonts w:ascii="Arial" w:hAnsi="Arial" w:cs="Arial"/>
                <w:sz w:val="24"/>
                <w:szCs w:val="24"/>
              </w:rPr>
              <w:lastRenderedPageBreak/>
              <w:t>Percentage of disabled staff compared to non-disabled staff experiencing harassment, bullying or abuse from:</w:t>
            </w:r>
          </w:p>
          <w:p w14:paraId="111866A1" w14:textId="77777777" w:rsidR="009F17A3" w:rsidRPr="008F0E83" w:rsidRDefault="009F17A3" w:rsidP="009F17A3">
            <w:pPr>
              <w:spacing w:after="0" w:line="240" w:lineRule="auto"/>
              <w:rPr>
                <w:rFonts w:ascii="Arial" w:hAnsi="Arial" w:cs="Arial"/>
                <w:sz w:val="24"/>
                <w:szCs w:val="24"/>
              </w:rPr>
            </w:pPr>
            <w:r>
              <w:rPr>
                <w:rFonts w:ascii="Arial" w:hAnsi="Arial" w:cs="Arial"/>
                <w:sz w:val="24"/>
                <w:szCs w:val="24"/>
              </w:rPr>
              <w:t>*</w:t>
            </w:r>
            <w:r w:rsidRPr="008F0E83">
              <w:rPr>
                <w:rFonts w:ascii="Arial" w:hAnsi="Arial" w:cs="Arial"/>
                <w:sz w:val="24"/>
                <w:szCs w:val="24"/>
              </w:rPr>
              <w:t>Patients/service users, their relatives or other members of the public.</w:t>
            </w:r>
          </w:p>
          <w:p w14:paraId="7025FB36" w14:textId="77777777" w:rsidR="009F17A3" w:rsidRPr="008F0E83" w:rsidRDefault="009F17A3" w:rsidP="009F17A3">
            <w:pPr>
              <w:spacing w:after="0" w:line="240" w:lineRule="auto"/>
              <w:rPr>
                <w:rFonts w:ascii="Arial" w:hAnsi="Arial" w:cs="Arial"/>
                <w:sz w:val="24"/>
                <w:szCs w:val="24"/>
              </w:rPr>
            </w:pPr>
            <w:r>
              <w:rPr>
                <w:rFonts w:ascii="Arial" w:hAnsi="Arial" w:cs="Arial"/>
                <w:sz w:val="24"/>
                <w:szCs w:val="24"/>
              </w:rPr>
              <w:t>*</w:t>
            </w:r>
            <w:r w:rsidRPr="008F0E83">
              <w:rPr>
                <w:rFonts w:ascii="Arial" w:hAnsi="Arial" w:cs="Arial"/>
                <w:sz w:val="24"/>
                <w:szCs w:val="24"/>
              </w:rPr>
              <w:t>Managers</w:t>
            </w:r>
          </w:p>
          <w:p w14:paraId="7C2346D1" w14:textId="77777777" w:rsidR="009F17A3" w:rsidRPr="008F0E83" w:rsidRDefault="009F17A3" w:rsidP="009F17A3">
            <w:pPr>
              <w:spacing w:after="0" w:line="240" w:lineRule="auto"/>
              <w:rPr>
                <w:rFonts w:ascii="Arial" w:hAnsi="Arial" w:cs="Arial"/>
                <w:sz w:val="24"/>
                <w:szCs w:val="24"/>
              </w:rPr>
            </w:pPr>
            <w:r>
              <w:rPr>
                <w:rFonts w:ascii="Arial" w:hAnsi="Arial" w:cs="Arial"/>
                <w:sz w:val="24"/>
                <w:szCs w:val="24"/>
              </w:rPr>
              <w:t>*</w:t>
            </w:r>
            <w:r w:rsidRPr="008F0E83">
              <w:rPr>
                <w:rFonts w:ascii="Arial" w:hAnsi="Arial" w:cs="Arial"/>
                <w:sz w:val="24"/>
                <w:szCs w:val="24"/>
              </w:rPr>
              <w:t>other colleagues</w:t>
            </w:r>
          </w:p>
          <w:p w14:paraId="62CF0777" w14:textId="77777777" w:rsidR="009F17A3" w:rsidRPr="008F0E83" w:rsidRDefault="009F17A3" w:rsidP="008F0E83">
            <w:pPr>
              <w:spacing w:after="0" w:line="240" w:lineRule="auto"/>
              <w:rPr>
                <w:rFonts w:ascii="Arial" w:hAnsi="Arial" w:cs="Arial"/>
                <w:b w:val="0"/>
                <w:bCs w:val="0"/>
                <w:sz w:val="24"/>
                <w:szCs w:val="24"/>
              </w:rPr>
            </w:pPr>
          </w:p>
        </w:tc>
        <w:tc>
          <w:tcPr>
            <w:tcW w:w="2410" w:type="dxa"/>
          </w:tcPr>
          <w:p w14:paraId="3B5E4456" w14:textId="0EC5089D" w:rsidR="009F17A3" w:rsidRPr="00967A5F" w:rsidRDefault="009F17A3" w:rsidP="009F17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67A5F">
              <w:rPr>
                <w:rFonts w:ascii="Arial" w:hAnsi="Arial" w:cs="Arial"/>
              </w:rPr>
              <w:t>Preventing Harassment and Bullying Framework</w:t>
            </w:r>
          </w:p>
        </w:tc>
        <w:tc>
          <w:tcPr>
            <w:tcW w:w="4252" w:type="dxa"/>
          </w:tcPr>
          <w:p w14:paraId="6048F44A" w14:textId="6F02E4B4" w:rsidR="00612FEA" w:rsidRPr="00612FEA" w:rsidRDefault="00612FEA"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5104">
              <w:rPr>
                <w:rFonts w:ascii="Arial" w:hAnsi="Arial" w:cs="Arial"/>
              </w:rPr>
              <w:t>New Policy due to be signed off in Q</w:t>
            </w:r>
            <w:r w:rsidR="00F715B3">
              <w:rPr>
                <w:rFonts w:ascii="Arial" w:hAnsi="Arial" w:cs="Arial"/>
              </w:rPr>
              <w:t>4</w:t>
            </w:r>
            <w:r w:rsidRPr="00E75104">
              <w:rPr>
                <w:rFonts w:ascii="Arial" w:hAnsi="Arial" w:cs="Arial"/>
              </w:rPr>
              <w:t xml:space="preserve">. An implementation plan is being developed to support the culture change and new ways of working and is also part of the </w:t>
            </w:r>
            <w:r w:rsidRPr="00612FEA">
              <w:rPr>
                <w:rFonts w:ascii="Arial" w:hAnsi="Arial" w:cs="Arial"/>
              </w:rPr>
              <w:t>Trust’s Great Place to work priority programme.</w:t>
            </w:r>
          </w:p>
          <w:p w14:paraId="2A70647F" w14:textId="30FFE848" w:rsidR="009F17A3" w:rsidRPr="009F17A3" w:rsidRDefault="009F17A3"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7A3">
              <w:rPr>
                <w:rFonts w:ascii="Arial" w:hAnsi="Arial" w:cs="Arial"/>
                <w:sz w:val="24"/>
                <w:szCs w:val="24"/>
              </w:rPr>
              <w:t xml:space="preserve"> </w:t>
            </w:r>
          </w:p>
        </w:tc>
        <w:tc>
          <w:tcPr>
            <w:tcW w:w="2864" w:type="dxa"/>
          </w:tcPr>
          <w:p w14:paraId="60022963" w14:textId="77777777" w:rsidR="00612FEA" w:rsidRDefault="00612FEA"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5104">
              <w:rPr>
                <w:rFonts w:ascii="Arial" w:hAnsi="Arial" w:cs="Arial"/>
              </w:rPr>
              <w:t>See a reduction in B&amp;H cases from BME staff from other staff and management.</w:t>
            </w:r>
          </w:p>
          <w:p w14:paraId="34CC1A07" w14:textId="348077BC" w:rsidR="009F17A3" w:rsidRPr="009F17A3" w:rsidRDefault="00612FEA" w:rsidP="008730F1">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Pr>
                <w:rFonts w:ascii="Arial" w:hAnsi="Arial" w:cs="Arial"/>
              </w:rPr>
              <w:t xml:space="preserve">Reduce number </w:t>
            </w:r>
            <w:r w:rsidR="00F715B3">
              <w:rPr>
                <w:rFonts w:ascii="Arial" w:hAnsi="Arial" w:cs="Arial"/>
              </w:rPr>
              <w:t>of overall</w:t>
            </w:r>
            <w:r>
              <w:rPr>
                <w:rFonts w:ascii="Arial" w:hAnsi="Arial" w:cs="Arial"/>
              </w:rPr>
              <w:t xml:space="preserve"> B&amp;H cases with the implementation of </w:t>
            </w:r>
            <w:r w:rsidR="00770744">
              <w:rPr>
                <w:rFonts w:ascii="Arial" w:hAnsi="Arial" w:cs="Arial"/>
              </w:rPr>
              <w:t>principles of just and learning culture</w:t>
            </w:r>
            <w:r>
              <w:rPr>
                <w:rFonts w:ascii="Arial" w:hAnsi="Arial" w:cs="Arial"/>
              </w:rPr>
              <w:t>.</w:t>
            </w:r>
          </w:p>
        </w:tc>
        <w:tc>
          <w:tcPr>
            <w:tcW w:w="1559" w:type="dxa"/>
          </w:tcPr>
          <w:p w14:paraId="150F59BC" w14:textId="05BA7522" w:rsidR="009F17A3" w:rsidRPr="009F17A3" w:rsidRDefault="009F17A3"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7A3">
              <w:rPr>
                <w:rFonts w:ascii="Arial" w:hAnsi="Arial" w:cs="Arial"/>
                <w:sz w:val="24"/>
                <w:szCs w:val="24"/>
              </w:rPr>
              <w:t>HR &amp; Staff side</w:t>
            </w:r>
          </w:p>
        </w:tc>
        <w:tc>
          <w:tcPr>
            <w:tcW w:w="1418" w:type="dxa"/>
          </w:tcPr>
          <w:p w14:paraId="5B890760" w14:textId="55A06E8B" w:rsidR="009F17A3" w:rsidRPr="009F17A3" w:rsidRDefault="00770744"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End of </w:t>
            </w:r>
            <w:r w:rsidR="00904BA7">
              <w:rPr>
                <w:rFonts w:ascii="Arial" w:hAnsi="Arial" w:cs="Arial"/>
                <w:sz w:val="24"/>
                <w:szCs w:val="24"/>
              </w:rPr>
              <w:t>/Q4</w:t>
            </w:r>
            <w:r w:rsidR="009F17A3" w:rsidRPr="009F17A3">
              <w:rPr>
                <w:rFonts w:ascii="Arial" w:hAnsi="Arial" w:cs="Arial"/>
                <w:sz w:val="24"/>
                <w:szCs w:val="24"/>
              </w:rPr>
              <w:t xml:space="preserve"> </w:t>
            </w:r>
          </w:p>
          <w:p w14:paraId="08F236F3" w14:textId="77777777" w:rsidR="009F17A3" w:rsidRPr="009F17A3" w:rsidRDefault="009F17A3"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shd w:val="clear" w:color="auto" w:fill="00B0F0"/>
          </w:tcPr>
          <w:p w14:paraId="4F32BDDA" w14:textId="77777777" w:rsidR="009F17A3" w:rsidRDefault="009F17A3">
            <w:pPr>
              <w:cnfStyle w:val="000000000000" w:firstRow="0" w:lastRow="0" w:firstColumn="0" w:lastColumn="0" w:oddVBand="0" w:evenVBand="0" w:oddHBand="0" w:evenHBand="0" w:firstRowFirstColumn="0" w:firstRowLastColumn="0" w:lastRowFirstColumn="0" w:lastRowLastColumn="0"/>
            </w:pPr>
          </w:p>
        </w:tc>
      </w:tr>
      <w:tr w:rsidR="009F17A3" w14:paraId="1E55DCE2" w14:textId="77777777" w:rsidTr="00417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E186C72" w14:textId="2670C59A" w:rsidR="009F17A3" w:rsidRPr="00100F3D" w:rsidRDefault="009F17A3" w:rsidP="008F0E83">
            <w:pPr>
              <w:spacing w:after="0" w:line="240" w:lineRule="auto"/>
              <w:rPr>
                <w:rFonts w:ascii="Arial" w:hAnsi="Arial" w:cs="Arial"/>
                <w:sz w:val="24"/>
                <w:szCs w:val="24"/>
              </w:rPr>
            </w:pPr>
            <w:r w:rsidRPr="00100F3D">
              <w:rPr>
                <w:rFonts w:ascii="Arial" w:hAnsi="Arial" w:cs="Arial"/>
                <w:sz w:val="24"/>
                <w:szCs w:val="24"/>
              </w:rPr>
              <w:t>Percentage of disabled staff compared to non-disabled staff believing that the trust provides equal opportunities for career progression and promotion</w:t>
            </w:r>
          </w:p>
        </w:tc>
        <w:tc>
          <w:tcPr>
            <w:tcW w:w="2410" w:type="dxa"/>
          </w:tcPr>
          <w:p w14:paraId="5AB9770D" w14:textId="77777777" w:rsidR="00904BA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Review the approach to performance and talent development, and how this aligns to our appraisal process and career development frameworks. </w:t>
            </w:r>
          </w:p>
          <w:p w14:paraId="3A053EBC" w14:textId="181907DD" w:rsidR="009F17A3" w:rsidRPr="00417357" w:rsidRDefault="00904BA7"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Consider the current effectiveness and make recommendations to support the Trust’s workforce development strategy.</w:t>
            </w:r>
          </w:p>
        </w:tc>
        <w:tc>
          <w:tcPr>
            <w:tcW w:w="4252" w:type="dxa"/>
          </w:tcPr>
          <w:p w14:paraId="6695401F" w14:textId="4E868BEA" w:rsidR="00904BA7" w:rsidRDefault="00904BA7" w:rsidP="008730F1">
            <w:pPr>
              <w:spacing w:line="240" w:lineRule="auto"/>
              <w:ind w:left="9" w:hanging="9"/>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Trust has continued to develop its Coaching &amp; Mentoring (C&amp;M) Framework. Our Head of People </w:t>
            </w:r>
            <w:r w:rsidR="00F715B3">
              <w:rPr>
                <w:rFonts w:ascii="Arial" w:hAnsi="Arial" w:cs="Arial"/>
              </w:rPr>
              <w:t>Experience will</w:t>
            </w:r>
            <w:r>
              <w:rPr>
                <w:rFonts w:ascii="Arial" w:hAnsi="Arial" w:cs="Arial"/>
              </w:rPr>
              <w:t xml:space="preserve"> be conducting a full review of this framework with the Leadership &amp; Management Development Lead.</w:t>
            </w:r>
          </w:p>
          <w:p w14:paraId="06C9E17F" w14:textId="77777777" w:rsidR="00904BA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review will evaluate existing programmes including 360 feedback, peer coaching, executive coaching programmes and medical mentoring, and will also consider new options such as reciprocal mentoring, career planning and development coaching and peer support mentoring.</w:t>
            </w:r>
          </w:p>
          <w:p w14:paraId="76448CBB" w14:textId="09DC7EC3" w:rsidR="009F17A3" w:rsidRPr="0041735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 xml:space="preserve">The Trust continues to develop its offer for aspiring and newly appointed managers, and for leaders at all levels seeking to become more effective.   This work includes defining the behaviours </w:t>
            </w:r>
            <w:r>
              <w:rPr>
                <w:rFonts w:ascii="Arial" w:hAnsi="Arial" w:cs="Arial"/>
              </w:rPr>
              <w:lastRenderedPageBreak/>
              <w:t>and capabilities required to lead in a way that is compassionate, inclusive and aligned to our core values and golden threads.</w:t>
            </w:r>
          </w:p>
        </w:tc>
        <w:tc>
          <w:tcPr>
            <w:tcW w:w="2864" w:type="dxa"/>
          </w:tcPr>
          <w:p w14:paraId="300D220D" w14:textId="5DAC691E" w:rsidR="00904BA7" w:rsidRPr="00904BA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04BA7">
              <w:rPr>
                <w:rFonts w:ascii="Arial" w:hAnsi="Arial" w:cs="Arial"/>
              </w:rPr>
              <w:lastRenderedPageBreak/>
              <w:t xml:space="preserve">Co-produce coaching and mentoring framework </w:t>
            </w:r>
          </w:p>
          <w:p w14:paraId="02E00838" w14:textId="77777777" w:rsidR="00904BA7" w:rsidRPr="00904BA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04BA7">
              <w:rPr>
                <w:rFonts w:ascii="Arial" w:hAnsi="Arial" w:cs="Arial"/>
              </w:rPr>
              <w:t>Coaching and mentoring framework to include offer for staff from under-represented groups.</w:t>
            </w:r>
          </w:p>
          <w:p w14:paraId="3ED7EB5A" w14:textId="3A498DEC" w:rsidR="00904BA7" w:rsidRPr="00904BA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04BA7">
              <w:rPr>
                <w:rFonts w:ascii="Arial" w:hAnsi="Arial" w:cs="Arial"/>
              </w:rPr>
              <w:t xml:space="preserve">Support for line managers to promote the Trust’s talent management </w:t>
            </w:r>
          </w:p>
        </w:tc>
        <w:tc>
          <w:tcPr>
            <w:tcW w:w="1559" w:type="dxa"/>
          </w:tcPr>
          <w:p w14:paraId="7C6CBAA0" w14:textId="67C927A6" w:rsidR="009F17A3" w:rsidRPr="00904BA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04BA7">
              <w:rPr>
                <w:rFonts w:ascii="Arial" w:hAnsi="Arial" w:cs="Arial"/>
              </w:rPr>
              <w:t>NF/NB</w:t>
            </w:r>
          </w:p>
        </w:tc>
        <w:tc>
          <w:tcPr>
            <w:tcW w:w="1418" w:type="dxa"/>
          </w:tcPr>
          <w:p w14:paraId="59923068" w14:textId="77777777" w:rsidR="00904BA7" w:rsidRPr="00904BA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04BA7">
              <w:rPr>
                <w:rFonts w:ascii="Arial" w:hAnsi="Arial" w:cs="Arial"/>
              </w:rPr>
              <w:t>Q4 23/ Q1 24</w:t>
            </w:r>
          </w:p>
          <w:p w14:paraId="724091A5" w14:textId="77777777" w:rsidR="009F17A3" w:rsidRPr="00904BA7" w:rsidRDefault="009F17A3"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05" w:type="dxa"/>
            <w:shd w:val="clear" w:color="auto" w:fill="00B0F0"/>
          </w:tcPr>
          <w:p w14:paraId="32205B28" w14:textId="77777777" w:rsidR="009F17A3" w:rsidRDefault="009F17A3">
            <w:pPr>
              <w:cnfStyle w:val="000000100000" w:firstRow="0" w:lastRow="0" w:firstColumn="0" w:lastColumn="0" w:oddVBand="0" w:evenVBand="0" w:oddHBand="1" w:evenHBand="0" w:firstRowFirstColumn="0" w:firstRowLastColumn="0" w:lastRowFirstColumn="0" w:lastRowLastColumn="0"/>
            </w:pPr>
          </w:p>
        </w:tc>
      </w:tr>
      <w:tr w:rsidR="009F17A3" w14:paraId="26ECCEBC" w14:textId="77777777" w:rsidTr="00FF6E1E">
        <w:tc>
          <w:tcPr>
            <w:cnfStyle w:val="001000000000" w:firstRow="0" w:lastRow="0" w:firstColumn="1" w:lastColumn="0" w:oddVBand="0" w:evenVBand="0" w:oddHBand="0" w:evenHBand="0" w:firstRowFirstColumn="0" w:firstRowLastColumn="0" w:lastRowFirstColumn="0" w:lastRowLastColumn="0"/>
            <w:tcW w:w="2093" w:type="dxa"/>
          </w:tcPr>
          <w:p w14:paraId="41150B8A" w14:textId="77777777" w:rsidR="0016023C" w:rsidRDefault="0016023C" w:rsidP="0016023C">
            <w:pPr>
              <w:spacing w:after="0" w:line="240" w:lineRule="auto"/>
              <w:rPr>
                <w:rFonts w:ascii="Arial" w:hAnsi="Arial" w:cs="Arial"/>
                <w:b w:val="0"/>
                <w:bCs w:val="0"/>
                <w:sz w:val="24"/>
                <w:szCs w:val="24"/>
              </w:rPr>
            </w:pPr>
            <w:r w:rsidRPr="008F0E83">
              <w:rPr>
                <w:rFonts w:ascii="Arial" w:hAnsi="Arial" w:cs="Arial"/>
                <w:sz w:val="24"/>
                <w:szCs w:val="24"/>
              </w:rPr>
              <w:t>Percentage of disabled staff compared to non-disabled staff saying that they have felt pressure from their manager to come to work, despite not feeling well enough to perform their duties.</w:t>
            </w:r>
          </w:p>
          <w:p w14:paraId="720E22D8" w14:textId="77777777" w:rsidR="004D46E6" w:rsidRPr="008F0E83" w:rsidRDefault="004D46E6" w:rsidP="0016023C">
            <w:pPr>
              <w:spacing w:after="0" w:line="240" w:lineRule="auto"/>
              <w:rPr>
                <w:rFonts w:ascii="Arial" w:hAnsi="Arial" w:cs="Arial"/>
                <w:sz w:val="24"/>
                <w:szCs w:val="24"/>
              </w:rPr>
            </w:pPr>
          </w:p>
          <w:p w14:paraId="0DF9D091" w14:textId="77777777" w:rsidR="004D46E6" w:rsidRDefault="004D46E6" w:rsidP="008F0E83">
            <w:pPr>
              <w:spacing w:after="0" w:line="240" w:lineRule="auto"/>
              <w:rPr>
                <w:rFonts w:ascii="Arial" w:hAnsi="Arial" w:cs="Arial"/>
                <w:sz w:val="24"/>
                <w:szCs w:val="24"/>
              </w:rPr>
            </w:pPr>
            <w:r>
              <w:rPr>
                <w:rFonts w:ascii="Arial" w:hAnsi="Arial" w:cs="Arial"/>
                <w:b w:val="0"/>
                <w:bCs w:val="0"/>
                <w:sz w:val="24"/>
                <w:szCs w:val="24"/>
              </w:rPr>
              <w:t>And</w:t>
            </w:r>
          </w:p>
          <w:p w14:paraId="674ABD48" w14:textId="235BA5F1" w:rsidR="00FF6E1E" w:rsidRDefault="004D46E6" w:rsidP="008F0E83">
            <w:pPr>
              <w:spacing w:after="0" w:line="240" w:lineRule="auto"/>
              <w:rPr>
                <w:rFonts w:ascii="Arial" w:hAnsi="Arial" w:cs="Arial"/>
                <w:sz w:val="24"/>
                <w:szCs w:val="24"/>
              </w:rPr>
            </w:pPr>
            <w:r>
              <w:rPr>
                <w:rFonts w:ascii="Arial" w:hAnsi="Arial" w:cs="Arial"/>
                <w:b w:val="0"/>
                <w:bCs w:val="0"/>
                <w:sz w:val="24"/>
                <w:szCs w:val="24"/>
              </w:rPr>
              <w:t xml:space="preserve"> </w:t>
            </w:r>
          </w:p>
          <w:p w14:paraId="1B82C37A" w14:textId="2AD1EFD1" w:rsidR="004D46E6" w:rsidRPr="00FF6E1E" w:rsidRDefault="004D46E6" w:rsidP="008F0E83">
            <w:pPr>
              <w:spacing w:after="0" w:line="240" w:lineRule="auto"/>
              <w:rPr>
                <w:rFonts w:ascii="Arial" w:hAnsi="Arial" w:cs="Arial"/>
                <w:b w:val="0"/>
                <w:bCs w:val="0"/>
                <w:sz w:val="24"/>
                <w:szCs w:val="24"/>
              </w:rPr>
            </w:pPr>
            <w:r w:rsidRPr="00100F3D">
              <w:rPr>
                <w:rFonts w:ascii="Arial" w:hAnsi="Arial" w:cs="Arial"/>
                <w:sz w:val="24"/>
                <w:szCs w:val="24"/>
              </w:rPr>
              <w:t>Percentage of disabled staff saying that their employer has made adequate adjustments to enable them to carry out their work.</w:t>
            </w:r>
          </w:p>
        </w:tc>
        <w:tc>
          <w:tcPr>
            <w:tcW w:w="2410" w:type="dxa"/>
          </w:tcPr>
          <w:p w14:paraId="0291E382" w14:textId="05073C3F" w:rsidR="009F17A3" w:rsidRPr="008730F1" w:rsidRDefault="0016023C"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730F1">
              <w:rPr>
                <w:rFonts w:ascii="Arial" w:hAnsi="Arial" w:cs="Arial"/>
              </w:rPr>
              <w:t xml:space="preserve">Disability Awareness training and Reasonable Adjustment policy </w:t>
            </w:r>
          </w:p>
        </w:tc>
        <w:tc>
          <w:tcPr>
            <w:tcW w:w="4252" w:type="dxa"/>
          </w:tcPr>
          <w:p w14:paraId="60828703" w14:textId="45FB4352" w:rsidR="004D46E6" w:rsidRPr="008730F1" w:rsidRDefault="0016023C"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730F1">
              <w:rPr>
                <w:rFonts w:ascii="Arial" w:hAnsi="Arial" w:cs="Arial"/>
              </w:rPr>
              <w:t>Roll our disability awareness training for staff and managers linked to the staff disability and reasonable adjustments policy</w:t>
            </w:r>
            <w:r w:rsidR="004D46E6" w:rsidRPr="008730F1">
              <w:rPr>
                <w:rFonts w:ascii="Arial" w:hAnsi="Arial" w:cs="Arial"/>
              </w:rPr>
              <w:t>, encouraging the use of supportive disability and wellness planning agreements.</w:t>
            </w:r>
          </w:p>
          <w:p w14:paraId="31D1B0F1" w14:textId="67130600" w:rsidR="004D46E6" w:rsidRPr="008730F1" w:rsidRDefault="004D46E6"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4" w:type="dxa"/>
          </w:tcPr>
          <w:p w14:paraId="45938CB6" w14:textId="2561841D" w:rsidR="0016023C" w:rsidRPr="008730F1" w:rsidRDefault="0016023C"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730F1">
              <w:rPr>
                <w:rFonts w:ascii="Arial" w:hAnsi="Arial" w:cs="Arial"/>
              </w:rPr>
              <w:t xml:space="preserve">Support and maintain staff </w:t>
            </w:r>
            <w:r w:rsidR="00904BA7" w:rsidRPr="008730F1">
              <w:rPr>
                <w:rFonts w:ascii="Arial" w:hAnsi="Arial" w:cs="Arial"/>
              </w:rPr>
              <w:t>wellbeing.</w:t>
            </w:r>
            <w:r w:rsidRPr="008730F1">
              <w:rPr>
                <w:rFonts w:ascii="Arial" w:hAnsi="Arial" w:cs="Arial"/>
              </w:rPr>
              <w:t xml:space="preserve"> </w:t>
            </w:r>
          </w:p>
          <w:p w14:paraId="78D81674" w14:textId="0E57B3B1" w:rsidR="00904BA7" w:rsidRPr="008730F1" w:rsidRDefault="00904BA7"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730F1">
              <w:rPr>
                <w:rFonts w:ascii="Arial" w:hAnsi="Arial" w:cs="Arial"/>
              </w:rPr>
              <w:t xml:space="preserve">Work in collaboration with staff network to map out and lead on communication plan to promote this training and policy. </w:t>
            </w:r>
          </w:p>
          <w:p w14:paraId="5CE8212D" w14:textId="327773D3" w:rsidR="00904BA7" w:rsidRPr="008730F1" w:rsidRDefault="00904BA7"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547DE8AA" w14:textId="4889F18A" w:rsidR="00FF6E1E" w:rsidRPr="008730F1" w:rsidRDefault="00FF6E1E"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01DB79F4" w14:textId="77777777" w:rsidR="0016023C" w:rsidRPr="008730F1" w:rsidRDefault="0016023C"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730F1">
              <w:rPr>
                <w:rFonts w:ascii="Arial" w:hAnsi="Arial" w:cs="Arial"/>
              </w:rPr>
              <w:t>L&amp;D/People Directorate Lead/Staff Network</w:t>
            </w:r>
          </w:p>
          <w:p w14:paraId="7D53ADCD" w14:textId="0DBEC270" w:rsidR="009F17A3" w:rsidRPr="008730F1" w:rsidRDefault="009F17A3"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Pr>
          <w:p w14:paraId="2E340DF8" w14:textId="77777777" w:rsidR="0016023C" w:rsidRPr="008730F1" w:rsidRDefault="0016023C"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730F1">
              <w:rPr>
                <w:rFonts w:ascii="Arial" w:hAnsi="Arial" w:cs="Arial"/>
              </w:rPr>
              <w:t xml:space="preserve">Quarter 4 onwards </w:t>
            </w:r>
          </w:p>
          <w:p w14:paraId="0E3F8ED5" w14:textId="21A31705" w:rsidR="009F17A3" w:rsidRPr="008730F1" w:rsidRDefault="009F17A3"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05" w:type="dxa"/>
            <w:shd w:val="clear" w:color="auto" w:fill="00B0F0"/>
          </w:tcPr>
          <w:p w14:paraId="37573082" w14:textId="77777777" w:rsidR="009F17A3" w:rsidRDefault="009F17A3">
            <w:pPr>
              <w:cnfStyle w:val="000000000000" w:firstRow="0" w:lastRow="0" w:firstColumn="0" w:lastColumn="0" w:oddVBand="0" w:evenVBand="0" w:oddHBand="0" w:evenHBand="0" w:firstRowFirstColumn="0" w:firstRowLastColumn="0" w:lastRowFirstColumn="0" w:lastRowLastColumn="0"/>
            </w:pPr>
          </w:p>
        </w:tc>
      </w:tr>
      <w:tr w:rsidR="009F17A3" w14:paraId="348353AE" w14:textId="77777777" w:rsidTr="00FF6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2E1374" w14:textId="46F0D6D9" w:rsidR="008F0E83" w:rsidRPr="008F0E83" w:rsidRDefault="008F0E83" w:rsidP="008F0E83">
            <w:pPr>
              <w:spacing w:after="0" w:line="240" w:lineRule="auto"/>
              <w:rPr>
                <w:rFonts w:ascii="Arial" w:hAnsi="Arial" w:cs="Arial"/>
                <w:sz w:val="24"/>
                <w:szCs w:val="24"/>
              </w:rPr>
            </w:pPr>
            <w:r w:rsidRPr="008F0E83">
              <w:rPr>
                <w:rFonts w:ascii="Arial" w:hAnsi="Arial" w:cs="Arial"/>
                <w:sz w:val="24"/>
                <w:szCs w:val="24"/>
              </w:rPr>
              <w:t xml:space="preserve">Percentage of disabled staff compared to non-disabled staff saying that they have felt pressure from </w:t>
            </w:r>
            <w:r w:rsidRPr="008F0E83">
              <w:rPr>
                <w:rFonts w:ascii="Arial" w:hAnsi="Arial" w:cs="Arial"/>
                <w:sz w:val="24"/>
                <w:szCs w:val="24"/>
              </w:rPr>
              <w:lastRenderedPageBreak/>
              <w:t>their manager to come to work, despite not feeling well enough to perform their duties.</w:t>
            </w:r>
          </w:p>
          <w:p w14:paraId="4B3F8B73" w14:textId="77777777" w:rsidR="008F0E83" w:rsidRPr="00100F3D" w:rsidRDefault="008F0E83" w:rsidP="008F0E83">
            <w:pPr>
              <w:spacing w:after="0" w:line="240" w:lineRule="auto"/>
              <w:rPr>
                <w:rFonts w:ascii="Arial" w:hAnsi="Arial" w:cs="Arial"/>
                <w:sz w:val="24"/>
                <w:szCs w:val="24"/>
              </w:rPr>
            </w:pPr>
          </w:p>
        </w:tc>
        <w:tc>
          <w:tcPr>
            <w:tcW w:w="2410" w:type="dxa"/>
          </w:tcPr>
          <w:p w14:paraId="5FD5A805" w14:textId="37698108" w:rsidR="008F0E83" w:rsidRPr="00904BA7" w:rsidRDefault="00FF6E1E"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04BA7">
              <w:rPr>
                <w:rFonts w:ascii="Arial" w:hAnsi="Arial" w:cs="Arial"/>
              </w:rPr>
              <w:lastRenderedPageBreak/>
              <w:t xml:space="preserve">NHS staff survey analysis </w:t>
            </w:r>
          </w:p>
        </w:tc>
        <w:tc>
          <w:tcPr>
            <w:tcW w:w="4252" w:type="dxa"/>
          </w:tcPr>
          <w:p w14:paraId="229BC194" w14:textId="2F59B382" w:rsidR="008F0E83" w:rsidRPr="00904BA7" w:rsidRDefault="00FF6E1E"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04BA7">
              <w:rPr>
                <w:rFonts w:ascii="Arial" w:hAnsi="Arial" w:cs="Arial"/>
              </w:rPr>
              <w:t>The Trust reported figures from the staff survey has reduced from 20.2% in 2021 to 18.2% in 2022. This is now 0.7% better than the average benchmarking group percentage. The Trust is committed in offer</w:t>
            </w:r>
            <w:r w:rsidR="00904BA7" w:rsidRPr="00904BA7">
              <w:rPr>
                <w:rFonts w:ascii="Arial" w:hAnsi="Arial" w:cs="Arial"/>
              </w:rPr>
              <w:t xml:space="preserve">ing </w:t>
            </w:r>
            <w:r w:rsidRPr="00904BA7">
              <w:rPr>
                <w:rFonts w:ascii="Arial" w:hAnsi="Arial" w:cs="Arial"/>
              </w:rPr>
              <w:t>a robust OH offer to all staff.</w:t>
            </w:r>
          </w:p>
        </w:tc>
        <w:tc>
          <w:tcPr>
            <w:tcW w:w="2864" w:type="dxa"/>
          </w:tcPr>
          <w:p w14:paraId="353D52A5" w14:textId="77777777" w:rsidR="008F0E83" w:rsidRPr="00904BA7" w:rsidRDefault="00FF6E1E"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04BA7">
              <w:rPr>
                <w:rFonts w:ascii="Arial" w:hAnsi="Arial" w:cs="Arial"/>
              </w:rPr>
              <w:t xml:space="preserve">Continue to analyse staff survey results to sustain improvement and develop actions where appropriate. </w:t>
            </w:r>
          </w:p>
          <w:p w14:paraId="4C5E049C" w14:textId="0F8A581B" w:rsidR="00904BA7" w:rsidRPr="00904BA7" w:rsidRDefault="00904BA7"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Pr>
          <w:p w14:paraId="4DE3B734" w14:textId="710A6C24" w:rsidR="008F0E83" w:rsidRPr="00904BA7" w:rsidRDefault="00770744"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People Directorate </w:t>
            </w:r>
          </w:p>
        </w:tc>
        <w:tc>
          <w:tcPr>
            <w:tcW w:w="1418" w:type="dxa"/>
          </w:tcPr>
          <w:p w14:paraId="33F81A43" w14:textId="0AE4C35C" w:rsidR="008F0E83" w:rsidRPr="00904BA7"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04BA7">
              <w:rPr>
                <w:rFonts w:ascii="Arial" w:hAnsi="Arial" w:cs="Arial"/>
              </w:rPr>
              <w:t>Ongoing</w:t>
            </w:r>
          </w:p>
        </w:tc>
        <w:tc>
          <w:tcPr>
            <w:tcW w:w="1105" w:type="dxa"/>
            <w:shd w:val="clear" w:color="auto" w:fill="00B0F0"/>
          </w:tcPr>
          <w:p w14:paraId="5014440C" w14:textId="77777777" w:rsidR="008F0E83" w:rsidRDefault="008F0E83">
            <w:pPr>
              <w:cnfStyle w:val="000000100000" w:firstRow="0" w:lastRow="0" w:firstColumn="0" w:lastColumn="0" w:oddVBand="0" w:evenVBand="0" w:oddHBand="1" w:evenHBand="0" w:firstRowFirstColumn="0" w:firstRowLastColumn="0" w:lastRowFirstColumn="0" w:lastRowLastColumn="0"/>
            </w:pPr>
          </w:p>
        </w:tc>
      </w:tr>
      <w:tr w:rsidR="009F17A3" w14:paraId="5B6A7CCD" w14:textId="77777777" w:rsidTr="00FF6E1E">
        <w:tc>
          <w:tcPr>
            <w:cnfStyle w:val="001000000000" w:firstRow="0" w:lastRow="0" w:firstColumn="1" w:lastColumn="0" w:oddVBand="0" w:evenVBand="0" w:oddHBand="0" w:evenHBand="0" w:firstRowFirstColumn="0" w:firstRowLastColumn="0" w:lastRowFirstColumn="0" w:lastRowLastColumn="0"/>
            <w:tcW w:w="2093" w:type="dxa"/>
          </w:tcPr>
          <w:p w14:paraId="391DE8A9" w14:textId="6F349173" w:rsidR="00FA2E82" w:rsidRPr="008F0E83" w:rsidRDefault="00FA2E82" w:rsidP="008F0E83">
            <w:pPr>
              <w:spacing w:after="0" w:line="240" w:lineRule="auto"/>
              <w:rPr>
                <w:rFonts w:ascii="Arial" w:hAnsi="Arial" w:cs="Arial"/>
                <w:b w:val="0"/>
                <w:bCs w:val="0"/>
                <w:sz w:val="24"/>
                <w:szCs w:val="24"/>
              </w:rPr>
            </w:pPr>
            <w:r w:rsidRPr="00C93849">
              <w:rPr>
                <w:rFonts w:ascii="Arial" w:hAnsi="Arial" w:cs="Arial"/>
                <w:sz w:val="24"/>
                <w:szCs w:val="24"/>
              </w:rPr>
              <w:t>Percentage of disabled staff compared to non-disabled staff saying that they are satisfied with the extent to which their organisation values their work</w:t>
            </w:r>
            <w:r w:rsidR="00FF6E1E" w:rsidRPr="00C93849">
              <w:rPr>
                <w:rFonts w:ascii="Arial" w:hAnsi="Arial" w:cs="Arial"/>
                <w:sz w:val="24"/>
                <w:szCs w:val="24"/>
              </w:rPr>
              <w:t>.</w:t>
            </w:r>
          </w:p>
        </w:tc>
        <w:tc>
          <w:tcPr>
            <w:tcW w:w="2410" w:type="dxa"/>
          </w:tcPr>
          <w:p w14:paraId="4B73760F" w14:textId="0B50281C" w:rsidR="00FA2E82" w:rsidRPr="00904BA7" w:rsidRDefault="00FF6E1E"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04BA7">
              <w:rPr>
                <w:rFonts w:ascii="Arial" w:hAnsi="Arial" w:cs="Arial"/>
              </w:rPr>
              <w:t>NHS staff survey analysis</w:t>
            </w:r>
          </w:p>
        </w:tc>
        <w:tc>
          <w:tcPr>
            <w:tcW w:w="4252" w:type="dxa"/>
          </w:tcPr>
          <w:p w14:paraId="2784EF0C" w14:textId="44E66AB6" w:rsidR="00FA2E82" w:rsidRPr="00904BA7" w:rsidRDefault="00FF6E1E"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04BA7">
              <w:rPr>
                <w:rFonts w:ascii="Arial" w:hAnsi="Arial" w:cs="Arial"/>
              </w:rPr>
              <w:t>Results from the 2022 staff survey reports figures for staff with a disability above the average benchmark Trust by 3%. The Trust is committed in maintaining and improving its performance</w:t>
            </w:r>
          </w:p>
        </w:tc>
        <w:tc>
          <w:tcPr>
            <w:tcW w:w="2864" w:type="dxa"/>
          </w:tcPr>
          <w:p w14:paraId="31D371C8" w14:textId="180098A5" w:rsidR="00FA2E82" w:rsidRPr="00904BA7" w:rsidRDefault="00FF6E1E"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04BA7">
              <w:rPr>
                <w:rFonts w:ascii="Arial" w:hAnsi="Arial" w:cs="Arial"/>
              </w:rPr>
              <w:t>Continue to analyse staff survey results to sustain improvement and develop actions where appropriate.</w:t>
            </w:r>
          </w:p>
        </w:tc>
        <w:tc>
          <w:tcPr>
            <w:tcW w:w="1559" w:type="dxa"/>
          </w:tcPr>
          <w:p w14:paraId="0BF09C10" w14:textId="6E190810" w:rsidR="00FA2E82" w:rsidRPr="00904BA7" w:rsidRDefault="00770744"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PD</w:t>
            </w:r>
            <w:r w:rsidR="00FA2E82" w:rsidRPr="00904BA7">
              <w:rPr>
                <w:rFonts w:ascii="Arial" w:hAnsi="Arial" w:cs="Arial"/>
              </w:rPr>
              <w:t>/staff network</w:t>
            </w:r>
          </w:p>
          <w:p w14:paraId="289FD10E" w14:textId="77777777" w:rsidR="00FA2E82" w:rsidRPr="00904BA7"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623C541" w14:textId="77777777" w:rsidR="00FA2E82" w:rsidRPr="00904BA7"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55306CE" w14:textId="77777777" w:rsidR="00FA2E82" w:rsidRPr="00904BA7"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D3915E2" w14:textId="77777777" w:rsidR="00FA2E82" w:rsidRPr="00904BA7"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17C0D801" w14:textId="55E96D2D" w:rsidR="00FA2E82" w:rsidRPr="00904BA7"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Pr>
          <w:p w14:paraId="5C2B69BD" w14:textId="045C1B28" w:rsidR="00FF6E1E" w:rsidRPr="00904BA7" w:rsidRDefault="00C93849"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w:t>
            </w:r>
            <w:r w:rsidR="00FA2E82" w:rsidRPr="00904BA7">
              <w:rPr>
                <w:rFonts w:ascii="Arial" w:hAnsi="Arial" w:cs="Arial"/>
              </w:rPr>
              <w:t>ngoing</w:t>
            </w:r>
          </w:p>
        </w:tc>
        <w:tc>
          <w:tcPr>
            <w:tcW w:w="1105" w:type="dxa"/>
            <w:shd w:val="clear" w:color="auto" w:fill="00B0F0"/>
          </w:tcPr>
          <w:p w14:paraId="08846D87" w14:textId="77777777" w:rsidR="00FA2E82" w:rsidRDefault="00FA2E82">
            <w:pPr>
              <w:cnfStyle w:val="000000000000" w:firstRow="0" w:lastRow="0" w:firstColumn="0" w:lastColumn="0" w:oddVBand="0" w:evenVBand="0" w:oddHBand="0" w:evenHBand="0" w:firstRowFirstColumn="0" w:firstRowLastColumn="0" w:lastRowFirstColumn="0" w:lastRowLastColumn="0"/>
            </w:pPr>
          </w:p>
        </w:tc>
      </w:tr>
      <w:tr w:rsidR="00FF6E1E" w14:paraId="14672C7A" w14:textId="77777777" w:rsidTr="004D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3E23669" w14:textId="7666E70F" w:rsidR="00FF6E1E" w:rsidRPr="00100F3D" w:rsidRDefault="0016023C" w:rsidP="008F0E83">
            <w:pPr>
              <w:spacing w:after="0" w:line="240" w:lineRule="auto"/>
              <w:rPr>
                <w:rFonts w:ascii="Arial" w:hAnsi="Arial" w:cs="Arial"/>
                <w:sz w:val="24"/>
                <w:szCs w:val="24"/>
              </w:rPr>
            </w:pPr>
            <w:r w:rsidRPr="00967A5F">
              <w:rPr>
                <w:rFonts w:ascii="Arial" w:hAnsi="Arial" w:cs="Arial"/>
                <w:sz w:val="24"/>
                <w:szCs w:val="24"/>
              </w:rPr>
              <w:t>Percentage of disabled staff compared to non-disabled staff saying that they are satisfied with the extent to which their organisation values their work.</w:t>
            </w:r>
          </w:p>
        </w:tc>
        <w:tc>
          <w:tcPr>
            <w:tcW w:w="2410" w:type="dxa"/>
          </w:tcPr>
          <w:p w14:paraId="184DFF9D" w14:textId="4A0CDAFB" w:rsidR="00FF6E1E" w:rsidRPr="0012632C" w:rsidRDefault="00967A5F"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632C">
              <w:rPr>
                <w:rFonts w:ascii="Arial" w:hAnsi="Arial" w:cs="Arial"/>
              </w:rPr>
              <w:t>Disable</w:t>
            </w:r>
            <w:r w:rsidR="00042664">
              <w:rPr>
                <w:rFonts w:ascii="Arial" w:hAnsi="Arial" w:cs="Arial"/>
              </w:rPr>
              <w:t>d</w:t>
            </w:r>
            <w:r w:rsidRPr="0012632C">
              <w:rPr>
                <w:rFonts w:ascii="Arial" w:hAnsi="Arial" w:cs="Arial"/>
              </w:rPr>
              <w:t xml:space="preserve"> Staff Network annual members survey  </w:t>
            </w:r>
          </w:p>
        </w:tc>
        <w:tc>
          <w:tcPr>
            <w:tcW w:w="4252" w:type="dxa"/>
          </w:tcPr>
          <w:p w14:paraId="6FC5373B" w14:textId="14232E21" w:rsidR="00967A5F" w:rsidRPr="0012632C" w:rsidRDefault="00967A5F"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632C">
              <w:rPr>
                <w:rFonts w:ascii="Arial" w:hAnsi="Arial" w:cs="Arial"/>
              </w:rPr>
              <w:t>Co-create annual members survey to capture lived experience of members of the network and map out how this can be circulated to staff recorded on ESR with a disability and/or LTC.</w:t>
            </w:r>
            <w:r w:rsidR="0012632C">
              <w:rPr>
                <w:rFonts w:ascii="Arial" w:hAnsi="Arial" w:cs="Arial"/>
              </w:rPr>
              <w:t xml:space="preserve"> This is in line with NHSE </w:t>
            </w:r>
            <w:r w:rsidR="001C662C">
              <w:rPr>
                <w:rFonts w:ascii="Arial" w:hAnsi="Arial" w:cs="Arial"/>
              </w:rPr>
              <w:t>recommendation.</w:t>
            </w:r>
            <w:r w:rsidR="0012632C">
              <w:rPr>
                <w:rFonts w:ascii="Arial" w:hAnsi="Arial" w:cs="Arial"/>
              </w:rPr>
              <w:t xml:space="preserve"> </w:t>
            </w:r>
          </w:p>
          <w:p w14:paraId="0353D69F" w14:textId="23E7D563" w:rsidR="00FF6E1E" w:rsidRPr="0012632C" w:rsidRDefault="00FF6E1E"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4" w:type="dxa"/>
          </w:tcPr>
          <w:p w14:paraId="6403558D" w14:textId="31C1517E" w:rsidR="00904BA7" w:rsidRDefault="0012632C"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Capture voice of disabled workforce on a ra</w:t>
            </w:r>
            <w:r w:rsidR="00770744">
              <w:rPr>
                <w:rFonts w:ascii="Arial" w:hAnsi="Arial" w:cs="Arial"/>
              </w:rPr>
              <w:t>n</w:t>
            </w:r>
            <w:r>
              <w:rPr>
                <w:rFonts w:ascii="Arial" w:hAnsi="Arial" w:cs="Arial"/>
              </w:rPr>
              <w:t xml:space="preserve">ge of key areas in line with employee lifecycle. </w:t>
            </w:r>
          </w:p>
          <w:p w14:paraId="425D4829" w14:textId="77C369AF" w:rsidR="0012632C" w:rsidRPr="0012632C" w:rsidRDefault="0012632C"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Develop action plan to address insight generated from survey results </w:t>
            </w:r>
          </w:p>
        </w:tc>
        <w:tc>
          <w:tcPr>
            <w:tcW w:w="1559" w:type="dxa"/>
          </w:tcPr>
          <w:p w14:paraId="7F942B52" w14:textId="1D01273C" w:rsidR="004D46E6" w:rsidRPr="0012632C" w:rsidRDefault="004D46E6"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2632C">
              <w:rPr>
                <w:rFonts w:ascii="Arial" w:hAnsi="Arial" w:cs="Arial"/>
              </w:rPr>
              <w:t>DIB Lead/</w:t>
            </w:r>
            <w:r w:rsidR="0012632C">
              <w:rPr>
                <w:rFonts w:ascii="Arial" w:hAnsi="Arial" w:cs="Arial"/>
              </w:rPr>
              <w:t xml:space="preserve"> staff network / QAIT</w:t>
            </w:r>
          </w:p>
          <w:p w14:paraId="0FA621CB" w14:textId="77777777" w:rsidR="00FF6E1E" w:rsidRPr="0012632C" w:rsidRDefault="00FF6E1E"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8" w:type="dxa"/>
          </w:tcPr>
          <w:p w14:paraId="736B2B81" w14:textId="43793A01" w:rsidR="00FF6E1E" w:rsidRPr="0012632C" w:rsidRDefault="0012632C"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Q3/4</w:t>
            </w:r>
          </w:p>
        </w:tc>
        <w:tc>
          <w:tcPr>
            <w:tcW w:w="1105" w:type="dxa"/>
            <w:shd w:val="clear" w:color="auto" w:fill="00B0F0"/>
          </w:tcPr>
          <w:p w14:paraId="7170EDFE" w14:textId="77777777" w:rsidR="00FF6E1E" w:rsidRDefault="00FF6E1E">
            <w:pPr>
              <w:cnfStyle w:val="000000100000" w:firstRow="0" w:lastRow="0" w:firstColumn="0" w:lastColumn="0" w:oddVBand="0" w:evenVBand="0" w:oddHBand="1" w:evenHBand="0" w:firstRowFirstColumn="0" w:firstRowLastColumn="0" w:lastRowFirstColumn="0" w:lastRowLastColumn="0"/>
            </w:pPr>
          </w:p>
        </w:tc>
      </w:tr>
      <w:tr w:rsidR="0016023C" w14:paraId="734F5EA5" w14:textId="77777777" w:rsidTr="00255968">
        <w:tc>
          <w:tcPr>
            <w:cnfStyle w:val="001000000000" w:firstRow="0" w:lastRow="0" w:firstColumn="1" w:lastColumn="0" w:oddVBand="0" w:evenVBand="0" w:oddHBand="0" w:evenHBand="0" w:firstRowFirstColumn="0" w:firstRowLastColumn="0" w:lastRowFirstColumn="0" w:lastRowLastColumn="0"/>
            <w:tcW w:w="2093" w:type="dxa"/>
          </w:tcPr>
          <w:p w14:paraId="24ED61E5" w14:textId="4251B3E1" w:rsidR="00FA2E82" w:rsidRPr="00100F3D" w:rsidRDefault="00FA2E82" w:rsidP="008F0E83">
            <w:pPr>
              <w:spacing w:after="0" w:line="240" w:lineRule="auto"/>
              <w:rPr>
                <w:rFonts w:ascii="Arial" w:hAnsi="Arial" w:cs="Arial"/>
                <w:sz w:val="24"/>
                <w:szCs w:val="24"/>
              </w:rPr>
            </w:pPr>
            <w:r w:rsidRPr="00100F3D">
              <w:rPr>
                <w:rFonts w:ascii="Arial" w:hAnsi="Arial" w:cs="Arial"/>
                <w:sz w:val="24"/>
                <w:szCs w:val="24"/>
              </w:rPr>
              <w:t xml:space="preserve">Percentage of disabled staff saying that their employer has made adequate </w:t>
            </w:r>
            <w:r w:rsidRPr="00100F3D">
              <w:rPr>
                <w:rFonts w:ascii="Arial" w:hAnsi="Arial" w:cs="Arial"/>
                <w:sz w:val="24"/>
                <w:szCs w:val="24"/>
              </w:rPr>
              <w:lastRenderedPageBreak/>
              <w:t>adjustments to enable them to carry out their work.</w:t>
            </w:r>
          </w:p>
        </w:tc>
        <w:tc>
          <w:tcPr>
            <w:tcW w:w="2410" w:type="dxa"/>
          </w:tcPr>
          <w:p w14:paraId="77919D2F" w14:textId="7BF5930D" w:rsidR="00FA2E82" w:rsidRPr="0012632C" w:rsidRDefault="004912C3"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632C">
              <w:rPr>
                <w:rFonts w:ascii="Arial" w:hAnsi="Arial" w:cs="Arial"/>
              </w:rPr>
              <w:lastRenderedPageBreak/>
              <w:t xml:space="preserve">Accessibility </w:t>
            </w:r>
          </w:p>
          <w:p w14:paraId="59B8CFD0" w14:textId="77777777" w:rsidR="00FA2E82" w:rsidRPr="0012632C" w:rsidRDefault="00FA2E82" w:rsidP="008730F1">
            <w:pPr>
              <w:pStyle w:val="ListParagraph"/>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1D15F1D" w14:textId="77777777" w:rsidR="00FA2E82" w:rsidRPr="0012632C" w:rsidRDefault="00FA2E82"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2" w:type="dxa"/>
          </w:tcPr>
          <w:p w14:paraId="7B3D4512" w14:textId="77777777" w:rsidR="004D46E6" w:rsidRPr="0012632C" w:rsidRDefault="004D46E6" w:rsidP="008730F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632C">
              <w:rPr>
                <w:rFonts w:ascii="Arial" w:hAnsi="Arial" w:cs="Arial"/>
              </w:rPr>
              <w:t>Continue to identify schemes to improve accessibility and environment as part of the Trust capital plan in conjunction with the staff network.</w:t>
            </w:r>
          </w:p>
          <w:p w14:paraId="183ABBF8" w14:textId="77777777" w:rsidR="00FA2E82" w:rsidRPr="0012632C"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4" w:type="dxa"/>
          </w:tcPr>
          <w:p w14:paraId="2049EA2B" w14:textId="65920C89" w:rsidR="00FA2E82" w:rsidRPr="0012632C" w:rsidRDefault="004912C3"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632C">
              <w:rPr>
                <w:rFonts w:ascii="Arial" w:hAnsi="Arial" w:cs="Arial"/>
              </w:rPr>
              <w:t>Eliminate able access barriers for staff</w:t>
            </w:r>
          </w:p>
        </w:tc>
        <w:tc>
          <w:tcPr>
            <w:tcW w:w="1559" w:type="dxa"/>
          </w:tcPr>
          <w:p w14:paraId="0FE59C25" w14:textId="77777777" w:rsidR="00FA2E82" w:rsidRPr="0012632C"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632C">
              <w:rPr>
                <w:rFonts w:ascii="Arial" w:hAnsi="Arial" w:cs="Arial"/>
              </w:rPr>
              <w:t>Estates/staff network</w:t>
            </w:r>
          </w:p>
          <w:p w14:paraId="4EA93BA0" w14:textId="77777777" w:rsidR="00FA2E82" w:rsidRPr="0012632C"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Pr>
          <w:p w14:paraId="544707BF" w14:textId="48AFA5B0" w:rsidR="00FA2E82" w:rsidRPr="0012632C"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2632C">
              <w:rPr>
                <w:rFonts w:ascii="Arial" w:hAnsi="Arial" w:cs="Arial"/>
              </w:rPr>
              <w:t>Ongoin</w:t>
            </w:r>
            <w:r w:rsidR="004D46E6" w:rsidRPr="0012632C">
              <w:rPr>
                <w:rFonts w:ascii="Arial" w:hAnsi="Arial" w:cs="Arial"/>
              </w:rPr>
              <w:t>g</w:t>
            </w:r>
          </w:p>
          <w:p w14:paraId="4400FB29" w14:textId="77777777" w:rsidR="00FA2E82" w:rsidRPr="0012632C"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4B02663" w14:textId="77777777" w:rsidR="00FA2E82" w:rsidRPr="0012632C"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D615851" w14:textId="77777777" w:rsidR="00FA2E82" w:rsidRPr="0012632C" w:rsidRDefault="00FA2E82" w:rsidP="008730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05" w:type="dxa"/>
            <w:shd w:val="clear" w:color="auto" w:fill="00B0F0"/>
          </w:tcPr>
          <w:p w14:paraId="2A860A8C" w14:textId="77777777" w:rsidR="00FA2E82" w:rsidRDefault="00FA2E82">
            <w:pPr>
              <w:cnfStyle w:val="000000000000" w:firstRow="0" w:lastRow="0" w:firstColumn="0" w:lastColumn="0" w:oddVBand="0" w:evenVBand="0" w:oddHBand="0" w:evenHBand="0" w:firstRowFirstColumn="0" w:firstRowLastColumn="0" w:lastRowFirstColumn="0" w:lastRowLastColumn="0"/>
            </w:pPr>
          </w:p>
        </w:tc>
      </w:tr>
      <w:tr w:rsidR="0016023C" w14:paraId="2E4244B9" w14:textId="77777777" w:rsidTr="00255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B3B0E60" w14:textId="557B1E00" w:rsidR="00FA2E82" w:rsidRPr="00100F3D" w:rsidRDefault="004912C3" w:rsidP="008F0E83">
            <w:pPr>
              <w:spacing w:after="0" w:line="240" w:lineRule="auto"/>
              <w:rPr>
                <w:rFonts w:ascii="Arial" w:hAnsi="Arial" w:cs="Arial"/>
                <w:sz w:val="24"/>
                <w:szCs w:val="24"/>
              </w:rPr>
            </w:pPr>
            <w:r w:rsidRPr="00100F3D">
              <w:rPr>
                <w:rFonts w:ascii="Arial" w:hAnsi="Arial" w:cs="Arial"/>
                <w:sz w:val="24"/>
                <w:szCs w:val="24"/>
              </w:rPr>
              <w:t>Staff engagement score and action to facilitate the voices of disabled staff</w:t>
            </w:r>
            <w:r>
              <w:rPr>
                <w:rFonts w:ascii="Arial" w:hAnsi="Arial" w:cs="Arial"/>
                <w:sz w:val="24"/>
                <w:szCs w:val="24"/>
              </w:rPr>
              <w:t xml:space="preserve"> a/b</w:t>
            </w:r>
          </w:p>
        </w:tc>
        <w:tc>
          <w:tcPr>
            <w:tcW w:w="2410" w:type="dxa"/>
          </w:tcPr>
          <w:p w14:paraId="0904738A" w14:textId="78B403FC" w:rsidR="00FA2E82" w:rsidRPr="008730F1" w:rsidRDefault="00175A95"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30F1">
              <w:rPr>
                <w:rFonts w:ascii="Arial" w:hAnsi="Arial" w:cs="Arial"/>
              </w:rPr>
              <w:t xml:space="preserve">Disabled Staff </w:t>
            </w:r>
            <w:r w:rsidR="00255968" w:rsidRPr="008730F1">
              <w:rPr>
                <w:rFonts w:ascii="Arial" w:hAnsi="Arial" w:cs="Arial"/>
              </w:rPr>
              <w:t>Network Annual Communication</w:t>
            </w:r>
            <w:r w:rsidR="00C93849" w:rsidRPr="008730F1">
              <w:rPr>
                <w:rFonts w:ascii="Arial" w:hAnsi="Arial" w:cs="Arial"/>
              </w:rPr>
              <w:t xml:space="preserve"> / Action Plan </w:t>
            </w:r>
          </w:p>
          <w:p w14:paraId="1606EF39" w14:textId="77777777" w:rsidR="00FA2E82" w:rsidRPr="008730F1"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5833D815" w14:textId="77777777" w:rsidR="00FA2E82" w:rsidRPr="008730F1"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13A332F3" w14:textId="77777777" w:rsidR="00FA2E82" w:rsidRPr="008730F1" w:rsidRDefault="00FA2E82"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52" w:type="dxa"/>
          </w:tcPr>
          <w:p w14:paraId="488A8614" w14:textId="109E45A0" w:rsidR="00255968" w:rsidRPr="008730F1" w:rsidRDefault="00255968"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30F1">
              <w:rPr>
                <w:rFonts w:ascii="Arial" w:hAnsi="Arial" w:cs="Arial"/>
              </w:rPr>
              <w:t>D</w:t>
            </w:r>
            <w:r w:rsidR="00770744">
              <w:rPr>
                <w:rFonts w:ascii="Arial" w:hAnsi="Arial" w:cs="Arial"/>
              </w:rPr>
              <w:t>ive</w:t>
            </w:r>
            <w:r w:rsidR="003521C6">
              <w:rPr>
                <w:rFonts w:ascii="Arial" w:hAnsi="Arial" w:cs="Arial"/>
              </w:rPr>
              <w:t>rsity Inclusion and Belonging</w:t>
            </w:r>
            <w:r w:rsidR="00F715B3">
              <w:rPr>
                <w:rFonts w:ascii="Arial" w:hAnsi="Arial" w:cs="Arial"/>
              </w:rPr>
              <w:t xml:space="preserve"> </w:t>
            </w:r>
            <w:r w:rsidR="003521C6">
              <w:rPr>
                <w:rFonts w:ascii="Arial" w:hAnsi="Arial" w:cs="Arial"/>
              </w:rPr>
              <w:t xml:space="preserve">(DIB) </w:t>
            </w:r>
            <w:r w:rsidRPr="008730F1">
              <w:rPr>
                <w:rFonts w:ascii="Arial" w:hAnsi="Arial" w:cs="Arial"/>
              </w:rPr>
              <w:t xml:space="preserve">Lead and Disabled Staff Network Steering group to develop an annual communications plan to ensure comms is cascade through the organisation and planned for in a timely manner. </w:t>
            </w:r>
          </w:p>
          <w:p w14:paraId="18F083BF" w14:textId="7C1E50C7" w:rsidR="00967A5F" w:rsidRPr="008730F1" w:rsidRDefault="00C93849"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30F1">
              <w:rPr>
                <w:rFonts w:ascii="Arial" w:hAnsi="Arial" w:cs="Arial"/>
              </w:rPr>
              <w:t xml:space="preserve">Annual action plans will support the network to maintain momentum </w:t>
            </w:r>
            <w:r w:rsidR="00967A5F" w:rsidRPr="008730F1">
              <w:rPr>
                <w:rFonts w:ascii="Arial" w:hAnsi="Arial" w:cs="Arial"/>
              </w:rPr>
              <w:t>with key actions</w:t>
            </w:r>
            <w:r w:rsidR="001C662C" w:rsidRPr="008730F1">
              <w:rPr>
                <w:rFonts w:ascii="Arial" w:hAnsi="Arial" w:cs="Arial"/>
              </w:rPr>
              <w:t xml:space="preserve"> led by the voice of disabled staff. </w:t>
            </w:r>
          </w:p>
          <w:p w14:paraId="76E63EFC" w14:textId="77777777" w:rsidR="00FA2E82" w:rsidRPr="008730F1" w:rsidRDefault="00FA2E82" w:rsidP="008730F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4" w:type="dxa"/>
          </w:tcPr>
          <w:p w14:paraId="7A0B37EA" w14:textId="7AF45CC5" w:rsidR="00FA2E82" w:rsidRPr="008730F1" w:rsidRDefault="001C662C"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30F1">
              <w:rPr>
                <w:rFonts w:ascii="Arial" w:hAnsi="Arial" w:cs="Arial"/>
              </w:rPr>
              <w:t>Maintain engagement of disabled workforce and ensure their voice co-creates and co-de</w:t>
            </w:r>
            <w:r w:rsidR="003521C6">
              <w:rPr>
                <w:rFonts w:ascii="Arial" w:hAnsi="Arial" w:cs="Arial"/>
              </w:rPr>
              <w:t>s</w:t>
            </w:r>
            <w:r w:rsidRPr="008730F1">
              <w:rPr>
                <w:rFonts w:ascii="Arial" w:hAnsi="Arial" w:cs="Arial"/>
              </w:rPr>
              <w:t>igns action plans and communication across the Trust</w:t>
            </w:r>
          </w:p>
        </w:tc>
        <w:tc>
          <w:tcPr>
            <w:tcW w:w="1559" w:type="dxa"/>
          </w:tcPr>
          <w:p w14:paraId="4CAB7DA3" w14:textId="281382A0" w:rsidR="00FA2E82" w:rsidRPr="008730F1"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30F1">
              <w:rPr>
                <w:rFonts w:ascii="Arial" w:hAnsi="Arial" w:cs="Arial"/>
              </w:rPr>
              <w:t>DIB Lead/Staff Network</w:t>
            </w:r>
            <w:r w:rsidR="00255968" w:rsidRPr="008730F1">
              <w:rPr>
                <w:rFonts w:ascii="Arial" w:hAnsi="Arial" w:cs="Arial"/>
              </w:rPr>
              <w:t xml:space="preserve"> / Comms</w:t>
            </w:r>
          </w:p>
          <w:p w14:paraId="69FFB260" w14:textId="77777777" w:rsidR="00FA2E82" w:rsidRPr="008730F1"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1B6CFB47" w14:textId="77777777" w:rsidR="00FA2E82" w:rsidRPr="008730F1"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8" w:type="dxa"/>
          </w:tcPr>
          <w:p w14:paraId="252F60DA" w14:textId="4D880AC5" w:rsidR="00FA2E82" w:rsidRPr="008730F1" w:rsidRDefault="001C662C"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730F1">
              <w:rPr>
                <w:rFonts w:ascii="Arial" w:hAnsi="Arial" w:cs="Arial"/>
              </w:rPr>
              <w:t>23/24</w:t>
            </w:r>
          </w:p>
          <w:p w14:paraId="25A35860" w14:textId="77777777" w:rsidR="00FA2E82" w:rsidRPr="008730F1"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33585B20" w14:textId="77777777" w:rsidR="00FA2E82" w:rsidRPr="008730F1"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3EF0A298" w14:textId="77777777" w:rsidR="00FA2E82" w:rsidRPr="008730F1" w:rsidRDefault="00FA2E82" w:rsidP="008730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05" w:type="dxa"/>
            <w:shd w:val="clear" w:color="auto" w:fill="00B0F0"/>
          </w:tcPr>
          <w:p w14:paraId="309A65DB" w14:textId="77777777" w:rsidR="00FA2E82" w:rsidRDefault="00FA2E82">
            <w:pPr>
              <w:cnfStyle w:val="000000100000" w:firstRow="0" w:lastRow="0" w:firstColumn="0" w:lastColumn="0" w:oddVBand="0" w:evenVBand="0" w:oddHBand="1" w:evenHBand="0" w:firstRowFirstColumn="0" w:firstRowLastColumn="0" w:lastRowFirstColumn="0" w:lastRowLastColumn="0"/>
            </w:pPr>
          </w:p>
        </w:tc>
      </w:tr>
    </w:tbl>
    <w:p w14:paraId="35B91B15" w14:textId="77777777" w:rsidR="00B85CD0" w:rsidRDefault="00B85CD0"/>
    <w:sectPr w:rsidR="00B85CD0" w:rsidSect="00566F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5CB"/>
    <w:multiLevelType w:val="hybridMultilevel"/>
    <w:tmpl w:val="63F638A4"/>
    <w:lvl w:ilvl="0" w:tplc="1DB29F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223DE"/>
    <w:multiLevelType w:val="hybridMultilevel"/>
    <w:tmpl w:val="766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E494F"/>
    <w:multiLevelType w:val="hybridMultilevel"/>
    <w:tmpl w:val="322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1627C"/>
    <w:multiLevelType w:val="hybridMultilevel"/>
    <w:tmpl w:val="F1363152"/>
    <w:lvl w:ilvl="0" w:tplc="28F242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13253"/>
    <w:multiLevelType w:val="hybridMultilevel"/>
    <w:tmpl w:val="1F7E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93D2E"/>
    <w:multiLevelType w:val="hybridMultilevel"/>
    <w:tmpl w:val="4F12E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72927"/>
    <w:multiLevelType w:val="hybridMultilevel"/>
    <w:tmpl w:val="4468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45EDA"/>
    <w:multiLevelType w:val="hybridMultilevel"/>
    <w:tmpl w:val="A59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658DD"/>
    <w:multiLevelType w:val="hybridMultilevel"/>
    <w:tmpl w:val="D88A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82CB3"/>
    <w:multiLevelType w:val="hybridMultilevel"/>
    <w:tmpl w:val="219EEFF2"/>
    <w:lvl w:ilvl="0" w:tplc="021C2FA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E3828"/>
    <w:multiLevelType w:val="hybridMultilevel"/>
    <w:tmpl w:val="078C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41B3C"/>
    <w:multiLevelType w:val="hybridMultilevel"/>
    <w:tmpl w:val="058A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20BE2"/>
    <w:multiLevelType w:val="hybridMultilevel"/>
    <w:tmpl w:val="3F0A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002673">
    <w:abstractNumId w:val="5"/>
  </w:num>
  <w:num w:numId="2" w16cid:durableId="708915920">
    <w:abstractNumId w:val="9"/>
  </w:num>
  <w:num w:numId="3" w16cid:durableId="736560938">
    <w:abstractNumId w:val="0"/>
  </w:num>
  <w:num w:numId="4" w16cid:durableId="1405955773">
    <w:abstractNumId w:val="8"/>
  </w:num>
  <w:num w:numId="5" w16cid:durableId="1945963186">
    <w:abstractNumId w:val="12"/>
  </w:num>
  <w:num w:numId="6" w16cid:durableId="931085664">
    <w:abstractNumId w:val="4"/>
  </w:num>
  <w:num w:numId="7" w16cid:durableId="338238926">
    <w:abstractNumId w:val="3"/>
  </w:num>
  <w:num w:numId="8" w16cid:durableId="1449206090">
    <w:abstractNumId w:val="6"/>
  </w:num>
  <w:num w:numId="9" w16cid:durableId="23291293">
    <w:abstractNumId w:val="11"/>
  </w:num>
  <w:num w:numId="10" w16cid:durableId="2104450752">
    <w:abstractNumId w:val="1"/>
  </w:num>
  <w:num w:numId="11" w16cid:durableId="1288509007">
    <w:abstractNumId w:val="2"/>
  </w:num>
  <w:num w:numId="12" w16cid:durableId="2058235599">
    <w:abstractNumId w:val="10"/>
  </w:num>
  <w:num w:numId="13" w16cid:durableId="130905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84"/>
    <w:rsid w:val="00042664"/>
    <w:rsid w:val="000A7A65"/>
    <w:rsid w:val="000E6DE1"/>
    <w:rsid w:val="001203D3"/>
    <w:rsid w:val="0012632C"/>
    <w:rsid w:val="0016023C"/>
    <w:rsid w:val="00175A95"/>
    <w:rsid w:val="001B6ABF"/>
    <w:rsid w:val="001C662C"/>
    <w:rsid w:val="001E35E2"/>
    <w:rsid w:val="0020168E"/>
    <w:rsid w:val="00255968"/>
    <w:rsid w:val="003521C6"/>
    <w:rsid w:val="003E3F38"/>
    <w:rsid w:val="00417357"/>
    <w:rsid w:val="004912C3"/>
    <w:rsid w:val="004D2A9E"/>
    <w:rsid w:val="004D46E6"/>
    <w:rsid w:val="005236FF"/>
    <w:rsid w:val="00566F3E"/>
    <w:rsid w:val="00612FEA"/>
    <w:rsid w:val="00653741"/>
    <w:rsid w:val="00667AC5"/>
    <w:rsid w:val="00770744"/>
    <w:rsid w:val="008730F1"/>
    <w:rsid w:val="008A3C84"/>
    <w:rsid w:val="008F0E83"/>
    <w:rsid w:val="00904BA7"/>
    <w:rsid w:val="00967A5F"/>
    <w:rsid w:val="009F17A3"/>
    <w:rsid w:val="00B85CD0"/>
    <w:rsid w:val="00C22318"/>
    <w:rsid w:val="00C85EFA"/>
    <w:rsid w:val="00C93849"/>
    <w:rsid w:val="00D505FF"/>
    <w:rsid w:val="00D67994"/>
    <w:rsid w:val="00E56620"/>
    <w:rsid w:val="00F715B3"/>
    <w:rsid w:val="00FA2E82"/>
    <w:rsid w:val="00FF67FA"/>
    <w:rsid w:val="00FF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DCF0"/>
  <w15:chartTrackingRefBased/>
  <w15:docId w15:val="{859EF6E8-CBD9-4080-8AF7-AD0A2275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20"/>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6FF"/>
    <w:pPr>
      <w:ind w:left="720"/>
      <w:contextualSpacing/>
    </w:pPr>
  </w:style>
  <w:style w:type="paragraph" w:styleId="PlainText">
    <w:name w:val="Plain Text"/>
    <w:basedOn w:val="Normal"/>
    <w:link w:val="PlainTextChar"/>
    <w:uiPriority w:val="99"/>
    <w:unhideWhenUsed/>
    <w:rsid w:val="005236FF"/>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5236FF"/>
    <w:rPr>
      <w:rFonts w:ascii="Arial" w:hAnsi="Arial"/>
      <w:kern w:val="0"/>
      <w:szCs w:val="21"/>
    </w:rPr>
  </w:style>
  <w:style w:type="table" w:styleId="GridTable4-Accent1">
    <w:name w:val="Grid Table 4 Accent 1"/>
    <w:basedOn w:val="TableNormal"/>
    <w:uiPriority w:val="49"/>
    <w:rsid w:val="003E3F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566F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cf01">
    <w:name w:val="cf01"/>
    <w:basedOn w:val="DefaultParagraphFont"/>
    <w:rsid w:val="008F0E83"/>
    <w:rPr>
      <w:rFonts w:ascii="Segoe UI" w:hAnsi="Segoe UI" w:cs="Segoe UI" w:hint="default"/>
      <w:sz w:val="18"/>
      <w:szCs w:val="18"/>
    </w:rPr>
  </w:style>
  <w:style w:type="character" w:styleId="CommentReference">
    <w:name w:val="annotation reference"/>
    <w:basedOn w:val="DefaultParagraphFont"/>
    <w:uiPriority w:val="99"/>
    <w:semiHidden/>
    <w:unhideWhenUsed/>
    <w:rsid w:val="00255968"/>
    <w:rPr>
      <w:sz w:val="16"/>
      <w:szCs w:val="16"/>
    </w:rPr>
  </w:style>
  <w:style w:type="paragraph" w:styleId="CommentText">
    <w:name w:val="annotation text"/>
    <w:basedOn w:val="Normal"/>
    <w:link w:val="CommentTextChar"/>
    <w:uiPriority w:val="99"/>
    <w:unhideWhenUsed/>
    <w:rsid w:val="00255968"/>
    <w:pPr>
      <w:spacing w:line="240" w:lineRule="auto"/>
    </w:pPr>
    <w:rPr>
      <w:sz w:val="20"/>
      <w:szCs w:val="20"/>
    </w:rPr>
  </w:style>
  <w:style w:type="character" w:customStyle="1" w:styleId="CommentTextChar">
    <w:name w:val="Comment Text Char"/>
    <w:basedOn w:val="DefaultParagraphFont"/>
    <w:link w:val="CommentText"/>
    <w:uiPriority w:val="99"/>
    <w:rsid w:val="00255968"/>
    <w:rPr>
      <w:kern w:val="0"/>
      <w:sz w:val="20"/>
      <w:szCs w:val="20"/>
    </w:rPr>
  </w:style>
  <w:style w:type="paragraph" w:styleId="CommentSubject">
    <w:name w:val="annotation subject"/>
    <w:basedOn w:val="CommentText"/>
    <w:next w:val="CommentText"/>
    <w:link w:val="CommentSubjectChar"/>
    <w:uiPriority w:val="99"/>
    <w:semiHidden/>
    <w:unhideWhenUsed/>
    <w:rsid w:val="00255968"/>
    <w:rPr>
      <w:b/>
      <w:bCs/>
    </w:rPr>
  </w:style>
  <w:style w:type="character" w:customStyle="1" w:styleId="CommentSubjectChar">
    <w:name w:val="Comment Subject Char"/>
    <w:basedOn w:val="CommentTextChar"/>
    <w:link w:val="CommentSubject"/>
    <w:uiPriority w:val="99"/>
    <w:semiHidden/>
    <w:rsid w:val="00255968"/>
    <w:rPr>
      <w:b/>
      <w:bCs/>
      <w:kern w:val="0"/>
      <w:sz w:val="20"/>
      <w:szCs w:val="20"/>
    </w:rPr>
  </w:style>
  <w:style w:type="paragraph" w:styleId="Revision">
    <w:name w:val="Revision"/>
    <w:hidden/>
    <w:uiPriority w:val="99"/>
    <w:semiHidden/>
    <w:rsid w:val="00770744"/>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Iffath</dc:creator>
  <cp:keywords/>
  <dc:description/>
  <cp:lastModifiedBy>Hussain Iffath</cp:lastModifiedBy>
  <cp:revision>3</cp:revision>
  <dcterms:created xsi:type="dcterms:W3CDTF">2023-10-19T15:50:00Z</dcterms:created>
  <dcterms:modified xsi:type="dcterms:W3CDTF">2023-10-19T15:51:00Z</dcterms:modified>
</cp:coreProperties>
</file>