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8A730" w14:textId="458C9DF8" w:rsidR="00021035" w:rsidRDefault="00021035"/>
    <w:p w14:paraId="3E9507C3" w14:textId="7657A76B" w:rsidR="007C209D" w:rsidRDefault="007C209D"/>
    <w:tbl>
      <w:tblPr>
        <w:tblpPr w:leftFromText="180" w:rightFromText="180" w:vertAnchor="page" w:horzAnchor="margin" w:tblpXSpec="center" w:tblpY="30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7C209D" w:rsidRPr="00C03301" w14:paraId="181C1F50" w14:textId="77777777" w:rsidTr="00021035">
        <w:tc>
          <w:tcPr>
            <w:tcW w:w="4261" w:type="dxa"/>
          </w:tcPr>
          <w:p w14:paraId="38BA69DF" w14:textId="77777777" w:rsidR="007C209D" w:rsidRPr="00832D73" w:rsidRDefault="007C209D" w:rsidP="00021035">
            <w:pPr>
              <w:rPr>
                <w:rFonts w:cs="Arial"/>
                <w:b/>
                <w:sz w:val="28"/>
                <w:szCs w:val="28"/>
              </w:rPr>
            </w:pPr>
            <w:r w:rsidRPr="00832D73">
              <w:rPr>
                <w:rFonts w:cs="Arial"/>
                <w:b/>
                <w:sz w:val="28"/>
                <w:szCs w:val="28"/>
              </w:rPr>
              <w:t>Document name:</w:t>
            </w:r>
          </w:p>
          <w:p w14:paraId="627C70AB" w14:textId="77777777" w:rsidR="007C209D" w:rsidRPr="00832D73" w:rsidRDefault="007C209D" w:rsidP="00021035">
            <w:pPr>
              <w:rPr>
                <w:rFonts w:cs="Arial"/>
                <w:b/>
                <w:sz w:val="28"/>
                <w:szCs w:val="28"/>
              </w:rPr>
            </w:pPr>
          </w:p>
        </w:tc>
        <w:tc>
          <w:tcPr>
            <w:tcW w:w="4261" w:type="dxa"/>
          </w:tcPr>
          <w:p w14:paraId="5AFB3619" w14:textId="2D1D5DC4" w:rsidR="007C209D" w:rsidRPr="00C03301" w:rsidRDefault="00501812" w:rsidP="00021035">
            <w:r>
              <w:t>Data Security &amp; Protection</w:t>
            </w:r>
          </w:p>
          <w:p w14:paraId="72573F16" w14:textId="77777777" w:rsidR="007C209D" w:rsidRPr="00C03301" w:rsidRDefault="007C209D" w:rsidP="00021035"/>
        </w:tc>
      </w:tr>
      <w:tr w:rsidR="007C209D" w14:paraId="5BADEA91" w14:textId="77777777" w:rsidTr="00021035">
        <w:tc>
          <w:tcPr>
            <w:tcW w:w="4261" w:type="dxa"/>
          </w:tcPr>
          <w:p w14:paraId="09E9FE55" w14:textId="77777777" w:rsidR="007C209D" w:rsidRPr="00832D73" w:rsidRDefault="007C209D" w:rsidP="00021035">
            <w:pPr>
              <w:rPr>
                <w:rFonts w:cs="Arial"/>
                <w:b/>
                <w:sz w:val="28"/>
                <w:szCs w:val="28"/>
              </w:rPr>
            </w:pPr>
            <w:r w:rsidRPr="00832D73">
              <w:rPr>
                <w:rFonts w:cs="Arial"/>
                <w:b/>
                <w:sz w:val="28"/>
                <w:szCs w:val="28"/>
              </w:rPr>
              <w:t>Document type:</w:t>
            </w:r>
          </w:p>
          <w:p w14:paraId="70CEB42E" w14:textId="77777777" w:rsidR="007C209D" w:rsidRPr="00832D73" w:rsidRDefault="007C209D" w:rsidP="00021035">
            <w:pPr>
              <w:rPr>
                <w:rFonts w:cs="Arial"/>
                <w:b/>
                <w:sz w:val="28"/>
                <w:szCs w:val="28"/>
              </w:rPr>
            </w:pPr>
          </w:p>
        </w:tc>
        <w:tc>
          <w:tcPr>
            <w:tcW w:w="4261" w:type="dxa"/>
          </w:tcPr>
          <w:p w14:paraId="44E3367B" w14:textId="1D8EBC86" w:rsidR="007C209D" w:rsidRDefault="00501812" w:rsidP="00021035">
            <w:r>
              <w:t>Policy</w:t>
            </w:r>
          </w:p>
        </w:tc>
      </w:tr>
      <w:tr w:rsidR="007C209D" w14:paraId="7ABADA05" w14:textId="77777777" w:rsidTr="00021035">
        <w:tc>
          <w:tcPr>
            <w:tcW w:w="4261" w:type="dxa"/>
          </w:tcPr>
          <w:p w14:paraId="3A0CAD5E" w14:textId="77777777" w:rsidR="007C209D" w:rsidRDefault="007C209D" w:rsidP="00021035">
            <w:pPr>
              <w:rPr>
                <w:rFonts w:cs="Arial"/>
                <w:b/>
                <w:sz w:val="28"/>
                <w:szCs w:val="28"/>
              </w:rPr>
            </w:pPr>
            <w:r>
              <w:rPr>
                <w:rFonts w:cs="Arial"/>
                <w:b/>
                <w:sz w:val="28"/>
                <w:szCs w:val="28"/>
              </w:rPr>
              <w:t>What does this policy replace?</w:t>
            </w:r>
          </w:p>
          <w:p w14:paraId="1363D02F" w14:textId="77777777" w:rsidR="007C209D" w:rsidRPr="00832D73" w:rsidRDefault="007C209D" w:rsidP="00021035">
            <w:pPr>
              <w:rPr>
                <w:rFonts w:cs="Arial"/>
                <w:b/>
                <w:sz w:val="28"/>
                <w:szCs w:val="28"/>
              </w:rPr>
            </w:pPr>
          </w:p>
        </w:tc>
        <w:tc>
          <w:tcPr>
            <w:tcW w:w="4261" w:type="dxa"/>
          </w:tcPr>
          <w:p w14:paraId="7736572A" w14:textId="1FBDE613" w:rsidR="00E537FC" w:rsidRDefault="00697801" w:rsidP="003D5BD1">
            <w:r>
              <w:t>Version 1</w:t>
            </w:r>
            <w:r w:rsidR="00B33BCD">
              <w:t>.</w:t>
            </w:r>
            <w:r w:rsidR="00404545">
              <w:t>3</w:t>
            </w:r>
            <w:r>
              <w:t xml:space="preserve"> of this policy</w:t>
            </w:r>
          </w:p>
        </w:tc>
      </w:tr>
      <w:tr w:rsidR="007C209D" w14:paraId="44ADE1D2" w14:textId="77777777" w:rsidTr="00021035">
        <w:tc>
          <w:tcPr>
            <w:tcW w:w="4261" w:type="dxa"/>
          </w:tcPr>
          <w:p w14:paraId="6D4AE414" w14:textId="77777777" w:rsidR="007C209D" w:rsidRPr="00832D73" w:rsidRDefault="007C209D" w:rsidP="00021035">
            <w:pPr>
              <w:rPr>
                <w:rFonts w:cs="Arial"/>
                <w:b/>
                <w:sz w:val="28"/>
                <w:szCs w:val="28"/>
              </w:rPr>
            </w:pPr>
            <w:r w:rsidRPr="00832D73">
              <w:rPr>
                <w:rFonts w:cs="Arial"/>
                <w:b/>
                <w:sz w:val="28"/>
                <w:szCs w:val="28"/>
              </w:rPr>
              <w:t>Staff group to whom it applies:</w:t>
            </w:r>
          </w:p>
          <w:p w14:paraId="6D1CD39E" w14:textId="77777777" w:rsidR="007C209D" w:rsidRPr="00832D73" w:rsidRDefault="007C209D" w:rsidP="00021035">
            <w:pPr>
              <w:rPr>
                <w:rFonts w:cs="Arial"/>
                <w:b/>
                <w:sz w:val="28"/>
                <w:szCs w:val="28"/>
              </w:rPr>
            </w:pPr>
          </w:p>
        </w:tc>
        <w:tc>
          <w:tcPr>
            <w:tcW w:w="4261" w:type="dxa"/>
          </w:tcPr>
          <w:p w14:paraId="05EF3416" w14:textId="698D14DD" w:rsidR="007C209D" w:rsidRDefault="00501812" w:rsidP="00021035">
            <w:r>
              <w:t>Everyone who processes personal, confidential data</w:t>
            </w:r>
          </w:p>
        </w:tc>
      </w:tr>
      <w:tr w:rsidR="007C209D" w14:paraId="01FDC98E" w14:textId="77777777" w:rsidTr="00021035">
        <w:tc>
          <w:tcPr>
            <w:tcW w:w="4261" w:type="dxa"/>
          </w:tcPr>
          <w:p w14:paraId="5DBD071C" w14:textId="77777777" w:rsidR="007C209D" w:rsidRPr="00832D73" w:rsidRDefault="007C209D" w:rsidP="00021035">
            <w:pPr>
              <w:rPr>
                <w:rFonts w:cs="Arial"/>
                <w:b/>
                <w:sz w:val="28"/>
                <w:szCs w:val="28"/>
              </w:rPr>
            </w:pPr>
            <w:r w:rsidRPr="00832D73">
              <w:rPr>
                <w:rFonts w:cs="Arial"/>
                <w:b/>
                <w:sz w:val="28"/>
                <w:szCs w:val="28"/>
              </w:rPr>
              <w:t>Distribution:</w:t>
            </w:r>
          </w:p>
          <w:p w14:paraId="37C6A480" w14:textId="77777777" w:rsidR="007C209D" w:rsidRPr="00832D73" w:rsidRDefault="007C209D" w:rsidP="00021035">
            <w:pPr>
              <w:rPr>
                <w:rFonts w:cs="Arial"/>
                <w:b/>
                <w:sz w:val="28"/>
                <w:szCs w:val="28"/>
              </w:rPr>
            </w:pPr>
          </w:p>
        </w:tc>
        <w:tc>
          <w:tcPr>
            <w:tcW w:w="4261" w:type="dxa"/>
          </w:tcPr>
          <w:p w14:paraId="5AA1887B" w14:textId="77777777" w:rsidR="007C209D" w:rsidRDefault="007C209D" w:rsidP="00021035">
            <w:r>
              <w:t>The whole of the Trust</w:t>
            </w:r>
          </w:p>
        </w:tc>
      </w:tr>
      <w:tr w:rsidR="007C209D" w14:paraId="5F829503" w14:textId="77777777" w:rsidTr="00021035">
        <w:tc>
          <w:tcPr>
            <w:tcW w:w="4261" w:type="dxa"/>
          </w:tcPr>
          <w:p w14:paraId="0029EB29" w14:textId="77777777" w:rsidR="007C209D" w:rsidRPr="00832D73" w:rsidRDefault="007C209D" w:rsidP="00021035">
            <w:pPr>
              <w:rPr>
                <w:rFonts w:cs="Arial"/>
                <w:b/>
                <w:sz w:val="28"/>
                <w:szCs w:val="28"/>
              </w:rPr>
            </w:pPr>
            <w:r w:rsidRPr="00832D73">
              <w:rPr>
                <w:rFonts w:cs="Arial"/>
                <w:b/>
                <w:sz w:val="28"/>
                <w:szCs w:val="28"/>
              </w:rPr>
              <w:t>How to access:</w:t>
            </w:r>
          </w:p>
          <w:p w14:paraId="632F3B91" w14:textId="77777777" w:rsidR="007C209D" w:rsidRPr="00832D73" w:rsidRDefault="007C209D" w:rsidP="00021035">
            <w:pPr>
              <w:rPr>
                <w:rFonts w:cs="Arial"/>
                <w:b/>
                <w:sz w:val="28"/>
                <w:szCs w:val="28"/>
              </w:rPr>
            </w:pPr>
          </w:p>
        </w:tc>
        <w:tc>
          <w:tcPr>
            <w:tcW w:w="4261" w:type="dxa"/>
          </w:tcPr>
          <w:p w14:paraId="260D18F1" w14:textId="77777777" w:rsidR="007C209D" w:rsidRDefault="007C209D" w:rsidP="00021035">
            <w:r>
              <w:t>Intranet</w:t>
            </w:r>
          </w:p>
        </w:tc>
      </w:tr>
      <w:tr w:rsidR="007C209D" w14:paraId="408349A5" w14:textId="77777777" w:rsidTr="00021035">
        <w:tc>
          <w:tcPr>
            <w:tcW w:w="4261" w:type="dxa"/>
          </w:tcPr>
          <w:p w14:paraId="2F9B8E86" w14:textId="77777777" w:rsidR="007C209D" w:rsidRPr="00832D73" w:rsidRDefault="007C209D" w:rsidP="00021035">
            <w:pPr>
              <w:rPr>
                <w:rFonts w:cs="Arial"/>
                <w:b/>
                <w:sz w:val="28"/>
                <w:szCs w:val="28"/>
              </w:rPr>
            </w:pPr>
            <w:r w:rsidRPr="00832D73">
              <w:rPr>
                <w:rFonts w:cs="Arial"/>
                <w:b/>
                <w:sz w:val="28"/>
                <w:szCs w:val="28"/>
              </w:rPr>
              <w:t>Issue date:</w:t>
            </w:r>
          </w:p>
          <w:p w14:paraId="7DB77CDF" w14:textId="77777777" w:rsidR="007C209D" w:rsidRPr="00832D73" w:rsidRDefault="007C209D" w:rsidP="00021035">
            <w:pPr>
              <w:rPr>
                <w:rFonts w:cs="Arial"/>
                <w:b/>
                <w:sz w:val="28"/>
                <w:szCs w:val="28"/>
              </w:rPr>
            </w:pPr>
          </w:p>
          <w:p w14:paraId="033E812F" w14:textId="77777777" w:rsidR="007C209D" w:rsidRPr="00832D73" w:rsidRDefault="007C209D" w:rsidP="00021035">
            <w:pPr>
              <w:rPr>
                <w:rFonts w:cs="Arial"/>
                <w:b/>
                <w:sz w:val="28"/>
                <w:szCs w:val="28"/>
              </w:rPr>
            </w:pPr>
          </w:p>
        </w:tc>
        <w:tc>
          <w:tcPr>
            <w:tcW w:w="4261" w:type="dxa"/>
          </w:tcPr>
          <w:p w14:paraId="40B48E93" w14:textId="0ECA465A" w:rsidR="00501812" w:rsidRPr="00810F4B" w:rsidRDefault="0088000C" w:rsidP="00501812">
            <w:r>
              <w:t>January 2026</w:t>
            </w:r>
          </w:p>
          <w:p w14:paraId="4F81C584" w14:textId="77777777" w:rsidR="007C209D" w:rsidRDefault="007C209D" w:rsidP="00021035"/>
        </w:tc>
      </w:tr>
      <w:tr w:rsidR="007C209D" w14:paraId="42EEC567" w14:textId="77777777" w:rsidTr="00021035">
        <w:tc>
          <w:tcPr>
            <w:tcW w:w="4261" w:type="dxa"/>
          </w:tcPr>
          <w:p w14:paraId="07AD1FFA" w14:textId="77777777" w:rsidR="007C209D" w:rsidRPr="00832D73" w:rsidRDefault="007C209D" w:rsidP="00021035">
            <w:pPr>
              <w:rPr>
                <w:rFonts w:cs="Arial"/>
                <w:b/>
                <w:sz w:val="28"/>
                <w:szCs w:val="28"/>
              </w:rPr>
            </w:pPr>
            <w:r w:rsidRPr="00832D73">
              <w:rPr>
                <w:rFonts w:cs="Arial"/>
                <w:b/>
                <w:sz w:val="28"/>
                <w:szCs w:val="28"/>
              </w:rPr>
              <w:t>Next review:</w:t>
            </w:r>
          </w:p>
          <w:p w14:paraId="17B075EA" w14:textId="77777777" w:rsidR="007C209D" w:rsidRPr="00832D73" w:rsidRDefault="007C209D" w:rsidP="00021035">
            <w:pPr>
              <w:rPr>
                <w:rFonts w:cs="Arial"/>
                <w:b/>
                <w:sz w:val="28"/>
                <w:szCs w:val="28"/>
              </w:rPr>
            </w:pPr>
          </w:p>
          <w:p w14:paraId="67A85F68" w14:textId="77777777" w:rsidR="007C209D" w:rsidRPr="00832D73" w:rsidRDefault="007C209D" w:rsidP="00021035">
            <w:pPr>
              <w:rPr>
                <w:rFonts w:cs="Arial"/>
                <w:b/>
                <w:sz w:val="28"/>
                <w:szCs w:val="28"/>
              </w:rPr>
            </w:pPr>
          </w:p>
        </w:tc>
        <w:tc>
          <w:tcPr>
            <w:tcW w:w="4261" w:type="dxa"/>
          </w:tcPr>
          <w:p w14:paraId="2101245A" w14:textId="7A2527D7" w:rsidR="00501812" w:rsidRPr="00C71245" w:rsidRDefault="0088000C" w:rsidP="00501812">
            <w:pPr>
              <w:rPr>
                <w:color w:val="000000" w:themeColor="text1"/>
              </w:rPr>
            </w:pPr>
            <w:r>
              <w:rPr>
                <w:color w:val="000000" w:themeColor="text1"/>
              </w:rPr>
              <w:t>January 2027</w:t>
            </w:r>
          </w:p>
          <w:p w14:paraId="41610AF9" w14:textId="431320CB" w:rsidR="007C209D" w:rsidRDefault="007C209D" w:rsidP="00021035"/>
        </w:tc>
      </w:tr>
      <w:tr w:rsidR="007C209D" w14:paraId="555EDC0C" w14:textId="77777777" w:rsidTr="00021035">
        <w:tc>
          <w:tcPr>
            <w:tcW w:w="4261" w:type="dxa"/>
          </w:tcPr>
          <w:p w14:paraId="5D17DD2E" w14:textId="77777777" w:rsidR="007C209D" w:rsidRPr="00832D73" w:rsidRDefault="007C209D" w:rsidP="00021035">
            <w:pPr>
              <w:rPr>
                <w:rFonts w:cs="Arial"/>
                <w:b/>
                <w:sz w:val="28"/>
                <w:szCs w:val="28"/>
              </w:rPr>
            </w:pPr>
            <w:r w:rsidRPr="00832D73">
              <w:rPr>
                <w:rFonts w:cs="Arial"/>
                <w:b/>
                <w:sz w:val="28"/>
                <w:szCs w:val="28"/>
              </w:rPr>
              <w:t>Approved by:</w:t>
            </w:r>
          </w:p>
          <w:p w14:paraId="778D029A" w14:textId="77777777" w:rsidR="007C209D" w:rsidRPr="00832D73" w:rsidRDefault="007C209D" w:rsidP="00021035">
            <w:pPr>
              <w:rPr>
                <w:rFonts w:cs="Arial"/>
                <w:b/>
                <w:sz w:val="28"/>
                <w:szCs w:val="28"/>
              </w:rPr>
            </w:pPr>
          </w:p>
          <w:p w14:paraId="77A9C66D" w14:textId="77777777" w:rsidR="007C209D" w:rsidRPr="00832D73" w:rsidRDefault="007C209D" w:rsidP="00021035">
            <w:pPr>
              <w:rPr>
                <w:rFonts w:cs="Arial"/>
                <w:b/>
                <w:sz w:val="28"/>
                <w:szCs w:val="28"/>
              </w:rPr>
            </w:pPr>
          </w:p>
        </w:tc>
        <w:tc>
          <w:tcPr>
            <w:tcW w:w="4261" w:type="dxa"/>
          </w:tcPr>
          <w:p w14:paraId="472E46CC" w14:textId="6A7CAA47" w:rsidR="007C209D" w:rsidRDefault="007C209D" w:rsidP="00404545">
            <w:r>
              <w:t xml:space="preserve">Executive Management </w:t>
            </w:r>
            <w:r w:rsidR="00C71245">
              <w:t>Team</w:t>
            </w:r>
            <w:r w:rsidR="0088000C">
              <w:t xml:space="preserve"> on 8 January 2026</w:t>
            </w:r>
          </w:p>
        </w:tc>
      </w:tr>
      <w:tr w:rsidR="007C209D" w14:paraId="4F93806D" w14:textId="77777777" w:rsidTr="00021035">
        <w:tc>
          <w:tcPr>
            <w:tcW w:w="4261" w:type="dxa"/>
          </w:tcPr>
          <w:p w14:paraId="332C8D54" w14:textId="77777777" w:rsidR="007C209D" w:rsidRPr="00832D73" w:rsidRDefault="007C209D" w:rsidP="00021035">
            <w:pPr>
              <w:rPr>
                <w:rFonts w:cs="Arial"/>
                <w:b/>
                <w:sz w:val="28"/>
                <w:szCs w:val="28"/>
              </w:rPr>
            </w:pPr>
            <w:r w:rsidRPr="00832D73">
              <w:rPr>
                <w:rFonts w:cs="Arial"/>
                <w:b/>
                <w:sz w:val="28"/>
                <w:szCs w:val="28"/>
              </w:rPr>
              <w:t>Developed by:</w:t>
            </w:r>
          </w:p>
          <w:p w14:paraId="4F36A89B" w14:textId="77777777" w:rsidR="007C209D" w:rsidRPr="00832D73" w:rsidRDefault="007C209D" w:rsidP="00021035">
            <w:pPr>
              <w:rPr>
                <w:rFonts w:cs="Arial"/>
                <w:b/>
                <w:sz w:val="28"/>
                <w:szCs w:val="28"/>
              </w:rPr>
            </w:pPr>
          </w:p>
          <w:p w14:paraId="7EEF1B05" w14:textId="77777777" w:rsidR="007C209D" w:rsidRPr="00832D73" w:rsidRDefault="007C209D" w:rsidP="00021035">
            <w:pPr>
              <w:rPr>
                <w:rFonts w:cs="Arial"/>
                <w:b/>
                <w:sz w:val="28"/>
                <w:szCs w:val="28"/>
              </w:rPr>
            </w:pPr>
          </w:p>
        </w:tc>
        <w:tc>
          <w:tcPr>
            <w:tcW w:w="4261" w:type="dxa"/>
          </w:tcPr>
          <w:p w14:paraId="35EC916B" w14:textId="7B7605BF" w:rsidR="007C209D" w:rsidRDefault="00501812" w:rsidP="00021035">
            <w:r>
              <w:t>Information Governance Manager/ Data Protection Officer</w:t>
            </w:r>
          </w:p>
        </w:tc>
      </w:tr>
      <w:tr w:rsidR="007C209D" w14:paraId="18B85796" w14:textId="77777777" w:rsidTr="00021035">
        <w:tc>
          <w:tcPr>
            <w:tcW w:w="4261" w:type="dxa"/>
          </w:tcPr>
          <w:p w14:paraId="68B2A52B" w14:textId="77777777" w:rsidR="007C209D" w:rsidRPr="00832D73" w:rsidRDefault="007C209D" w:rsidP="00021035">
            <w:pPr>
              <w:rPr>
                <w:rFonts w:cs="Arial"/>
                <w:b/>
                <w:sz w:val="28"/>
                <w:szCs w:val="28"/>
              </w:rPr>
            </w:pPr>
            <w:r w:rsidRPr="00832D73">
              <w:rPr>
                <w:rFonts w:cs="Arial"/>
                <w:b/>
                <w:sz w:val="28"/>
                <w:szCs w:val="28"/>
              </w:rPr>
              <w:t>Director leads:</w:t>
            </w:r>
          </w:p>
          <w:p w14:paraId="28775F14" w14:textId="77777777" w:rsidR="007C209D" w:rsidRPr="00832D73" w:rsidRDefault="007C209D" w:rsidP="00021035">
            <w:pPr>
              <w:rPr>
                <w:rFonts w:cs="Arial"/>
                <w:b/>
                <w:sz w:val="28"/>
                <w:szCs w:val="28"/>
              </w:rPr>
            </w:pPr>
          </w:p>
          <w:p w14:paraId="068750CB" w14:textId="77777777" w:rsidR="007C209D" w:rsidRPr="00832D73" w:rsidRDefault="007C209D" w:rsidP="00021035">
            <w:pPr>
              <w:rPr>
                <w:rFonts w:cs="Arial"/>
                <w:b/>
                <w:sz w:val="28"/>
                <w:szCs w:val="28"/>
              </w:rPr>
            </w:pPr>
          </w:p>
        </w:tc>
        <w:tc>
          <w:tcPr>
            <w:tcW w:w="4261" w:type="dxa"/>
          </w:tcPr>
          <w:p w14:paraId="170E5FD0" w14:textId="7BC0E3D4" w:rsidR="00501812" w:rsidRDefault="00697801" w:rsidP="00021035">
            <w:r>
              <w:t xml:space="preserve">Chief Nurse/ </w:t>
            </w:r>
            <w:r w:rsidR="00501812">
              <w:t>Director of Quality</w:t>
            </w:r>
            <w:r w:rsidR="0014127D">
              <w:t xml:space="preserve"> &amp; Professions </w:t>
            </w:r>
          </w:p>
          <w:p w14:paraId="10333D03" w14:textId="054F3CFE" w:rsidR="00501812" w:rsidRPr="00501812" w:rsidRDefault="00501812" w:rsidP="00021035">
            <w:r>
              <w:t xml:space="preserve">Director of Finance </w:t>
            </w:r>
            <w:r w:rsidR="00810F4B">
              <w:t>&amp; Resources</w:t>
            </w:r>
          </w:p>
        </w:tc>
      </w:tr>
      <w:tr w:rsidR="007C209D" w14:paraId="42B8113B" w14:textId="77777777" w:rsidTr="00021035">
        <w:tc>
          <w:tcPr>
            <w:tcW w:w="4261" w:type="dxa"/>
          </w:tcPr>
          <w:p w14:paraId="7304D182" w14:textId="77777777" w:rsidR="007C209D" w:rsidRPr="00832D73" w:rsidRDefault="007C209D" w:rsidP="00021035">
            <w:pPr>
              <w:rPr>
                <w:rFonts w:cs="Arial"/>
                <w:b/>
                <w:sz w:val="28"/>
                <w:szCs w:val="28"/>
              </w:rPr>
            </w:pPr>
            <w:r w:rsidRPr="00832D73">
              <w:rPr>
                <w:rFonts w:cs="Arial"/>
                <w:b/>
                <w:sz w:val="28"/>
                <w:szCs w:val="28"/>
              </w:rPr>
              <w:t>Contact for advice:</w:t>
            </w:r>
          </w:p>
          <w:p w14:paraId="1AE65506" w14:textId="77777777" w:rsidR="007C209D" w:rsidRPr="00832D73" w:rsidRDefault="007C209D" w:rsidP="00021035">
            <w:pPr>
              <w:rPr>
                <w:rFonts w:cs="Arial"/>
                <w:b/>
                <w:sz w:val="28"/>
                <w:szCs w:val="28"/>
              </w:rPr>
            </w:pPr>
          </w:p>
          <w:p w14:paraId="11589722" w14:textId="77777777" w:rsidR="007C209D" w:rsidRPr="00832D73" w:rsidRDefault="007C209D" w:rsidP="00021035">
            <w:pPr>
              <w:rPr>
                <w:rFonts w:cs="Arial"/>
                <w:b/>
                <w:sz w:val="28"/>
                <w:szCs w:val="28"/>
              </w:rPr>
            </w:pPr>
          </w:p>
        </w:tc>
        <w:tc>
          <w:tcPr>
            <w:tcW w:w="4261" w:type="dxa"/>
          </w:tcPr>
          <w:p w14:paraId="0EAA9F90" w14:textId="6E245EDF" w:rsidR="007C209D" w:rsidRDefault="00501812" w:rsidP="00021035">
            <w:r>
              <w:t>Information Governance Manager/ Data Protection Officer</w:t>
            </w:r>
          </w:p>
        </w:tc>
      </w:tr>
    </w:tbl>
    <w:p w14:paraId="643DFA5B" w14:textId="0F1CBC29" w:rsidR="007C209D" w:rsidRDefault="007C209D"/>
    <w:p w14:paraId="5C6B1EE6" w14:textId="148D4BA1" w:rsidR="007C209D" w:rsidRDefault="007C209D"/>
    <w:p w14:paraId="72DF09C9" w14:textId="205F18EA" w:rsidR="00D415A4" w:rsidRDefault="007C209D" w:rsidP="0088000C">
      <w:pPr>
        <w:spacing w:line="276" w:lineRule="auto"/>
        <w:rPr>
          <w:rFonts w:cs="Arial"/>
          <w:b/>
          <w:bCs/>
        </w:rPr>
      </w:pPr>
      <w:r>
        <w:br w:type="page"/>
      </w:r>
      <w:r w:rsidR="00D415A4">
        <w:rPr>
          <w:rFonts w:cs="Arial"/>
          <w:b/>
          <w:bCs/>
        </w:rPr>
        <w:lastRenderedPageBreak/>
        <w:t>Table of Contents</w:t>
      </w:r>
    </w:p>
    <w:p w14:paraId="049D98FD" w14:textId="2D02CF9E" w:rsidR="00D415A4" w:rsidRDefault="00D415A4" w:rsidP="00D415A4"/>
    <w:tbl>
      <w:tblPr>
        <w:tblStyle w:val="TableGrid"/>
        <w:tblW w:w="0" w:type="auto"/>
        <w:tblLook w:val="04A0" w:firstRow="1" w:lastRow="0" w:firstColumn="1" w:lastColumn="0" w:noHBand="0" w:noVBand="1"/>
      </w:tblPr>
      <w:tblGrid>
        <w:gridCol w:w="8075"/>
        <w:gridCol w:w="941"/>
      </w:tblGrid>
      <w:tr w:rsidR="008259C0" w14:paraId="7D280369" w14:textId="77777777" w:rsidTr="008259C0">
        <w:tc>
          <w:tcPr>
            <w:tcW w:w="8075" w:type="dxa"/>
          </w:tcPr>
          <w:p w14:paraId="16DCE272" w14:textId="77777777" w:rsidR="008259C0" w:rsidRDefault="008259C0" w:rsidP="00D415A4">
            <w:pPr>
              <w:rPr>
                <w:b/>
                <w:bCs/>
              </w:rPr>
            </w:pPr>
            <w:r>
              <w:rPr>
                <w:b/>
                <w:bCs/>
              </w:rPr>
              <w:t>1 Introduction</w:t>
            </w:r>
          </w:p>
          <w:p w14:paraId="3FAFE72A" w14:textId="4DCE6D6B" w:rsidR="0088000C" w:rsidRDefault="0088000C" w:rsidP="00D415A4">
            <w:pPr>
              <w:rPr>
                <w:b/>
                <w:bCs/>
              </w:rPr>
            </w:pPr>
          </w:p>
        </w:tc>
        <w:tc>
          <w:tcPr>
            <w:tcW w:w="941" w:type="dxa"/>
          </w:tcPr>
          <w:p w14:paraId="5A43FC04" w14:textId="784FBD6D" w:rsidR="008259C0" w:rsidRDefault="008259C0" w:rsidP="008259C0">
            <w:pPr>
              <w:jc w:val="right"/>
              <w:rPr>
                <w:b/>
                <w:bCs/>
              </w:rPr>
            </w:pPr>
            <w:r>
              <w:rPr>
                <w:b/>
                <w:bCs/>
              </w:rPr>
              <w:t>3</w:t>
            </w:r>
          </w:p>
        </w:tc>
      </w:tr>
      <w:tr w:rsidR="008259C0" w14:paraId="2BA0EB17" w14:textId="77777777" w:rsidTr="008259C0">
        <w:tc>
          <w:tcPr>
            <w:tcW w:w="8075" w:type="dxa"/>
          </w:tcPr>
          <w:p w14:paraId="73BFFC97" w14:textId="77777777" w:rsidR="008259C0" w:rsidRDefault="008259C0" w:rsidP="00D415A4">
            <w:pPr>
              <w:rPr>
                <w:b/>
                <w:bCs/>
              </w:rPr>
            </w:pPr>
            <w:r>
              <w:rPr>
                <w:b/>
                <w:bCs/>
              </w:rPr>
              <w:t>2 Purpose &amp; Scope</w:t>
            </w:r>
          </w:p>
          <w:p w14:paraId="0317CACF" w14:textId="4CD459B3" w:rsidR="0088000C" w:rsidRDefault="0088000C" w:rsidP="00D415A4">
            <w:pPr>
              <w:rPr>
                <w:b/>
                <w:bCs/>
              </w:rPr>
            </w:pPr>
          </w:p>
        </w:tc>
        <w:tc>
          <w:tcPr>
            <w:tcW w:w="941" w:type="dxa"/>
          </w:tcPr>
          <w:p w14:paraId="42CC1DD2" w14:textId="09821846" w:rsidR="008259C0" w:rsidRDefault="008259C0" w:rsidP="008259C0">
            <w:pPr>
              <w:jc w:val="right"/>
              <w:rPr>
                <w:b/>
                <w:bCs/>
              </w:rPr>
            </w:pPr>
            <w:r>
              <w:rPr>
                <w:b/>
                <w:bCs/>
              </w:rPr>
              <w:t>4</w:t>
            </w:r>
          </w:p>
        </w:tc>
      </w:tr>
      <w:tr w:rsidR="008259C0" w14:paraId="00A602DF" w14:textId="77777777" w:rsidTr="008259C0">
        <w:tc>
          <w:tcPr>
            <w:tcW w:w="8075" w:type="dxa"/>
          </w:tcPr>
          <w:p w14:paraId="70125113" w14:textId="77777777" w:rsidR="008259C0" w:rsidRDefault="008259C0" w:rsidP="00D415A4">
            <w:pPr>
              <w:rPr>
                <w:b/>
                <w:bCs/>
              </w:rPr>
            </w:pPr>
            <w:r>
              <w:rPr>
                <w:b/>
                <w:bCs/>
              </w:rPr>
              <w:t>3 Definitions</w:t>
            </w:r>
          </w:p>
          <w:p w14:paraId="5767AE1E" w14:textId="195F3A9D" w:rsidR="0088000C" w:rsidRDefault="0088000C" w:rsidP="00D415A4">
            <w:pPr>
              <w:rPr>
                <w:b/>
                <w:bCs/>
              </w:rPr>
            </w:pPr>
          </w:p>
        </w:tc>
        <w:tc>
          <w:tcPr>
            <w:tcW w:w="941" w:type="dxa"/>
          </w:tcPr>
          <w:p w14:paraId="3F8F89CB" w14:textId="7558587F" w:rsidR="008259C0" w:rsidRDefault="008259C0" w:rsidP="008259C0">
            <w:pPr>
              <w:jc w:val="right"/>
              <w:rPr>
                <w:b/>
                <w:bCs/>
              </w:rPr>
            </w:pPr>
            <w:r>
              <w:rPr>
                <w:b/>
                <w:bCs/>
              </w:rPr>
              <w:t>6</w:t>
            </w:r>
          </w:p>
        </w:tc>
      </w:tr>
      <w:tr w:rsidR="008259C0" w14:paraId="7F9E672E" w14:textId="77777777" w:rsidTr="008259C0">
        <w:tc>
          <w:tcPr>
            <w:tcW w:w="8075" w:type="dxa"/>
          </w:tcPr>
          <w:p w14:paraId="571454B9" w14:textId="77777777" w:rsidR="008259C0" w:rsidRDefault="008259C0" w:rsidP="00D415A4">
            <w:pPr>
              <w:rPr>
                <w:b/>
                <w:bCs/>
              </w:rPr>
            </w:pPr>
            <w:r>
              <w:rPr>
                <w:b/>
                <w:bCs/>
              </w:rPr>
              <w:t>4 Duties</w:t>
            </w:r>
          </w:p>
          <w:p w14:paraId="7BC8DB7B" w14:textId="61E58AEC" w:rsidR="0088000C" w:rsidRDefault="0088000C" w:rsidP="00D415A4">
            <w:pPr>
              <w:rPr>
                <w:b/>
                <w:bCs/>
              </w:rPr>
            </w:pPr>
          </w:p>
        </w:tc>
        <w:tc>
          <w:tcPr>
            <w:tcW w:w="941" w:type="dxa"/>
          </w:tcPr>
          <w:p w14:paraId="6398FFE9" w14:textId="6EA425CB" w:rsidR="008259C0" w:rsidRDefault="008259C0" w:rsidP="008259C0">
            <w:pPr>
              <w:jc w:val="right"/>
              <w:rPr>
                <w:b/>
                <w:bCs/>
              </w:rPr>
            </w:pPr>
            <w:r>
              <w:rPr>
                <w:b/>
                <w:bCs/>
              </w:rPr>
              <w:t>11</w:t>
            </w:r>
          </w:p>
        </w:tc>
      </w:tr>
      <w:tr w:rsidR="008259C0" w14:paraId="2326A008" w14:textId="77777777" w:rsidTr="008259C0">
        <w:tc>
          <w:tcPr>
            <w:tcW w:w="8075" w:type="dxa"/>
          </w:tcPr>
          <w:p w14:paraId="7AE9523C" w14:textId="213FE0E2" w:rsidR="008259C0" w:rsidRDefault="008259C0" w:rsidP="00D415A4">
            <w:pPr>
              <w:rPr>
                <w:b/>
                <w:bCs/>
              </w:rPr>
            </w:pPr>
            <w:r>
              <w:rPr>
                <w:b/>
                <w:bCs/>
              </w:rPr>
              <w:t>5 Principles</w:t>
            </w:r>
          </w:p>
        </w:tc>
        <w:tc>
          <w:tcPr>
            <w:tcW w:w="941" w:type="dxa"/>
          </w:tcPr>
          <w:p w14:paraId="6404B1D2" w14:textId="4FF99701" w:rsidR="008259C0" w:rsidRDefault="008259C0" w:rsidP="008259C0">
            <w:pPr>
              <w:jc w:val="right"/>
              <w:rPr>
                <w:b/>
                <w:bCs/>
              </w:rPr>
            </w:pPr>
            <w:r>
              <w:rPr>
                <w:b/>
                <w:bCs/>
              </w:rPr>
              <w:t>1</w:t>
            </w:r>
            <w:r w:rsidR="004A0D8C">
              <w:rPr>
                <w:b/>
                <w:bCs/>
              </w:rPr>
              <w:t>6</w:t>
            </w:r>
          </w:p>
        </w:tc>
      </w:tr>
      <w:tr w:rsidR="008259C0" w14:paraId="0E06E1AE" w14:textId="77777777" w:rsidTr="008259C0">
        <w:tc>
          <w:tcPr>
            <w:tcW w:w="8075" w:type="dxa"/>
          </w:tcPr>
          <w:p w14:paraId="1BD6051C" w14:textId="373F335A" w:rsidR="008259C0" w:rsidRDefault="008259C0" w:rsidP="008259C0">
            <w:pPr>
              <w:ind w:left="318"/>
              <w:rPr>
                <w:b/>
                <w:bCs/>
              </w:rPr>
            </w:pPr>
            <w:r>
              <w:rPr>
                <w:b/>
                <w:bCs/>
              </w:rPr>
              <w:t>5.1 Responsibility of the Trust</w:t>
            </w:r>
          </w:p>
        </w:tc>
        <w:tc>
          <w:tcPr>
            <w:tcW w:w="941" w:type="dxa"/>
          </w:tcPr>
          <w:p w14:paraId="7C8ED178" w14:textId="18E94168" w:rsidR="008259C0" w:rsidRDefault="008259C0" w:rsidP="008259C0">
            <w:pPr>
              <w:jc w:val="right"/>
              <w:rPr>
                <w:b/>
                <w:bCs/>
              </w:rPr>
            </w:pPr>
            <w:r>
              <w:rPr>
                <w:b/>
                <w:bCs/>
              </w:rPr>
              <w:t>1</w:t>
            </w:r>
            <w:r w:rsidR="004A0D8C">
              <w:rPr>
                <w:b/>
                <w:bCs/>
              </w:rPr>
              <w:t>6</w:t>
            </w:r>
          </w:p>
        </w:tc>
      </w:tr>
      <w:tr w:rsidR="008259C0" w14:paraId="39016453" w14:textId="77777777" w:rsidTr="008259C0">
        <w:tc>
          <w:tcPr>
            <w:tcW w:w="8075" w:type="dxa"/>
          </w:tcPr>
          <w:p w14:paraId="390C9811" w14:textId="249E81EF" w:rsidR="008259C0" w:rsidRDefault="008259C0" w:rsidP="008259C0">
            <w:pPr>
              <w:ind w:left="318"/>
              <w:rPr>
                <w:b/>
                <w:bCs/>
              </w:rPr>
            </w:pPr>
            <w:r>
              <w:rPr>
                <w:b/>
                <w:bCs/>
              </w:rPr>
              <w:t>5.2 Principles relating to the processing of personal data</w:t>
            </w:r>
          </w:p>
        </w:tc>
        <w:tc>
          <w:tcPr>
            <w:tcW w:w="941" w:type="dxa"/>
          </w:tcPr>
          <w:p w14:paraId="3332A56F" w14:textId="6A2645B7" w:rsidR="008259C0" w:rsidRDefault="008259C0" w:rsidP="008259C0">
            <w:pPr>
              <w:jc w:val="right"/>
              <w:rPr>
                <w:b/>
                <w:bCs/>
              </w:rPr>
            </w:pPr>
            <w:r>
              <w:rPr>
                <w:b/>
                <w:bCs/>
              </w:rPr>
              <w:t>1</w:t>
            </w:r>
            <w:r w:rsidR="004A0D8C">
              <w:rPr>
                <w:b/>
                <w:bCs/>
              </w:rPr>
              <w:t>8</w:t>
            </w:r>
          </w:p>
        </w:tc>
      </w:tr>
      <w:tr w:rsidR="008259C0" w14:paraId="7CEE357E" w14:textId="77777777" w:rsidTr="008259C0">
        <w:tc>
          <w:tcPr>
            <w:tcW w:w="8075" w:type="dxa"/>
          </w:tcPr>
          <w:p w14:paraId="05728532" w14:textId="2AF90248" w:rsidR="008259C0" w:rsidRDefault="008259C0" w:rsidP="008259C0">
            <w:pPr>
              <w:ind w:left="318"/>
              <w:rPr>
                <w:b/>
                <w:bCs/>
              </w:rPr>
            </w:pPr>
            <w:r>
              <w:rPr>
                <w:b/>
                <w:bCs/>
              </w:rPr>
              <w:t>5.3 Lawfulness of processing</w:t>
            </w:r>
          </w:p>
        </w:tc>
        <w:tc>
          <w:tcPr>
            <w:tcW w:w="941" w:type="dxa"/>
          </w:tcPr>
          <w:p w14:paraId="156C75C1" w14:textId="0B2C47A6" w:rsidR="008259C0" w:rsidRDefault="008259C0" w:rsidP="008259C0">
            <w:pPr>
              <w:jc w:val="right"/>
              <w:rPr>
                <w:b/>
                <w:bCs/>
              </w:rPr>
            </w:pPr>
            <w:r>
              <w:rPr>
                <w:b/>
                <w:bCs/>
              </w:rPr>
              <w:t>1</w:t>
            </w:r>
            <w:r w:rsidR="004A0D8C">
              <w:rPr>
                <w:b/>
                <w:bCs/>
              </w:rPr>
              <w:t>8</w:t>
            </w:r>
          </w:p>
        </w:tc>
      </w:tr>
      <w:tr w:rsidR="008259C0" w14:paraId="58ED1EFE" w14:textId="77777777" w:rsidTr="008259C0">
        <w:tc>
          <w:tcPr>
            <w:tcW w:w="8075" w:type="dxa"/>
          </w:tcPr>
          <w:p w14:paraId="59870E72" w14:textId="40CF1555" w:rsidR="008259C0" w:rsidRDefault="008259C0" w:rsidP="008259C0">
            <w:pPr>
              <w:ind w:left="318"/>
              <w:rPr>
                <w:b/>
                <w:bCs/>
              </w:rPr>
            </w:pPr>
            <w:r>
              <w:rPr>
                <w:b/>
                <w:bCs/>
              </w:rPr>
              <w:t>5.4 Processing of special categories of personal data</w:t>
            </w:r>
          </w:p>
        </w:tc>
        <w:tc>
          <w:tcPr>
            <w:tcW w:w="941" w:type="dxa"/>
          </w:tcPr>
          <w:p w14:paraId="2D420601" w14:textId="7B67699A" w:rsidR="008259C0" w:rsidRDefault="008259C0" w:rsidP="008259C0">
            <w:pPr>
              <w:jc w:val="right"/>
              <w:rPr>
                <w:b/>
                <w:bCs/>
              </w:rPr>
            </w:pPr>
            <w:r>
              <w:rPr>
                <w:b/>
                <w:bCs/>
              </w:rPr>
              <w:t>1</w:t>
            </w:r>
            <w:r w:rsidR="004A0D8C">
              <w:rPr>
                <w:b/>
                <w:bCs/>
              </w:rPr>
              <w:t>9</w:t>
            </w:r>
          </w:p>
        </w:tc>
      </w:tr>
      <w:tr w:rsidR="008259C0" w14:paraId="46402974" w14:textId="77777777" w:rsidTr="008259C0">
        <w:tc>
          <w:tcPr>
            <w:tcW w:w="8075" w:type="dxa"/>
          </w:tcPr>
          <w:p w14:paraId="1BCACCD1" w14:textId="5DF43AD1" w:rsidR="008259C0" w:rsidRDefault="008259C0" w:rsidP="008259C0">
            <w:pPr>
              <w:ind w:left="318"/>
              <w:rPr>
                <w:b/>
                <w:bCs/>
              </w:rPr>
            </w:pPr>
            <w:r>
              <w:rPr>
                <w:b/>
                <w:bCs/>
              </w:rPr>
              <w:t>5.5 Processing of personal data relating to criminal convictions &amp; offences</w:t>
            </w:r>
          </w:p>
        </w:tc>
        <w:tc>
          <w:tcPr>
            <w:tcW w:w="941" w:type="dxa"/>
          </w:tcPr>
          <w:p w14:paraId="4E203FE6" w14:textId="5B390C59" w:rsidR="008259C0" w:rsidRDefault="008259C0" w:rsidP="008259C0">
            <w:pPr>
              <w:jc w:val="right"/>
              <w:rPr>
                <w:b/>
                <w:bCs/>
              </w:rPr>
            </w:pPr>
            <w:r>
              <w:rPr>
                <w:b/>
                <w:bCs/>
              </w:rPr>
              <w:t>2</w:t>
            </w:r>
            <w:r w:rsidR="004A0D8C">
              <w:rPr>
                <w:b/>
                <w:bCs/>
              </w:rPr>
              <w:t>6</w:t>
            </w:r>
          </w:p>
        </w:tc>
      </w:tr>
      <w:tr w:rsidR="008259C0" w14:paraId="68166BF7" w14:textId="77777777" w:rsidTr="008259C0">
        <w:tc>
          <w:tcPr>
            <w:tcW w:w="8075" w:type="dxa"/>
          </w:tcPr>
          <w:p w14:paraId="26832B3F" w14:textId="5845CC46" w:rsidR="008259C0" w:rsidRDefault="008259C0" w:rsidP="008259C0">
            <w:pPr>
              <w:ind w:left="318"/>
              <w:rPr>
                <w:b/>
                <w:bCs/>
              </w:rPr>
            </w:pPr>
            <w:r>
              <w:rPr>
                <w:b/>
                <w:bCs/>
              </w:rPr>
              <w:t>5.6 Duty of confidentiality</w:t>
            </w:r>
          </w:p>
        </w:tc>
        <w:tc>
          <w:tcPr>
            <w:tcW w:w="941" w:type="dxa"/>
          </w:tcPr>
          <w:p w14:paraId="111EDD24" w14:textId="0909BDE6" w:rsidR="008259C0" w:rsidRDefault="008259C0" w:rsidP="008259C0">
            <w:pPr>
              <w:jc w:val="right"/>
              <w:rPr>
                <w:b/>
                <w:bCs/>
              </w:rPr>
            </w:pPr>
            <w:r>
              <w:rPr>
                <w:b/>
                <w:bCs/>
              </w:rPr>
              <w:t>2</w:t>
            </w:r>
            <w:r w:rsidR="004A0D8C">
              <w:rPr>
                <w:b/>
                <w:bCs/>
              </w:rPr>
              <w:t>6</w:t>
            </w:r>
          </w:p>
        </w:tc>
      </w:tr>
      <w:tr w:rsidR="008259C0" w14:paraId="354D9F8F" w14:textId="77777777" w:rsidTr="008259C0">
        <w:tc>
          <w:tcPr>
            <w:tcW w:w="8075" w:type="dxa"/>
          </w:tcPr>
          <w:p w14:paraId="3F38E448" w14:textId="7FBD71C1" w:rsidR="008259C0" w:rsidRDefault="008259C0" w:rsidP="008259C0">
            <w:pPr>
              <w:ind w:left="318"/>
              <w:rPr>
                <w:b/>
                <w:bCs/>
              </w:rPr>
            </w:pPr>
            <w:r>
              <w:rPr>
                <w:b/>
                <w:bCs/>
              </w:rPr>
              <w:t>5.7 Caldicott principles</w:t>
            </w:r>
          </w:p>
        </w:tc>
        <w:tc>
          <w:tcPr>
            <w:tcW w:w="941" w:type="dxa"/>
          </w:tcPr>
          <w:p w14:paraId="049A7A2C" w14:textId="0262F57D" w:rsidR="008259C0" w:rsidRDefault="008259C0" w:rsidP="008259C0">
            <w:pPr>
              <w:jc w:val="right"/>
              <w:rPr>
                <w:b/>
                <w:bCs/>
              </w:rPr>
            </w:pPr>
            <w:r>
              <w:rPr>
                <w:b/>
                <w:bCs/>
              </w:rPr>
              <w:t>2</w:t>
            </w:r>
            <w:r w:rsidR="004A0D8C">
              <w:rPr>
                <w:b/>
                <w:bCs/>
              </w:rPr>
              <w:t>7</w:t>
            </w:r>
          </w:p>
        </w:tc>
      </w:tr>
      <w:tr w:rsidR="008259C0" w14:paraId="305044A9" w14:textId="77777777" w:rsidTr="008259C0">
        <w:tc>
          <w:tcPr>
            <w:tcW w:w="8075" w:type="dxa"/>
          </w:tcPr>
          <w:p w14:paraId="7DEF05EA" w14:textId="066C7417" w:rsidR="008259C0" w:rsidRDefault="008259C0" w:rsidP="008259C0">
            <w:pPr>
              <w:ind w:left="318"/>
              <w:rPr>
                <w:b/>
                <w:bCs/>
              </w:rPr>
            </w:pPr>
            <w:r>
              <w:rPr>
                <w:b/>
                <w:bCs/>
              </w:rPr>
              <w:t>5.8 Rights of data subjects</w:t>
            </w:r>
          </w:p>
        </w:tc>
        <w:tc>
          <w:tcPr>
            <w:tcW w:w="941" w:type="dxa"/>
          </w:tcPr>
          <w:p w14:paraId="55C2E176" w14:textId="26618E63" w:rsidR="008259C0" w:rsidRDefault="008259C0" w:rsidP="008259C0">
            <w:pPr>
              <w:jc w:val="right"/>
              <w:rPr>
                <w:b/>
                <w:bCs/>
              </w:rPr>
            </w:pPr>
            <w:r>
              <w:rPr>
                <w:b/>
                <w:bCs/>
              </w:rPr>
              <w:t>27</w:t>
            </w:r>
          </w:p>
        </w:tc>
      </w:tr>
      <w:tr w:rsidR="008259C0" w14:paraId="40369D4C" w14:textId="77777777" w:rsidTr="008259C0">
        <w:tc>
          <w:tcPr>
            <w:tcW w:w="8075" w:type="dxa"/>
          </w:tcPr>
          <w:p w14:paraId="1266C43D" w14:textId="6ECAEEBB" w:rsidR="008259C0" w:rsidRDefault="008259C0" w:rsidP="008259C0">
            <w:pPr>
              <w:ind w:left="318"/>
              <w:rPr>
                <w:b/>
                <w:bCs/>
              </w:rPr>
            </w:pPr>
            <w:r>
              <w:rPr>
                <w:b/>
                <w:bCs/>
              </w:rPr>
              <w:t>5.9 Security of personal data</w:t>
            </w:r>
          </w:p>
        </w:tc>
        <w:tc>
          <w:tcPr>
            <w:tcW w:w="941" w:type="dxa"/>
          </w:tcPr>
          <w:p w14:paraId="0B831E85" w14:textId="102CB821" w:rsidR="008259C0" w:rsidRDefault="008259C0" w:rsidP="008259C0">
            <w:pPr>
              <w:jc w:val="right"/>
              <w:rPr>
                <w:b/>
                <w:bCs/>
              </w:rPr>
            </w:pPr>
            <w:r>
              <w:rPr>
                <w:b/>
                <w:bCs/>
              </w:rPr>
              <w:t>3</w:t>
            </w:r>
            <w:r w:rsidR="004A0D8C">
              <w:rPr>
                <w:b/>
                <w:bCs/>
              </w:rPr>
              <w:t>4</w:t>
            </w:r>
          </w:p>
        </w:tc>
      </w:tr>
      <w:tr w:rsidR="008259C0" w14:paraId="543364C2" w14:textId="77777777" w:rsidTr="008259C0">
        <w:tc>
          <w:tcPr>
            <w:tcW w:w="8075" w:type="dxa"/>
          </w:tcPr>
          <w:p w14:paraId="0A3D434E" w14:textId="320D58FE" w:rsidR="0088000C" w:rsidRDefault="008259C0" w:rsidP="0088000C">
            <w:pPr>
              <w:ind w:left="318"/>
              <w:rPr>
                <w:b/>
                <w:bCs/>
              </w:rPr>
            </w:pPr>
            <w:r>
              <w:rPr>
                <w:b/>
                <w:bCs/>
              </w:rPr>
              <w:t>5.10 Other Trust information</w:t>
            </w:r>
          </w:p>
        </w:tc>
        <w:tc>
          <w:tcPr>
            <w:tcW w:w="941" w:type="dxa"/>
          </w:tcPr>
          <w:p w14:paraId="6B4BC0E1" w14:textId="0EA0C868" w:rsidR="008259C0" w:rsidRDefault="006B192D" w:rsidP="008259C0">
            <w:pPr>
              <w:jc w:val="right"/>
              <w:rPr>
                <w:b/>
                <w:bCs/>
              </w:rPr>
            </w:pPr>
            <w:r>
              <w:rPr>
                <w:b/>
                <w:bCs/>
              </w:rPr>
              <w:t>3</w:t>
            </w:r>
            <w:r w:rsidR="004A0D8C">
              <w:rPr>
                <w:b/>
                <w:bCs/>
              </w:rPr>
              <w:t>4</w:t>
            </w:r>
          </w:p>
        </w:tc>
      </w:tr>
      <w:tr w:rsidR="008259C0" w14:paraId="7A7C1149" w14:textId="77777777" w:rsidTr="008259C0">
        <w:tc>
          <w:tcPr>
            <w:tcW w:w="8075" w:type="dxa"/>
          </w:tcPr>
          <w:p w14:paraId="05151CAF" w14:textId="77777777" w:rsidR="008259C0" w:rsidRDefault="008259C0" w:rsidP="00D415A4">
            <w:pPr>
              <w:rPr>
                <w:b/>
                <w:bCs/>
              </w:rPr>
            </w:pPr>
            <w:r>
              <w:rPr>
                <w:b/>
                <w:bCs/>
              </w:rPr>
              <w:t>6 Equality impact assessment</w:t>
            </w:r>
          </w:p>
          <w:p w14:paraId="52AD4B67" w14:textId="43E0669F" w:rsidR="0088000C" w:rsidRDefault="0088000C" w:rsidP="00D415A4">
            <w:pPr>
              <w:rPr>
                <w:b/>
                <w:bCs/>
              </w:rPr>
            </w:pPr>
          </w:p>
        </w:tc>
        <w:tc>
          <w:tcPr>
            <w:tcW w:w="941" w:type="dxa"/>
          </w:tcPr>
          <w:p w14:paraId="5D32A1F5" w14:textId="4AE024A0" w:rsidR="008259C0" w:rsidRDefault="008259C0" w:rsidP="008259C0">
            <w:pPr>
              <w:jc w:val="right"/>
              <w:rPr>
                <w:b/>
                <w:bCs/>
              </w:rPr>
            </w:pPr>
            <w:r>
              <w:rPr>
                <w:b/>
                <w:bCs/>
              </w:rPr>
              <w:t>3</w:t>
            </w:r>
            <w:r w:rsidR="004A0D8C">
              <w:rPr>
                <w:b/>
                <w:bCs/>
              </w:rPr>
              <w:t>5</w:t>
            </w:r>
          </w:p>
        </w:tc>
      </w:tr>
      <w:tr w:rsidR="008259C0" w14:paraId="4628AA25" w14:textId="77777777" w:rsidTr="008259C0">
        <w:tc>
          <w:tcPr>
            <w:tcW w:w="8075" w:type="dxa"/>
          </w:tcPr>
          <w:p w14:paraId="5DF454DC" w14:textId="77777777" w:rsidR="008259C0" w:rsidRDefault="008259C0" w:rsidP="00D415A4">
            <w:pPr>
              <w:rPr>
                <w:b/>
                <w:bCs/>
              </w:rPr>
            </w:pPr>
            <w:r>
              <w:rPr>
                <w:b/>
                <w:bCs/>
              </w:rPr>
              <w:t>7 Dissemination &amp; implementation arrangements</w:t>
            </w:r>
          </w:p>
          <w:p w14:paraId="04B02332" w14:textId="6BD572D9" w:rsidR="0088000C" w:rsidRDefault="0088000C" w:rsidP="00D415A4">
            <w:pPr>
              <w:rPr>
                <w:b/>
                <w:bCs/>
              </w:rPr>
            </w:pPr>
          </w:p>
        </w:tc>
        <w:tc>
          <w:tcPr>
            <w:tcW w:w="941" w:type="dxa"/>
          </w:tcPr>
          <w:p w14:paraId="7442EA6F" w14:textId="776CDD1D" w:rsidR="008259C0" w:rsidRDefault="004A0D8C" w:rsidP="008259C0">
            <w:pPr>
              <w:jc w:val="right"/>
              <w:rPr>
                <w:b/>
                <w:bCs/>
              </w:rPr>
            </w:pPr>
            <w:r>
              <w:rPr>
                <w:b/>
                <w:bCs/>
              </w:rPr>
              <w:t>41</w:t>
            </w:r>
          </w:p>
        </w:tc>
      </w:tr>
      <w:tr w:rsidR="008259C0" w14:paraId="38AF3D3A" w14:textId="77777777" w:rsidTr="008259C0">
        <w:tc>
          <w:tcPr>
            <w:tcW w:w="8075" w:type="dxa"/>
          </w:tcPr>
          <w:p w14:paraId="66F0A370" w14:textId="77777777" w:rsidR="008259C0" w:rsidRDefault="008259C0" w:rsidP="00D415A4">
            <w:pPr>
              <w:rPr>
                <w:b/>
                <w:bCs/>
              </w:rPr>
            </w:pPr>
            <w:r>
              <w:rPr>
                <w:b/>
                <w:bCs/>
              </w:rPr>
              <w:t>8 Procedure for monitoring compliance &amp; effectiveness</w:t>
            </w:r>
          </w:p>
          <w:p w14:paraId="2114372B" w14:textId="53D0AB45" w:rsidR="0088000C" w:rsidRDefault="0088000C" w:rsidP="00D415A4">
            <w:pPr>
              <w:rPr>
                <w:b/>
                <w:bCs/>
              </w:rPr>
            </w:pPr>
          </w:p>
        </w:tc>
        <w:tc>
          <w:tcPr>
            <w:tcW w:w="941" w:type="dxa"/>
          </w:tcPr>
          <w:p w14:paraId="1F952B6A" w14:textId="09036E9A" w:rsidR="008259C0" w:rsidRDefault="006C6E96" w:rsidP="008259C0">
            <w:pPr>
              <w:jc w:val="right"/>
              <w:rPr>
                <w:b/>
                <w:bCs/>
              </w:rPr>
            </w:pPr>
            <w:r>
              <w:rPr>
                <w:b/>
                <w:bCs/>
              </w:rPr>
              <w:t>4</w:t>
            </w:r>
            <w:r w:rsidR="004A0D8C">
              <w:rPr>
                <w:b/>
                <w:bCs/>
              </w:rPr>
              <w:t>2</w:t>
            </w:r>
          </w:p>
        </w:tc>
      </w:tr>
      <w:tr w:rsidR="008259C0" w14:paraId="397C9AD4" w14:textId="77777777" w:rsidTr="008259C0">
        <w:tc>
          <w:tcPr>
            <w:tcW w:w="8075" w:type="dxa"/>
          </w:tcPr>
          <w:p w14:paraId="6C8FA61F" w14:textId="77777777" w:rsidR="008259C0" w:rsidRDefault="008259C0" w:rsidP="00D415A4">
            <w:pPr>
              <w:rPr>
                <w:b/>
                <w:bCs/>
              </w:rPr>
            </w:pPr>
            <w:r>
              <w:rPr>
                <w:b/>
                <w:bCs/>
              </w:rPr>
              <w:t>9 Review &amp; revision arrangements</w:t>
            </w:r>
          </w:p>
          <w:p w14:paraId="35CCAAFE" w14:textId="6354A4C1" w:rsidR="0088000C" w:rsidRDefault="0088000C" w:rsidP="00D415A4">
            <w:pPr>
              <w:rPr>
                <w:b/>
                <w:bCs/>
              </w:rPr>
            </w:pPr>
          </w:p>
        </w:tc>
        <w:tc>
          <w:tcPr>
            <w:tcW w:w="941" w:type="dxa"/>
          </w:tcPr>
          <w:p w14:paraId="07C8B2B6" w14:textId="7548817F" w:rsidR="008259C0" w:rsidRDefault="003E302D" w:rsidP="008259C0">
            <w:pPr>
              <w:jc w:val="right"/>
              <w:rPr>
                <w:b/>
                <w:bCs/>
              </w:rPr>
            </w:pPr>
            <w:r>
              <w:rPr>
                <w:b/>
                <w:bCs/>
              </w:rPr>
              <w:t>4</w:t>
            </w:r>
            <w:r w:rsidR="004A0D8C">
              <w:rPr>
                <w:b/>
                <w:bCs/>
              </w:rPr>
              <w:t>3</w:t>
            </w:r>
          </w:p>
        </w:tc>
      </w:tr>
      <w:tr w:rsidR="008259C0" w14:paraId="49D285D8" w14:textId="77777777" w:rsidTr="008259C0">
        <w:tc>
          <w:tcPr>
            <w:tcW w:w="8075" w:type="dxa"/>
          </w:tcPr>
          <w:p w14:paraId="620AB2AE" w14:textId="77777777" w:rsidR="008259C0" w:rsidRDefault="008259C0" w:rsidP="00D415A4">
            <w:pPr>
              <w:rPr>
                <w:b/>
                <w:bCs/>
              </w:rPr>
            </w:pPr>
            <w:r>
              <w:rPr>
                <w:b/>
                <w:bCs/>
              </w:rPr>
              <w:t>10 References</w:t>
            </w:r>
          </w:p>
          <w:p w14:paraId="7C4C7F05" w14:textId="7D3FE669" w:rsidR="0088000C" w:rsidRDefault="0088000C" w:rsidP="00D415A4">
            <w:pPr>
              <w:rPr>
                <w:b/>
                <w:bCs/>
              </w:rPr>
            </w:pPr>
          </w:p>
        </w:tc>
        <w:tc>
          <w:tcPr>
            <w:tcW w:w="941" w:type="dxa"/>
          </w:tcPr>
          <w:p w14:paraId="1DB1D203" w14:textId="131FAC0B" w:rsidR="008259C0" w:rsidRDefault="003E302D" w:rsidP="008259C0">
            <w:pPr>
              <w:jc w:val="right"/>
              <w:rPr>
                <w:b/>
                <w:bCs/>
              </w:rPr>
            </w:pPr>
            <w:r>
              <w:rPr>
                <w:b/>
                <w:bCs/>
              </w:rPr>
              <w:t>4</w:t>
            </w:r>
            <w:r w:rsidR="004A0D8C">
              <w:rPr>
                <w:b/>
                <w:bCs/>
              </w:rPr>
              <w:t>4</w:t>
            </w:r>
          </w:p>
        </w:tc>
      </w:tr>
      <w:tr w:rsidR="008259C0" w14:paraId="6B66B004" w14:textId="77777777" w:rsidTr="008259C0">
        <w:tc>
          <w:tcPr>
            <w:tcW w:w="8075" w:type="dxa"/>
          </w:tcPr>
          <w:p w14:paraId="19F0D7D8" w14:textId="77777777" w:rsidR="008259C0" w:rsidRDefault="008259C0" w:rsidP="00D415A4">
            <w:pPr>
              <w:rPr>
                <w:b/>
                <w:bCs/>
              </w:rPr>
            </w:pPr>
            <w:r>
              <w:rPr>
                <w:b/>
                <w:bCs/>
              </w:rPr>
              <w:t>11 Associated documents</w:t>
            </w:r>
          </w:p>
          <w:p w14:paraId="2C65979F" w14:textId="66CC720B" w:rsidR="0088000C" w:rsidRDefault="0088000C" w:rsidP="00D415A4">
            <w:pPr>
              <w:rPr>
                <w:b/>
                <w:bCs/>
              </w:rPr>
            </w:pPr>
          </w:p>
        </w:tc>
        <w:tc>
          <w:tcPr>
            <w:tcW w:w="941" w:type="dxa"/>
          </w:tcPr>
          <w:p w14:paraId="507674AB" w14:textId="4A93528F" w:rsidR="008259C0" w:rsidRDefault="003E302D" w:rsidP="008259C0">
            <w:pPr>
              <w:jc w:val="right"/>
              <w:rPr>
                <w:b/>
                <w:bCs/>
              </w:rPr>
            </w:pPr>
            <w:r>
              <w:rPr>
                <w:b/>
                <w:bCs/>
              </w:rPr>
              <w:t>4</w:t>
            </w:r>
            <w:r w:rsidR="004A0D8C">
              <w:rPr>
                <w:b/>
                <w:bCs/>
              </w:rPr>
              <w:t>5</w:t>
            </w:r>
          </w:p>
        </w:tc>
      </w:tr>
      <w:tr w:rsidR="008259C0" w14:paraId="6F32E224" w14:textId="77777777" w:rsidTr="008259C0">
        <w:tc>
          <w:tcPr>
            <w:tcW w:w="8075" w:type="dxa"/>
          </w:tcPr>
          <w:p w14:paraId="5D7B78DF" w14:textId="4C78F341" w:rsidR="008259C0" w:rsidRDefault="008259C0" w:rsidP="00D415A4">
            <w:pPr>
              <w:rPr>
                <w:b/>
                <w:bCs/>
              </w:rPr>
            </w:pPr>
            <w:r>
              <w:rPr>
                <w:b/>
                <w:bCs/>
              </w:rPr>
              <w:t>12 Appendices</w:t>
            </w:r>
          </w:p>
        </w:tc>
        <w:tc>
          <w:tcPr>
            <w:tcW w:w="941" w:type="dxa"/>
          </w:tcPr>
          <w:p w14:paraId="64D8E0BF" w14:textId="0DEAF236" w:rsidR="008259C0" w:rsidRDefault="008259C0" w:rsidP="008259C0">
            <w:pPr>
              <w:jc w:val="right"/>
              <w:rPr>
                <w:b/>
                <w:bCs/>
              </w:rPr>
            </w:pPr>
            <w:r>
              <w:rPr>
                <w:b/>
                <w:bCs/>
              </w:rPr>
              <w:t>4</w:t>
            </w:r>
            <w:r w:rsidR="004A0D8C">
              <w:rPr>
                <w:b/>
                <w:bCs/>
              </w:rPr>
              <w:t>6</w:t>
            </w:r>
          </w:p>
        </w:tc>
      </w:tr>
      <w:tr w:rsidR="008259C0" w14:paraId="072AF1BD" w14:textId="77777777" w:rsidTr="008259C0">
        <w:tc>
          <w:tcPr>
            <w:tcW w:w="8075" w:type="dxa"/>
          </w:tcPr>
          <w:p w14:paraId="0E1A685B" w14:textId="3A9CF61B" w:rsidR="008259C0" w:rsidRDefault="008259C0" w:rsidP="008259C0">
            <w:pPr>
              <w:ind w:left="318"/>
              <w:rPr>
                <w:b/>
                <w:bCs/>
              </w:rPr>
            </w:pPr>
            <w:r>
              <w:rPr>
                <w:b/>
                <w:bCs/>
              </w:rPr>
              <w:t>12.1 Appropriate policy document: data processing for the purposes of employment, social security &amp; social protection</w:t>
            </w:r>
          </w:p>
        </w:tc>
        <w:tc>
          <w:tcPr>
            <w:tcW w:w="941" w:type="dxa"/>
          </w:tcPr>
          <w:p w14:paraId="2622267B" w14:textId="78D3A086" w:rsidR="008259C0" w:rsidRDefault="008259C0" w:rsidP="008259C0">
            <w:pPr>
              <w:jc w:val="right"/>
              <w:rPr>
                <w:b/>
                <w:bCs/>
              </w:rPr>
            </w:pPr>
            <w:r>
              <w:rPr>
                <w:b/>
                <w:bCs/>
              </w:rPr>
              <w:t>4</w:t>
            </w:r>
            <w:r w:rsidR="004A0D8C">
              <w:rPr>
                <w:b/>
                <w:bCs/>
              </w:rPr>
              <w:t>6</w:t>
            </w:r>
          </w:p>
        </w:tc>
      </w:tr>
      <w:tr w:rsidR="00AF7D94" w14:paraId="658621BA" w14:textId="77777777" w:rsidTr="000E4B21">
        <w:tc>
          <w:tcPr>
            <w:tcW w:w="8075" w:type="dxa"/>
          </w:tcPr>
          <w:p w14:paraId="2CAE2A89" w14:textId="633B8374" w:rsidR="00AF7D94" w:rsidRPr="00AF7D94" w:rsidRDefault="00AF7D94" w:rsidP="000E4B21">
            <w:pPr>
              <w:ind w:left="318"/>
              <w:rPr>
                <w:b/>
                <w:bCs/>
              </w:rPr>
            </w:pPr>
            <w:r w:rsidRPr="00AF7D94">
              <w:rPr>
                <w:b/>
                <w:bCs/>
              </w:rPr>
              <w:t>12.2 Appropriate policy document: processing of special categories of personal data for reasons of substantial public interest</w:t>
            </w:r>
          </w:p>
        </w:tc>
        <w:tc>
          <w:tcPr>
            <w:tcW w:w="941" w:type="dxa"/>
          </w:tcPr>
          <w:p w14:paraId="30A282F1" w14:textId="5A3FD62D" w:rsidR="00AF7D94" w:rsidRDefault="00663918" w:rsidP="000E4B21">
            <w:pPr>
              <w:jc w:val="right"/>
              <w:rPr>
                <w:b/>
                <w:bCs/>
              </w:rPr>
            </w:pPr>
            <w:r>
              <w:rPr>
                <w:b/>
                <w:bCs/>
              </w:rPr>
              <w:t>4</w:t>
            </w:r>
            <w:r w:rsidR="004A0D8C">
              <w:rPr>
                <w:b/>
                <w:bCs/>
              </w:rPr>
              <w:t>9</w:t>
            </w:r>
          </w:p>
        </w:tc>
      </w:tr>
      <w:tr w:rsidR="008259C0" w14:paraId="28B188A9" w14:textId="77777777" w:rsidTr="008259C0">
        <w:tc>
          <w:tcPr>
            <w:tcW w:w="8075" w:type="dxa"/>
          </w:tcPr>
          <w:p w14:paraId="02678EA7" w14:textId="77777777" w:rsidR="008259C0" w:rsidRDefault="008259C0" w:rsidP="00D415A4">
            <w:pPr>
              <w:rPr>
                <w:b/>
                <w:bCs/>
              </w:rPr>
            </w:pPr>
            <w:r>
              <w:rPr>
                <w:b/>
                <w:bCs/>
              </w:rPr>
              <w:t>13 Version control</w:t>
            </w:r>
          </w:p>
          <w:p w14:paraId="158883DA" w14:textId="4360C62D" w:rsidR="0088000C" w:rsidRDefault="0088000C" w:rsidP="00D415A4">
            <w:pPr>
              <w:rPr>
                <w:b/>
                <w:bCs/>
              </w:rPr>
            </w:pPr>
          </w:p>
        </w:tc>
        <w:tc>
          <w:tcPr>
            <w:tcW w:w="941" w:type="dxa"/>
          </w:tcPr>
          <w:p w14:paraId="313711C5" w14:textId="01779A42" w:rsidR="008259C0" w:rsidRDefault="003E302D" w:rsidP="008259C0">
            <w:pPr>
              <w:jc w:val="right"/>
              <w:rPr>
                <w:b/>
                <w:bCs/>
              </w:rPr>
            </w:pPr>
            <w:r>
              <w:rPr>
                <w:b/>
                <w:bCs/>
              </w:rPr>
              <w:t>5</w:t>
            </w:r>
            <w:r w:rsidR="004A0D8C">
              <w:rPr>
                <w:b/>
                <w:bCs/>
              </w:rPr>
              <w:t>3</w:t>
            </w:r>
          </w:p>
        </w:tc>
      </w:tr>
    </w:tbl>
    <w:p w14:paraId="5FE3B298" w14:textId="768FB17F" w:rsidR="00D415A4" w:rsidRPr="00D415A4" w:rsidRDefault="00D415A4" w:rsidP="00D415A4">
      <w:pPr>
        <w:rPr>
          <w:b/>
          <w:bCs/>
        </w:rPr>
      </w:pPr>
    </w:p>
    <w:p w14:paraId="70C3BFF8" w14:textId="77777777" w:rsidR="00D415A4" w:rsidRDefault="00D415A4">
      <w:pPr>
        <w:spacing w:after="200" w:line="276" w:lineRule="auto"/>
        <w:rPr>
          <w:rFonts w:eastAsiaTheme="majorEastAsia" w:cs="Arial"/>
          <w:b/>
          <w:bCs/>
          <w:sz w:val="32"/>
          <w:szCs w:val="32"/>
        </w:rPr>
      </w:pPr>
      <w:r>
        <w:rPr>
          <w:rFonts w:cs="Arial"/>
          <w:b/>
          <w:bCs/>
        </w:rPr>
        <w:br w:type="page"/>
      </w:r>
    </w:p>
    <w:p w14:paraId="306E1C8C" w14:textId="71875B3A" w:rsidR="007C209D" w:rsidRPr="002B7646" w:rsidRDefault="007C209D" w:rsidP="00C63F6B">
      <w:pPr>
        <w:pStyle w:val="Heading1"/>
        <w:numPr>
          <w:ilvl w:val="0"/>
          <w:numId w:val="1"/>
        </w:numPr>
        <w:rPr>
          <w:rFonts w:ascii="Arial" w:hAnsi="Arial" w:cs="Arial"/>
          <w:b/>
          <w:bCs/>
          <w:color w:val="auto"/>
        </w:rPr>
      </w:pPr>
      <w:r w:rsidRPr="002B7646">
        <w:rPr>
          <w:rFonts w:ascii="Arial" w:hAnsi="Arial" w:cs="Arial"/>
          <w:b/>
          <w:bCs/>
          <w:color w:val="auto"/>
        </w:rPr>
        <w:lastRenderedPageBreak/>
        <w:t>Introduction</w:t>
      </w:r>
    </w:p>
    <w:p w14:paraId="492A8E10" w14:textId="1D26E4AB" w:rsidR="003B1E3A" w:rsidRDefault="002E436C" w:rsidP="0091307D">
      <w:r>
        <w:t>The Trust’s</w:t>
      </w:r>
      <w:r w:rsidR="003B1E3A">
        <w:t xml:space="preserve"> vision is to provide outstanding physical, mental and social care in a modern health and care system.</w:t>
      </w:r>
    </w:p>
    <w:p w14:paraId="26864CD9" w14:textId="093EF3EE" w:rsidR="003B1E3A" w:rsidRDefault="003B1E3A" w:rsidP="0091307D"/>
    <w:p w14:paraId="4F20B5CC" w14:textId="6DEB9FA4" w:rsidR="003B1E3A" w:rsidRPr="003B1E3A" w:rsidRDefault="002E436C" w:rsidP="0091307D">
      <w:r>
        <w:t>The Trust’s</w:t>
      </w:r>
      <w:r w:rsidR="003B1E3A">
        <w:t xml:space="preserve"> mission is to help people reach their potential and live w</w:t>
      </w:r>
      <w:r>
        <w:t>e</w:t>
      </w:r>
      <w:r w:rsidR="003B1E3A">
        <w:t>ll in the community.</w:t>
      </w:r>
    </w:p>
    <w:p w14:paraId="14ED1696" w14:textId="77777777" w:rsidR="002E436C" w:rsidRDefault="002E436C" w:rsidP="0091307D"/>
    <w:p w14:paraId="6F5BB0E8" w14:textId="6E13034A" w:rsidR="007C209D" w:rsidRDefault="003B1E3A" w:rsidP="0091307D">
      <w:r>
        <w:t>To deliver our vision and mission, the Trust must process personal, confidential data pertaining to patients, service users</w:t>
      </w:r>
      <w:r w:rsidR="00AE62FE">
        <w:t xml:space="preserve"> </w:t>
      </w:r>
      <w:r>
        <w:t>and staff</w:t>
      </w:r>
      <w:r w:rsidR="001A02E4">
        <w:t>.</w:t>
      </w:r>
    </w:p>
    <w:p w14:paraId="30152AC9" w14:textId="37172222" w:rsidR="001A02E4" w:rsidRDefault="001A02E4" w:rsidP="001A02E4"/>
    <w:p w14:paraId="0820B071" w14:textId="466ECEB6" w:rsidR="00A93E90" w:rsidRDefault="00A93E90" w:rsidP="001A02E4">
      <w:r>
        <w:t xml:space="preserve">Individuals have </w:t>
      </w:r>
      <w:r w:rsidR="006141B6">
        <w:t xml:space="preserve">legal </w:t>
      </w:r>
      <w:r>
        <w:t>right</w:t>
      </w:r>
      <w:r w:rsidR="006141B6">
        <w:t xml:space="preserve">s in respect of the personal data the Trust holds about </w:t>
      </w:r>
      <w:r w:rsidR="00BB0304">
        <w:t>them,</w:t>
      </w:r>
      <w:r w:rsidR="006141B6">
        <w:t xml:space="preserve"> and the Trust must have processes in place to </w:t>
      </w:r>
      <w:r>
        <w:t>enable individuals to exercise th</w:t>
      </w:r>
      <w:r w:rsidR="006141B6">
        <w:t>ose rights.</w:t>
      </w:r>
    </w:p>
    <w:p w14:paraId="4EAF226E" w14:textId="2FC8B652" w:rsidR="006141B6" w:rsidRDefault="006141B6" w:rsidP="001A02E4"/>
    <w:p w14:paraId="1821F292" w14:textId="3121AD53" w:rsidR="001A02E4" w:rsidRDefault="001A02E4" w:rsidP="001A02E4">
      <w:r>
        <w:t xml:space="preserve">The Trust recognises that appropriate levels of protection and security must be applied to its personal, confidential data to maintain its confidentiality, integrity and availably at all times. </w:t>
      </w:r>
    </w:p>
    <w:p w14:paraId="08F04527" w14:textId="0499A677" w:rsidR="00C4164E" w:rsidRDefault="00C4164E" w:rsidP="001A02E4"/>
    <w:p w14:paraId="1593C6AD" w14:textId="7ABA1A64" w:rsidR="00C4164E" w:rsidRPr="001A02E4" w:rsidRDefault="00C4164E" w:rsidP="001A02E4">
      <w:r>
        <w:t xml:space="preserve">This is a single policy that </w:t>
      </w:r>
      <w:r w:rsidR="007548A2">
        <w:t>brings</w:t>
      </w:r>
      <w:r>
        <w:t xml:space="preserve"> together the principles for processing personal data, individuals’ rights and information security in line with current legislation and national guidance.</w:t>
      </w:r>
    </w:p>
    <w:p w14:paraId="7DB7B674" w14:textId="77777777" w:rsidR="0059674A" w:rsidRDefault="0059674A">
      <w:pPr>
        <w:spacing w:after="200" w:line="276" w:lineRule="auto"/>
        <w:rPr>
          <w:rFonts w:eastAsiaTheme="majorEastAsia" w:cs="Arial"/>
          <w:b/>
          <w:bCs/>
        </w:rPr>
      </w:pPr>
      <w:r>
        <w:rPr>
          <w:rFonts w:cs="Arial"/>
          <w:b/>
          <w:bCs/>
        </w:rPr>
        <w:br w:type="page"/>
      </w:r>
    </w:p>
    <w:p w14:paraId="029E6973" w14:textId="282710AE" w:rsidR="007C209D" w:rsidRPr="002B7646" w:rsidRDefault="007C209D" w:rsidP="00C63F6B">
      <w:pPr>
        <w:pStyle w:val="Heading1"/>
        <w:numPr>
          <w:ilvl w:val="0"/>
          <w:numId w:val="1"/>
        </w:numPr>
        <w:rPr>
          <w:rFonts w:ascii="Arial" w:hAnsi="Arial" w:cs="Arial"/>
          <w:b/>
          <w:bCs/>
          <w:color w:val="auto"/>
        </w:rPr>
      </w:pPr>
      <w:r w:rsidRPr="002B7646">
        <w:rPr>
          <w:rFonts w:ascii="Arial" w:hAnsi="Arial" w:cs="Arial"/>
          <w:b/>
          <w:bCs/>
          <w:color w:val="auto"/>
        </w:rPr>
        <w:lastRenderedPageBreak/>
        <w:t>Purpose and scope</w:t>
      </w:r>
    </w:p>
    <w:p w14:paraId="1BBABBB8" w14:textId="3DB5843C" w:rsidR="00C4164E" w:rsidRDefault="00C4164E" w:rsidP="00361339">
      <w:r>
        <w:t xml:space="preserve">The primary purpose of this policy is to </w:t>
      </w:r>
      <w:r w:rsidR="00404545">
        <w:t xml:space="preserve">set out how </w:t>
      </w:r>
      <w:r w:rsidR="009665B2">
        <w:t>t</w:t>
      </w:r>
      <w:r>
        <w:t xml:space="preserve">he Trust will </w:t>
      </w:r>
      <w:r w:rsidR="007548A2">
        <w:t>use and share</w:t>
      </w:r>
      <w:r>
        <w:t xml:space="preserve"> its personal, confidential data </w:t>
      </w:r>
      <w:r w:rsidR="004F1620">
        <w:t xml:space="preserve">and protect </w:t>
      </w:r>
      <w:r w:rsidR="00712D3E">
        <w:t>the availability</w:t>
      </w:r>
      <w:r w:rsidR="00FC1E9E">
        <w:t>,</w:t>
      </w:r>
      <w:r w:rsidR="00712D3E">
        <w:t xml:space="preserve"> integrity </w:t>
      </w:r>
      <w:r w:rsidR="00FC1E9E">
        <w:t xml:space="preserve">and evidential value and availability </w:t>
      </w:r>
      <w:r w:rsidR="00712D3E">
        <w:t>of its</w:t>
      </w:r>
      <w:r w:rsidR="004F1620">
        <w:t xml:space="preserve"> information, information systems</w:t>
      </w:r>
      <w:r w:rsidR="002E436C">
        <w:t xml:space="preserve"> </w:t>
      </w:r>
      <w:r w:rsidR="004F1620">
        <w:t xml:space="preserve">and staff </w:t>
      </w:r>
      <w:r>
        <w:t>in line with:</w:t>
      </w:r>
    </w:p>
    <w:p w14:paraId="2761420C" w14:textId="53AD9C76" w:rsidR="00F76CCE" w:rsidRDefault="007548A2" w:rsidP="00C63F6B">
      <w:pPr>
        <w:pStyle w:val="ListParagraph"/>
        <w:numPr>
          <w:ilvl w:val="0"/>
          <w:numId w:val="2"/>
        </w:numPr>
        <w:ind w:left="360"/>
      </w:pPr>
      <w:r>
        <w:t xml:space="preserve">The </w:t>
      </w:r>
      <w:r w:rsidR="009E4500">
        <w:t>principl</w:t>
      </w:r>
      <w:r w:rsidR="00F76CCE">
        <w:t>e</w:t>
      </w:r>
      <w:r w:rsidR="009E4500">
        <w:t xml:space="preserve">s, </w:t>
      </w:r>
      <w:r w:rsidR="00F76CCE">
        <w:t>rights</w:t>
      </w:r>
      <w:r w:rsidR="009F53E7">
        <w:t xml:space="preserve"> and</w:t>
      </w:r>
      <w:r w:rsidR="009E4500">
        <w:t xml:space="preserve"> </w:t>
      </w:r>
      <w:r w:rsidR="00F76CCE">
        <w:t>security</w:t>
      </w:r>
      <w:r w:rsidR="009E4500">
        <w:t xml:space="preserve"> requirements set out in the </w:t>
      </w:r>
      <w:r w:rsidR="00F76CCE">
        <w:t>UK GDPR</w:t>
      </w:r>
    </w:p>
    <w:p w14:paraId="1E56C6C3" w14:textId="4658318F" w:rsidR="00C4164E" w:rsidRDefault="007548A2" w:rsidP="00C63F6B">
      <w:pPr>
        <w:pStyle w:val="ListParagraph"/>
        <w:numPr>
          <w:ilvl w:val="0"/>
          <w:numId w:val="2"/>
        </w:numPr>
        <w:ind w:left="360"/>
      </w:pPr>
      <w:r>
        <w:t xml:space="preserve">The </w:t>
      </w:r>
      <w:r w:rsidR="00C4164E">
        <w:t>provisions for the regulation of the processing of information relating to individuals</w:t>
      </w:r>
      <w:r w:rsidR="009E4500" w:rsidRPr="009E4500">
        <w:t xml:space="preserve"> </w:t>
      </w:r>
      <w:r w:rsidR="009E4500">
        <w:t>and</w:t>
      </w:r>
      <w:r w:rsidR="00976235">
        <w:t xml:space="preserve"> to</w:t>
      </w:r>
      <w:r w:rsidR="009E4500">
        <w:t xml:space="preserve"> exemptions from the UK GDPR set out in the Data Protection Act 2018</w:t>
      </w:r>
    </w:p>
    <w:p w14:paraId="40721ADC" w14:textId="42626D1C" w:rsidR="009F53E7" w:rsidRDefault="009F53E7" w:rsidP="00C63F6B">
      <w:pPr>
        <w:pStyle w:val="ListParagraph"/>
        <w:numPr>
          <w:ilvl w:val="0"/>
          <w:numId w:val="2"/>
        </w:numPr>
        <w:ind w:left="360"/>
      </w:pPr>
      <w:r w:rsidRPr="00C4102B">
        <w:t>The provisions of the Access to Health Records Act 1990</w:t>
      </w:r>
    </w:p>
    <w:p w14:paraId="5AA77E30" w14:textId="4D42065F" w:rsidR="00AB53D3" w:rsidRDefault="00AB53D3" w:rsidP="00C63F6B">
      <w:pPr>
        <w:pStyle w:val="ListParagraph"/>
        <w:numPr>
          <w:ilvl w:val="0"/>
          <w:numId w:val="2"/>
        </w:numPr>
        <w:ind w:left="360"/>
      </w:pPr>
      <w:r w:rsidRPr="002416F7">
        <w:t>The standards set out in the Confidentiality: NHS Code of Practice</w:t>
      </w:r>
    </w:p>
    <w:p w14:paraId="78FB5668" w14:textId="3E859C7B" w:rsidR="002416F7" w:rsidRPr="002416F7" w:rsidRDefault="002416F7" w:rsidP="002416F7">
      <w:pPr>
        <w:pStyle w:val="ListParagraph"/>
        <w:numPr>
          <w:ilvl w:val="0"/>
          <w:numId w:val="2"/>
        </w:numPr>
        <w:ind w:left="360"/>
      </w:pPr>
      <w:r w:rsidRPr="002416F7">
        <w:t>The standards set out in the Confidentiality: NHS Code of Practice</w:t>
      </w:r>
      <w:r>
        <w:t xml:space="preserve"> Supplementary Guidance on Public Interest Disclosures</w:t>
      </w:r>
    </w:p>
    <w:p w14:paraId="6EC9126E" w14:textId="15125163" w:rsidR="00AB53D3" w:rsidRPr="00FC1E9E" w:rsidRDefault="00AB53D3" w:rsidP="00C63F6B">
      <w:pPr>
        <w:pStyle w:val="ListParagraph"/>
        <w:numPr>
          <w:ilvl w:val="0"/>
          <w:numId w:val="2"/>
        </w:numPr>
        <w:ind w:left="360"/>
      </w:pPr>
      <w:r w:rsidRPr="00FC1E9E">
        <w:t>The standards set out in the Information Security Management: NHS Code of Practice</w:t>
      </w:r>
      <w:r w:rsidR="00FC1E9E">
        <w:t>*</w:t>
      </w:r>
    </w:p>
    <w:p w14:paraId="094401D4" w14:textId="0C0A6E8F" w:rsidR="00E33120" w:rsidRPr="00FC1E9E" w:rsidRDefault="00E33120" w:rsidP="00C63F6B">
      <w:pPr>
        <w:pStyle w:val="ListParagraph"/>
        <w:numPr>
          <w:ilvl w:val="0"/>
          <w:numId w:val="2"/>
        </w:numPr>
        <w:ind w:left="360"/>
      </w:pPr>
      <w:r w:rsidRPr="00FC1E9E">
        <w:t xml:space="preserve">The requirements of </w:t>
      </w:r>
      <w:r w:rsidRPr="00FC1E9E">
        <w:rPr>
          <w:lang w:val="en-US" w:eastAsia="en-US"/>
        </w:rPr>
        <w:t>ISO27001</w:t>
      </w:r>
      <w:r w:rsidR="00FC1E9E">
        <w:rPr>
          <w:lang w:val="en-US" w:eastAsia="en-US"/>
        </w:rPr>
        <w:t>*</w:t>
      </w:r>
    </w:p>
    <w:p w14:paraId="07402D02" w14:textId="768986AB" w:rsidR="00FC1E9E" w:rsidRDefault="00FC1E9E" w:rsidP="00FC1E9E"/>
    <w:p w14:paraId="150042A3" w14:textId="3A29D881" w:rsidR="00FC1E9E" w:rsidRPr="00FC1E9E" w:rsidRDefault="00FC1E9E" w:rsidP="00FC1E9E">
      <w:r>
        <w:t>*</w:t>
      </w:r>
      <w:r w:rsidR="00BB0304">
        <w:t>Insofar</w:t>
      </w:r>
      <w:r>
        <w:t xml:space="preserve"> </w:t>
      </w:r>
      <w:r w:rsidR="000F1538">
        <w:t xml:space="preserve">as </w:t>
      </w:r>
      <w:r>
        <w:t xml:space="preserve">the scope of this policy allows </w:t>
      </w:r>
      <w:r w:rsidR="000F1538">
        <w:t>(see areas outside scope below).</w:t>
      </w:r>
    </w:p>
    <w:p w14:paraId="7E514A25" w14:textId="6441C94D" w:rsidR="00C4164E" w:rsidRDefault="00C4164E" w:rsidP="00361339"/>
    <w:p w14:paraId="3CA45D00" w14:textId="4760A4AF" w:rsidR="009E4500" w:rsidRDefault="007548A2" w:rsidP="00361339">
      <w:r>
        <w:t xml:space="preserve">This policy will also </w:t>
      </w:r>
      <w:r w:rsidR="004C7794">
        <w:t xml:space="preserve">set out how the Trust will </w:t>
      </w:r>
      <w:r w:rsidR="009665B2">
        <w:t xml:space="preserve">process confidential, personal data </w:t>
      </w:r>
      <w:r>
        <w:t xml:space="preserve">within the health and social sector for direct care and other purposes </w:t>
      </w:r>
      <w:r w:rsidR="009665B2">
        <w:t xml:space="preserve">is </w:t>
      </w:r>
      <w:r>
        <w:t>in line with</w:t>
      </w:r>
      <w:r w:rsidR="00F76CCE">
        <w:t xml:space="preserve"> the National Data Guardian’s</w:t>
      </w:r>
      <w:r w:rsidR="009E4500">
        <w:t>:</w:t>
      </w:r>
    </w:p>
    <w:p w14:paraId="53E9016C" w14:textId="47C078AE" w:rsidR="009E4500" w:rsidRDefault="00C4164E" w:rsidP="00C63F6B">
      <w:pPr>
        <w:pStyle w:val="ListParagraph"/>
        <w:numPr>
          <w:ilvl w:val="0"/>
          <w:numId w:val="3"/>
        </w:numPr>
        <w:ind w:left="360"/>
      </w:pPr>
      <w:r>
        <w:t xml:space="preserve">Caldicott </w:t>
      </w:r>
      <w:r w:rsidR="009E4500">
        <w:t>P</w:t>
      </w:r>
      <w:r>
        <w:t>rinciples</w:t>
      </w:r>
    </w:p>
    <w:p w14:paraId="0CAE5902" w14:textId="6546C02F" w:rsidR="00F76CCE" w:rsidRDefault="009E4500" w:rsidP="00C63F6B">
      <w:pPr>
        <w:pStyle w:val="ListParagraph"/>
        <w:numPr>
          <w:ilvl w:val="0"/>
          <w:numId w:val="3"/>
        </w:numPr>
        <w:ind w:left="360"/>
      </w:pPr>
      <w:r>
        <w:t>D</w:t>
      </w:r>
      <w:r w:rsidR="00F76CCE">
        <w:t>ata security standards</w:t>
      </w:r>
    </w:p>
    <w:p w14:paraId="3DF7915F" w14:textId="015F75B0" w:rsidR="00DA7026" w:rsidRDefault="00DA7026" w:rsidP="00361339"/>
    <w:p w14:paraId="081CE8B6" w14:textId="36723813" w:rsidR="00DA7026" w:rsidRDefault="00DA7026" w:rsidP="00361339">
      <w:r>
        <w:t xml:space="preserve">This policy </w:t>
      </w:r>
      <w:r w:rsidR="0003326A">
        <w:t>covers all information held by the Trust, regardless of contact, format or media used to create and store it</w:t>
      </w:r>
      <w:r w:rsidR="00FC1E9E">
        <w:t xml:space="preserve">; and </w:t>
      </w:r>
      <w:r>
        <w:t>supersedes previous policies to create a single policy covering most aspects of data security and protection</w:t>
      </w:r>
      <w:r w:rsidR="0003326A">
        <w:t>, including</w:t>
      </w:r>
      <w:r>
        <w:t>:</w:t>
      </w:r>
    </w:p>
    <w:p w14:paraId="719DD952" w14:textId="38D22B55" w:rsidR="00DA7026" w:rsidRPr="002E436C" w:rsidRDefault="007234A7" w:rsidP="00C63F6B">
      <w:pPr>
        <w:pStyle w:val="ListParagraph"/>
        <w:numPr>
          <w:ilvl w:val="0"/>
          <w:numId w:val="4"/>
        </w:numPr>
        <w:ind w:left="360"/>
      </w:pPr>
      <w:r w:rsidRPr="002E436C">
        <w:t>Leadership, accountability and responsibility</w:t>
      </w:r>
    </w:p>
    <w:p w14:paraId="74CE5555" w14:textId="5962A6BD" w:rsidR="00C938A9" w:rsidRPr="000719E5" w:rsidRDefault="00C938A9" w:rsidP="00C63F6B">
      <w:pPr>
        <w:pStyle w:val="ListParagraph"/>
        <w:numPr>
          <w:ilvl w:val="0"/>
          <w:numId w:val="4"/>
        </w:numPr>
        <w:ind w:left="360"/>
      </w:pPr>
      <w:r w:rsidRPr="000719E5">
        <w:t>Individuals’ rights, including the right of access/ subject access requests</w:t>
      </w:r>
      <w:r w:rsidR="007234A7" w:rsidRPr="000719E5">
        <w:t xml:space="preserve">, </w:t>
      </w:r>
      <w:r w:rsidR="007A3584" w:rsidRPr="000719E5">
        <w:t xml:space="preserve">the </w:t>
      </w:r>
      <w:r w:rsidR="007234A7" w:rsidRPr="000719E5">
        <w:t>right to be informed and t</w:t>
      </w:r>
      <w:r w:rsidRPr="000719E5">
        <w:t>ransparency</w:t>
      </w:r>
    </w:p>
    <w:p w14:paraId="2FC3D2ED" w14:textId="2D12C1E0" w:rsidR="001A3CFA" w:rsidRPr="002E436C" w:rsidRDefault="007234A7" w:rsidP="00C63F6B">
      <w:pPr>
        <w:pStyle w:val="ListParagraph"/>
        <w:numPr>
          <w:ilvl w:val="0"/>
          <w:numId w:val="4"/>
        </w:numPr>
        <w:ind w:left="360"/>
      </w:pPr>
      <w:r w:rsidRPr="002E436C">
        <w:t>D</w:t>
      </w:r>
      <w:r w:rsidR="00C938A9" w:rsidRPr="002E436C">
        <w:t xml:space="preserve">ata </w:t>
      </w:r>
      <w:r w:rsidR="002E436C">
        <w:t xml:space="preserve">sharing and data </w:t>
      </w:r>
      <w:r w:rsidR="00C938A9" w:rsidRPr="002E436C">
        <w:t>flow mapping</w:t>
      </w:r>
    </w:p>
    <w:p w14:paraId="1D388D31" w14:textId="43C800C6" w:rsidR="00C938A9" w:rsidRPr="002E436C" w:rsidRDefault="001A3CFA" w:rsidP="00C63F6B">
      <w:pPr>
        <w:pStyle w:val="ListParagraph"/>
        <w:numPr>
          <w:ilvl w:val="0"/>
          <w:numId w:val="4"/>
        </w:numPr>
        <w:ind w:left="360"/>
      </w:pPr>
      <w:r w:rsidRPr="002E436C">
        <w:t>I</w:t>
      </w:r>
      <w:r w:rsidR="007234A7" w:rsidRPr="002E436C">
        <w:t>nformation assets</w:t>
      </w:r>
      <w:r w:rsidR="007A3584" w:rsidRPr="002E436C">
        <w:t>,</w:t>
      </w:r>
      <w:r w:rsidRPr="002E436C">
        <w:t xml:space="preserve"> including consent and other lawful bases for processing</w:t>
      </w:r>
    </w:p>
    <w:p w14:paraId="56B1B0B1" w14:textId="7EC90469" w:rsidR="001A3CFA" w:rsidRPr="000719E5" w:rsidRDefault="00C938A9" w:rsidP="00C63F6B">
      <w:pPr>
        <w:pStyle w:val="ListParagraph"/>
        <w:numPr>
          <w:ilvl w:val="0"/>
          <w:numId w:val="4"/>
        </w:numPr>
        <w:ind w:left="360"/>
      </w:pPr>
      <w:r w:rsidRPr="000719E5">
        <w:t>Data protection by design, including data protection impact assessment</w:t>
      </w:r>
      <w:r w:rsidR="001A3CFA" w:rsidRPr="000719E5">
        <w:t>s</w:t>
      </w:r>
    </w:p>
    <w:p w14:paraId="5E6184FA" w14:textId="77777777" w:rsidR="007234A7" w:rsidRPr="000719E5" w:rsidRDefault="007234A7" w:rsidP="00C63F6B">
      <w:pPr>
        <w:pStyle w:val="ListParagraph"/>
        <w:numPr>
          <w:ilvl w:val="0"/>
          <w:numId w:val="4"/>
        </w:numPr>
        <w:ind w:left="360"/>
      </w:pPr>
      <w:r w:rsidRPr="000719E5">
        <w:t>Reporting personal data breaches</w:t>
      </w:r>
    </w:p>
    <w:p w14:paraId="60547905" w14:textId="77777777" w:rsidR="00361339" w:rsidRDefault="00361339" w:rsidP="00361339">
      <w:pPr>
        <w:pStyle w:val="ListParagraph"/>
        <w:ind w:left="0"/>
        <w:rPr>
          <w:color w:val="FF0000"/>
        </w:rPr>
      </w:pPr>
    </w:p>
    <w:p w14:paraId="0AB0A11E" w14:textId="681D5CB2" w:rsidR="0003326A" w:rsidRDefault="00E96175" w:rsidP="0003326A">
      <w:pPr>
        <w:pStyle w:val="ListParagraph"/>
        <w:ind w:left="0"/>
        <w:rPr>
          <w:rFonts w:cs="Arial"/>
        </w:rPr>
      </w:pPr>
      <w:r w:rsidRPr="00361339">
        <w:rPr>
          <w:rFonts w:cs="Arial"/>
        </w:rPr>
        <w:t>The following are outside the scope of this policy:</w:t>
      </w:r>
    </w:p>
    <w:p w14:paraId="249A837D" w14:textId="77777777" w:rsidR="00FF049A" w:rsidRDefault="00FF049A" w:rsidP="00C63F6B">
      <w:pPr>
        <w:pStyle w:val="ListParagraph"/>
        <w:numPr>
          <w:ilvl w:val="0"/>
          <w:numId w:val="5"/>
        </w:numPr>
        <w:spacing w:line="276" w:lineRule="auto"/>
        <w:ind w:left="360"/>
        <w:rPr>
          <w:rFonts w:eastAsiaTheme="majorEastAsia" w:cs="Arial"/>
        </w:rPr>
      </w:pPr>
      <w:r>
        <w:rPr>
          <w:rFonts w:eastAsiaTheme="majorEastAsia" w:cs="Arial"/>
        </w:rPr>
        <w:t>Acceptable use of information technology</w:t>
      </w:r>
    </w:p>
    <w:p w14:paraId="30961D5E" w14:textId="77777777" w:rsidR="00FF049A" w:rsidRDefault="00FF049A" w:rsidP="00C63F6B">
      <w:pPr>
        <w:pStyle w:val="ListParagraph"/>
        <w:numPr>
          <w:ilvl w:val="0"/>
          <w:numId w:val="5"/>
        </w:numPr>
        <w:ind w:left="360"/>
        <w:rPr>
          <w:rFonts w:eastAsiaTheme="majorEastAsia" w:cs="Arial"/>
        </w:rPr>
      </w:pPr>
      <w:r>
        <w:rPr>
          <w:rFonts w:eastAsiaTheme="majorEastAsia" w:cs="Arial"/>
        </w:rPr>
        <w:t>Access controls (technical and physical)</w:t>
      </w:r>
    </w:p>
    <w:p w14:paraId="0BA7E288" w14:textId="744A0A90" w:rsidR="00FF049A" w:rsidRDefault="00FF049A" w:rsidP="00C63F6B">
      <w:pPr>
        <w:pStyle w:val="ListParagraph"/>
        <w:numPr>
          <w:ilvl w:val="0"/>
          <w:numId w:val="5"/>
        </w:numPr>
        <w:spacing w:line="276" w:lineRule="auto"/>
        <w:ind w:left="360"/>
        <w:rPr>
          <w:rFonts w:eastAsiaTheme="majorEastAsia" w:cs="Arial"/>
        </w:rPr>
      </w:pPr>
      <w:r>
        <w:rPr>
          <w:rFonts w:eastAsiaTheme="majorEastAsia" w:cs="Arial"/>
        </w:rPr>
        <w:t>Cyber incidents and security</w:t>
      </w:r>
    </w:p>
    <w:p w14:paraId="061B0F68" w14:textId="77777777" w:rsidR="00FF049A" w:rsidRPr="001A3CFA" w:rsidRDefault="00FF049A" w:rsidP="00C63F6B">
      <w:pPr>
        <w:pStyle w:val="ListParagraph"/>
        <w:numPr>
          <w:ilvl w:val="0"/>
          <w:numId w:val="5"/>
        </w:numPr>
        <w:ind w:left="360"/>
        <w:rPr>
          <w:rFonts w:eastAsiaTheme="majorEastAsia" w:cs="Arial"/>
        </w:rPr>
      </w:pPr>
      <w:r>
        <w:rPr>
          <w:rFonts w:eastAsiaTheme="majorEastAsia" w:cs="Arial"/>
        </w:rPr>
        <w:t>Data quality assurance</w:t>
      </w:r>
    </w:p>
    <w:p w14:paraId="6F04DD39" w14:textId="44AB0451" w:rsidR="007234A7" w:rsidRDefault="007234A7" w:rsidP="00C63F6B">
      <w:pPr>
        <w:pStyle w:val="ListParagraph"/>
        <w:numPr>
          <w:ilvl w:val="0"/>
          <w:numId w:val="5"/>
        </w:numPr>
        <w:ind w:left="360"/>
        <w:rPr>
          <w:rFonts w:eastAsiaTheme="majorEastAsia" w:cs="Arial"/>
        </w:rPr>
      </w:pPr>
      <w:r>
        <w:rPr>
          <w:rFonts w:eastAsiaTheme="majorEastAsia" w:cs="Arial"/>
        </w:rPr>
        <w:t>Freedom of Information</w:t>
      </w:r>
    </w:p>
    <w:p w14:paraId="1FCC8766" w14:textId="787EB82E" w:rsidR="00FF049A" w:rsidRDefault="00FF049A" w:rsidP="00C63F6B">
      <w:pPr>
        <w:pStyle w:val="ListParagraph"/>
        <w:numPr>
          <w:ilvl w:val="0"/>
          <w:numId w:val="5"/>
        </w:numPr>
        <w:spacing w:line="276" w:lineRule="auto"/>
        <w:ind w:left="360"/>
        <w:rPr>
          <w:rFonts w:eastAsiaTheme="majorEastAsia" w:cs="Arial"/>
        </w:rPr>
      </w:pPr>
      <w:r>
        <w:rPr>
          <w:rFonts w:eastAsiaTheme="majorEastAsia" w:cs="Arial"/>
        </w:rPr>
        <w:t>IT security and protection</w:t>
      </w:r>
    </w:p>
    <w:p w14:paraId="306CA8C2" w14:textId="1067AC2E" w:rsidR="002E436C" w:rsidRDefault="002E436C" w:rsidP="00C63F6B">
      <w:pPr>
        <w:pStyle w:val="ListParagraph"/>
        <w:numPr>
          <w:ilvl w:val="0"/>
          <w:numId w:val="5"/>
        </w:numPr>
        <w:spacing w:line="276" w:lineRule="auto"/>
        <w:ind w:left="360"/>
        <w:rPr>
          <w:rFonts w:eastAsiaTheme="majorEastAsia" w:cs="Arial"/>
        </w:rPr>
      </w:pPr>
      <w:r>
        <w:rPr>
          <w:rFonts w:eastAsiaTheme="majorEastAsia" w:cs="Arial"/>
        </w:rPr>
        <w:t>Network security</w:t>
      </w:r>
    </w:p>
    <w:p w14:paraId="45BEB0DA" w14:textId="3E7FFE08" w:rsidR="0003326A" w:rsidRPr="0003326A" w:rsidRDefault="00FF049A" w:rsidP="00C63F6B">
      <w:pPr>
        <w:pStyle w:val="ListParagraph"/>
        <w:numPr>
          <w:ilvl w:val="0"/>
          <w:numId w:val="5"/>
        </w:numPr>
        <w:spacing w:line="276" w:lineRule="auto"/>
        <w:ind w:left="360"/>
        <w:rPr>
          <w:rFonts w:eastAsiaTheme="majorEastAsia" w:cs="Arial"/>
        </w:rPr>
      </w:pPr>
      <w:r>
        <w:rPr>
          <w:rFonts w:eastAsiaTheme="majorEastAsia" w:cs="Arial"/>
        </w:rPr>
        <w:t>R</w:t>
      </w:r>
      <w:r w:rsidR="00C938A9" w:rsidRPr="0003326A">
        <w:rPr>
          <w:rFonts w:eastAsiaTheme="majorEastAsia" w:cs="Arial"/>
        </w:rPr>
        <w:t>ecords management</w:t>
      </w:r>
      <w:r>
        <w:rPr>
          <w:rFonts w:eastAsiaTheme="majorEastAsia" w:cs="Arial"/>
        </w:rPr>
        <w:t xml:space="preserve"> (health and non-clinical)</w:t>
      </w:r>
      <w:r w:rsidR="00C938A9" w:rsidRPr="0003326A">
        <w:rPr>
          <w:rFonts w:eastAsiaTheme="majorEastAsia" w:cs="Arial"/>
        </w:rPr>
        <w:t xml:space="preserve">, including </w:t>
      </w:r>
      <w:r w:rsidR="001A3CFA">
        <w:rPr>
          <w:rFonts w:eastAsiaTheme="majorEastAsia" w:cs="Arial"/>
        </w:rPr>
        <w:t>data</w:t>
      </w:r>
      <w:r w:rsidR="00C938A9" w:rsidRPr="0003326A">
        <w:rPr>
          <w:rFonts w:eastAsiaTheme="majorEastAsia" w:cs="Arial"/>
        </w:rPr>
        <w:t xml:space="preserve"> disposal</w:t>
      </w:r>
    </w:p>
    <w:p w14:paraId="37C1F9CE" w14:textId="77777777" w:rsidR="009665B2" w:rsidRDefault="009665B2" w:rsidP="00361339">
      <w:pPr>
        <w:spacing w:line="276" w:lineRule="auto"/>
        <w:rPr>
          <w:rFonts w:cs="Arial"/>
          <w:b/>
          <w:bCs/>
        </w:rPr>
      </w:pPr>
    </w:p>
    <w:p w14:paraId="1F585EDF" w14:textId="16A46106" w:rsidR="009665B2" w:rsidRDefault="009665B2" w:rsidP="00361339">
      <w:pPr>
        <w:spacing w:line="276" w:lineRule="auto"/>
        <w:rPr>
          <w:rFonts w:cs="Arial"/>
        </w:rPr>
      </w:pPr>
      <w:r>
        <w:rPr>
          <w:rFonts w:cs="Arial"/>
        </w:rPr>
        <w:t xml:space="preserve">This policy applies to all individuals in the Trust who process personal, confidential data </w:t>
      </w:r>
      <w:r w:rsidR="007A3584">
        <w:rPr>
          <w:rFonts w:cs="Arial"/>
        </w:rPr>
        <w:t xml:space="preserve">in the performance of </w:t>
      </w:r>
      <w:r>
        <w:rPr>
          <w:rFonts w:cs="Arial"/>
        </w:rPr>
        <w:t>the Trust’s functions. This includes but is not limited to:</w:t>
      </w:r>
    </w:p>
    <w:p w14:paraId="501EF571" w14:textId="77777777" w:rsidR="009665B2" w:rsidRDefault="009665B2" w:rsidP="00361339">
      <w:pPr>
        <w:spacing w:line="276" w:lineRule="auto"/>
        <w:rPr>
          <w:rFonts w:cs="Arial"/>
        </w:rPr>
      </w:pPr>
    </w:p>
    <w:p w14:paraId="5429AAE3" w14:textId="14C0775B" w:rsidR="009665B2" w:rsidRDefault="009665B2" w:rsidP="00C63F6B">
      <w:pPr>
        <w:pStyle w:val="ListParagraph"/>
        <w:numPr>
          <w:ilvl w:val="0"/>
          <w:numId w:val="6"/>
        </w:numPr>
        <w:spacing w:line="276" w:lineRule="auto"/>
        <w:rPr>
          <w:rFonts w:cs="Arial"/>
        </w:rPr>
      </w:pPr>
      <w:r>
        <w:rPr>
          <w:rFonts w:cs="Arial"/>
        </w:rPr>
        <w:t>Full and part time employees</w:t>
      </w:r>
    </w:p>
    <w:p w14:paraId="36AFACE2" w14:textId="4FF5DB70" w:rsidR="009665B2" w:rsidRDefault="009665B2" w:rsidP="00C63F6B">
      <w:pPr>
        <w:pStyle w:val="ListParagraph"/>
        <w:numPr>
          <w:ilvl w:val="0"/>
          <w:numId w:val="6"/>
        </w:numPr>
        <w:spacing w:line="276" w:lineRule="auto"/>
        <w:rPr>
          <w:rFonts w:cs="Arial"/>
        </w:rPr>
      </w:pPr>
      <w:r>
        <w:rPr>
          <w:rFonts w:cs="Arial"/>
        </w:rPr>
        <w:t xml:space="preserve">Non-executive directors </w:t>
      </w:r>
    </w:p>
    <w:p w14:paraId="25F03FB1" w14:textId="6F2E368B" w:rsidR="009665B2" w:rsidRDefault="009665B2" w:rsidP="00C63F6B">
      <w:pPr>
        <w:pStyle w:val="ListParagraph"/>
        <w:numPr>
          <w:ilvl w:val="0"/>
          <w:numId w:val="6"/>
        </w:numPr>
        <w:spacing w:line="276" w:lineRule="auto"/>
        <w:rPr>
          <w:rFonts w:cs="Arial"/>
        </w:rPr>
      </w:pPr>
      <w:r>
        <w:rPr>
          <w:rFonts w:cs="Arial"/>
        </w:rPr>
        <w:t>Medical locum staff</w:t>
      </w:r>
    </w:p>
    <w:p w14:paraId="5AEF6A4E" w14:textId="516948A7" w:rsidR="009665B2" w:rsidRDefault="009665B2" w:rsidP="00C63F6B">
      <w:pPr>
        <w:pStyle w:val="ListParagraph"/>
        <w:numPr>
          <w:ilvl w:val="0"/>
          <w:numId w:val="6"/>
        </w:numPr>
        <w:spacing w:line="276" w:lineRule="auto"/>
        <w:rPr>
          <w:rFonts w:cs="Arial"/>
        </w:rPr>
      </w:pPr>
      <w:r>
        <w:rPr>
          <w:rFonts w:cs="Arial"/>
        </w:rPr>
        <w:t>Students and trainees</w:t>
      </w:r>
      <w:r>
        <w:rPr>
          <w:rFonts w:cs="Arial"/>
        </w:rPr>
        <w:tab/>
      </w:r>
    </w:p>
    <w:p w14:paraId="4F150D4D" w14:textId="78B2BF57" w:rsidR="009665B2" w:rsidRDefault="009665B2" w:rsidP="00C63F6B">
      <w:pPr>
        <w:pStyle w:val="ListParagraph"/>
        <w:numPr>
          <w:ilvl w:val="0"/>
          <w:numId w:val="6"/>
        </w:numPr>
        <w:spacing w:line="276" w:lineRule="auto"/>
        <w:rPr>
          <w:rFonts w:cs="Arial"/>
        </w:rPr>
      </w:pPr>
      <w:r>
        <w:rPr>
          <w:rFonts w:cs="Arial"/>
        </w:rPr>
        <w:t>Secondees and staff on temporary placements from other organisations</w:t>
      </w:r>
    </w:p>
    <w:p w14:paraId="7C635EDE" w14:textId="6226749A" w:rsidR="009665B2" w:rsidRDefault="009665B2" w:rsidP="00C63F6B">
      <w:pPr>
        <w:pStyle w:val="ListParagraph"/>
        <w:numPr>
          <w:ilvl w:val="0"/>
          <w:numId w:val="6"/>
        </w:numPr>
        <w:spacing w:line="276" w:lineRule="auto"/>
        <w:rPr>
          <w:rFonts w:cs="Arial"/>
        </w:rPr>
      </w:pPr>
      <w:r>
        <w:rPr>
          <w:rFonts w:cs="Arial"/>
        </w:rPr>
        <w:t>Volunteers</w:t>
      </w:r>
    </w:p>
    <w:p w14:paraId="22469353" w14:textId="4200DD93" w:rsidR="009665B2" w:rsidRDefault="009665B2" w:rsidP="00C63F6B">
      <w:pPr>
        <w:pStyle w:val="ListParagraph"/>
        <w:numPr>
          <w:ilvl w:val="0"/>
          <w:numId w:val="6"/>
        </w:numPr>
        <w:spacing w:line="276" w:lineRule="auto"/>
        <w:rPr>
          <w:rFonts w:cs="Arial"/>
        </w:rPr>
      </w:pPr>
      <w:r>
        <w:rPr>
          <w:rFonts w:cs="Arial"/>
        </w:rPr>
        <w:t>Governors</w:t>
      </w:r>
    </w:p>
    <w:p w14:paraId="766BF3F2" w14:textId="46A390D3" w:rsidR="009665B2" w:rsidRDefault="009665B2" w:rsidP="00C63F6B">
      <w:pPr>
        <w:pStyle w:val="ListParagraph"/>
        <w:numPr>
          <w:ilvl w:val="0"/>
          <w:numId w:val="6"/>
        </w:numPr>
        <w:spacing w:line="276" w:lineRule="auto"/>
        <w:rPr>
          <w:rFonts w:cs="Arial"/>
        </w:rPr>
      </w:pPr>
      <w:r>
        <w:rPr>
          <w:rFonts w:cs="Arial"/>
        </w:rPr>
        <w:t>Visiting professionals and researchers</w:t>
      </w:r>
    </w:p>
    <w:p w14:paraId="0BF7C31A" w14:textId="66149B20" w:rsidR="009665B2" w:rsidRDefault="009665B2" w:rsidP="00C63F6B">
      <w:pPr>
        <w:pStyle w:val="ListParagraph"/>
        <w:numPr>
          <w:ilvl w:val="0"/>
          <w:numId w:val="6"/>
        </w:numPr>
        <w:spacing w:line="276" w:lineRule="auto"/>
        <w:rPr>
          <w:rFonts w:cs="Arial"/>
        </w:rPr>
      </w:pPr>
      <w:r>
        <w:rPr>
          <w:rFonts w:cs="Arial"/>
        </w:rPr>
        <w:t>Employees of other organisations who have approved access to Trust data</w:t>
      </w:r>
    </w:p>
    <w:p w14:paraId="3F901908" w14:textId="4D5EA124" w:rsidR="009665B2" w:rsidRDefault="009665B2" w:rsidP="00C63F6B">
      <w:pPr>
        <w:pStyle w:val="ListParagraph"/>
        <w:numPr>
          <w:ilvl w:val="0"/>
          <w:numId w:val="6"/>
        </w:numPr>
        <w:spacing w:line="276" w:lineRule="auto"/>
        <w:rPr>
          <w:rFonts w:cs="Arial"/>
        </w:rPr>
      </w:pPr>
      <w:r>
        <w:rPr>
          <w:rFonts w:cs="Arial"/>
        </w:rPr>
        <w:t>Contracted third parties and agency staff</w:t>
      </w:r>
    </w:p>
    <w:p w14:paraId="4258B2C7" w14:textId="3C31EE7B" w:rsidR="009665B2" w:rsidRDefault="009665B2" w:rsidP="00C63F6B">
      <w:pPr>
        <w:pStyle w:val="ListParagraph"/>
        <w:numPr>
          <w:ilvl w:val="0"/>
          <w:numId w:val="6"/>
        </w:numPr>
        <w:spacing w:line="276" w:lineRule="auto"/>
        <w:rPr>
          <w:rFonts w:cs="Arial"/>
        </w:rPr>
      </w:pPr>
      <w:r>
        <w:rPr>
          <w:rFonts w:cs="Arial"/>
        </w:rPr>
        <w:t>Contracted organisations and companies providing support to the Trust</w:t>
      </w:r>
    </w:p>
    <w:p w14:paraId="6296C304" w14:textId="0B86A577" w:rsidR="009665B2" w:rsidRDefault="009665B2" w:rsidP="00C63F6B">
      <w:pPr>
        <w:pStyle w:val="ListParagraph"/>
        <w:numPr>
          <w:ilvl w:val="0"/>
          <w:numId w:val="6"/>
        </w:numPr>
        <w:spacing w:line="276" w:lineRule="auto"/>
        <w:rPr>
          <w:rFonts w:cs="Arial"/>
        </w:rPr>
      </w:pPr>
      <w:r>
        <w:rPr>
          <w:rFonts w:cs="Arial"/>
        </w:rPr>
        <w:t>Bank staff</w:t>
      </w:r>
    </w:p>
    <w:p w14:paraId="47866FBE" w14:textId="5CC06FF1" w:rsidR="00712D3E" w:rsidRDefault="00712D3E" w:rsidP="00712D3E">
      <w:pPr>
        <w:spacing w:line="276" w:lineRule="auto"/>
        <w:rPr>
          <w:rFonts w:cs="Arial"/>
        </w:rPr>
      </w:pPr>
    </w:p>
    <w:p w14:paraId="5D935A6C" w14:textId="043B5CC7" w:rsidR="00712D3E" w:rsidRDefault="00712D3E" w:rsidP="00712D3E">
      <w:pPr>
        <w:spacing w:line="276" w:lineRule="auto"/>
        <w:rPr>
          <w:rFonts w:cs="Arial"/>
        </w:rPr>
      </w:pPr>
      <w:r>
        <w:rPr>
          <w:rFonts w:cs="Arial"/>
        </w:rPr>
        <w:t>Wilful or negligent disregard for the policy will be investigated and, where necessary, the Trust’s Disciplinary and Capability Procedure will be followed.</w:t>
      </w:r>
    </w:p>
    <w:p w14:paraId="0B0D4E51" w14:textId="77777777" w:rsidR="00712D3E" w:rsidRPr="00712D3E" w:rsidRDefault="00712D3E" w:rsidP="00712D3E">
      <w:pPr>
        <w:spacing w:line="276" w:lineRule="auto"/>
        <w:rPr>
          <w:rFonts w:cs="Arial"/>
        </w:rPr>
      </w:pPr>
    </w:p>
    <w:p w14:paraId="534ED61D" w14:textId="77777777" w:rsidR="003C5598" w:rsidRDefault="003C5598" w:rsidP="009665B2">
      <w:pPr>
        <w:spacing w:line="276" w:lineRule="auto"/>
        <w:rPr>
          <w:rFonts w:cs="Arial"/>
          <w:b/>
          <w:bCs/>
        </w:rPr>
      </w:pPr>
    </w:p>
    <w:p w14:paraId="46DF6A9F" w14:textId="5847BDF2" w:rsidR="00E96175" w:rsidRPr="009665B2" w:rsidRDefault="00E96175" w:rsidP="009665B2">
      <w:pPr>
        <w:spacing w:line="276" w:lineRule="auto"/>
        <w:rPr>
          <w:rFonts w:eastAsiaTheme="majorEastAsia" w:cs="Arial"/>
          <w:b/>
          <w:bCs/>
        </w:rPr>
      </w:pPr>
      <w:r w:rsidRPr="009665B2">
        <w:rPr>
          <w:rFonts w:cs="Arial"/>
          <w:b/>
          <w:bCs/>
        </w:rPr>
        <w:br w:type="page"/>
      </w:r>
    </w:p>
    <w:p w14:paraId="401738ED" w14:textId="2CA1FC23" w:rsidR="007C209D" w:rsidRPr="002B7646" w:rsidRDefault="003C5598" w:rsidP="00C63F6B">
      <w:pPr>
        <w:pStyle w:val="Heading1"/>
        <w:numPr>
          <w:ilvl w:val="0"/>
          <w:numId w:val="1"/>
        </w:numPr>
        <w:rPr>
          <w:rFonts w:ascii="Arial" w:hAnsi="Arial" w:cs="Arial"/>
          <w:b/>
          <w:bCs/>
          <w:color w:val="auto"/>
        </w:rPr>
      </w:pPr>
      <w:r w:rsidRPr="002B7646">
        <w:rPr>
          <w:rFonts w:ascii="Arial" w:hAnsi="Arial" w:cs="Arial"/>
          <w:b/>
          <w:bCs/>
          <w:color w:val="auto"/>
        </w:rPr>
        <w:lastRenderedPageBreak/>
        <w:t>Definitions</w:t>
      </w:r>
    </w:p>
    <w:p w14:paraId="3EDD1130" w14:textId="5D5294F8" w:rsidR="003C5598" w:rsidRDefault="003C5598" w:rsidP="003C5598"/>
    <w:p w14:paraId="4A1092A6" w14:textId="53DF00DE" w:rsidR="00E20B68" w:rsidRDefault="00E20B68" w:rsidP="003C5598">
      <w:pPr>
        <w:rPr>
          <w:b/>
          <w:bCs/>
        </w:rPr>
      </w:pPr>
      <w:r>
        <w:rPr>
          <w:b/>
          <w:bCs/>
        </w:rPr>
        <w:t>Access to Health Records Act 1990</w:t>
      </w:r>
    </w:p>
    <w:p w14:paraId="2D311E30" w14:textId="61B24CA4" w:rsidR="00E20B68" w:rsidRPr="00E20B68" w:rsidRDefault="000538FB" w:rsidP="003C5598">
      <w:r>
        <w:t>Since 1998 when it was largely superseded by the Data Protection Act, t</w:t>
      </w:r>
      <w:r w:rsidR="00E20B68">
        <w:t xml:space="preserve">he law </w:t>
      </w:r>
      <w:r w:rsidR="00C1121F">
        <w:t>that</w:t>
      </w:r>
      <w:r>
        <w:t xml:space="preserve"> applies in England and Wales to </w:t>
      </w:r>
      <w:r w:rsidR="002112DD">
        <w:t>provid</w:t>
      </w:r>
      <w:r>
        <w:t>e</w:t>
      </w:r>
      <w:r w:rsidR="002112DD">
        <w:t xml:space="preserve"> </w:t>
      </w:r>
      <w:r w:rsidR="00E20B68">
        <w:t>access</w:t>
      </w:r>
      <w:r w:rsidR="002112DD">
        <w:t xml:space="preserve"> to</w:t>
      </w:r>
      <w:r w:rsidR="00E20B68">
        <w:t xml:space="preserve"> the health records of </w:t>
      </w:r>
      <w:r w:rsidR="002112DD">
        <w:t>th</w:t>
      </w:r>
      <w:r w:rsidR="00E20B68">
        <w:t>e deceased to certain people in certain circumstances.</w:t>
      </w:r>
    </w:p>
    <w:p w14:paraId="64127B62" w14:textId="77777777" w:rsidR="00E20B68" w:rsidRDefault="00E20B68" w:rsidP="003C5598">
      <w:pPr>
        <w:rPr>
          <w:b/>
          <w:bCs/>
        </w:rPr>
      </w:pPr>
    </w:p>
    <w:p w14:paraId="7F6E1423" w14:textId="670C3678" w:rsidR="00A93E90" w:rsidRDefault="00A93E90" w:rsidP="003C5598">
      <w:pPr>
        <w:rPr>
          <w:b/>
          <w:bCs/>
        </w:rPr>
      </w:pPr>
      <w:r>
        <w:rPr>
          <w:b/>
          <w:bCs/>
        </w:rPr>
        <w:t>Appropriate Health Professional (Data Protection Act 2018 schedule 3, part 2, section 1(1)</w:t>
      </w:r>
      <w:r w:rsidR="00240B76">
        <w:rPr>
          <w:b/>
          <w:bCs/>
        </w:rPr>
        <w:t>)</w:t>
      </w:r>
    </w:p>
    <w:p w14:paraId="6E9E1D84" w14:textId="458C059F" w:rsidR="00240B76" w:rsidRDefault="00240B76" w:rsidP="00C63F6B">
      <w:pPr>
        <w:pStyle w:val="ListParagraph"/>
        <w:numPr>
          <w:ilvl w:val="0"/>
          <w:numId w:val="7"/>
        </w:numPr>
        <w:spacing w:line="200" w:lineRule="atLeast"/>
        <w:rPr>
          <w:rFonts w:cs="Arial"/>
        </w:rPr>
      </w:pPr>
      <w:r>
        <w:rPr>
          <w:rFonts w:cs="Arial"/>
        </w:rPr>
        <w:t>The health professional who is currently or was most recently responsible for the diagnosis, care or treatment of the data subject in connection with the matter</w:t>
      </w:r>
      <w:r w:rsidR="00090A4D">
        <w:rPr>
          <w:rFonts w:cs="Arial"/>
        </w:rPr>
        <w:t>(s)</w:t>
      </w:r>
      <w:r>
        <w:rPr>
          <w:rFonts w:cs="Arial"/>
        </w:rPr>
        <w:t xml:space="preserve"> to which the data relates</w:t>
      </w:r>
    </w:p>
    <w:p w14:paraId="42DF4FCF" w14:textId="77777777" w:rsidR="00240B76" w:rsidRDefault="00240B76" w:rsidP="00C63F6B">
      <w:pPr>
        <w:pStyle w:val="ListParagraph"/>
        <w:numPr>
          <w:ilvl w:val="0"/>
          <w:numId w:val="7"/>
        </w:numPr>
        <w:spacing w:line="200" w:lineRule="atLeast"/>
        <w:rPr>
          <w:rFonts w:cs="Arial"/>
        </w:rPr>
      </w:pPr>
      <w:r>
        <w:rPr>
          <w:rFonts w:cs="Arial"/>
        </w:rPr>
        <w:t>Where there is more than one such health professional, the most appropriate is the one most suitable to provide an opinion on the data in question</w:t>
      </w:r>
    </w:p>
    <w:p w14:paraId="0C057F9C" w14:textId="77777777" w:rsidR="00240B76" w:rsidRPr="004444A2" w:rsidRDefault="00240B76" w:rsidP="00C63F6B">
      <w:pPr>
        <w:pStyle w:val="ListParagraph"/>
        <w:numPr>
          <w:ilvl w:val="0"/>
          <w:numId w:val="7"/>
        </w:numPr>
        <w:spacing w:line="200" w:lineRule="atLeast"/>
        <w:rPr>
          <w:rFonts w:cs="Arial"/>
        </w:rPr>
      </w:pPr>
      <w:r>
        <w:rPr>
          <w:rFonts w:cs="Arial"/>
        </w:rPr>
        <w:t xml:space="preserve">Where there is no professional available that falls into either of the two definitions above, the most appropriate is a health professional who has the necessary skills and experience to provide an opinion on the data in question </w:t>
      </w:r>
    </w:p>
    <w:p w14:paraId="61B81FD4" w14:textId="77777777" w:rsidR="00A93E90" w:rsidRDefault="00A93E90" w:rsidP="003C5598">
      <w:pPr>
        <w:rPr>
          <w:b/>
          <w:bCs/>
        </w:rPr>
      </w:pPr>
    </w:p>
    <w:p w14:paraId="31CECFF8" w14:textId="09F70CA5" w:rsidR="0026108C" w:rsidRDefault="0026108C" w:rsidP="003C5598">
      <w:pPr>
        <w:rPr>
          <w:b/>
          <w:bCs/>
        </w:rPr>
      </w:pPr>
      <w:r>
        <w:rPr>
          <w:b/>
          <w:bCs/>
        </w:rPr>
        <w:t>Caldicott Guardian</w:t>
      </w:r>
    </w:p>
    <w:p w14:paraId="12EB7F2F" w14:textId="60216365" w:rsidR="0026108C" w:rsidRDefault="0026108C" w:rsidP="003C5598">
      <w:r>
        <w:t xml:space="preserve">A senior person responsible for protecting the confidentiality of </w:t>
      </w:r>
      <w:r w:rsidR="00F75285">
        <w:t>people’s health and care information</w:t>
      </w:r>
      <w:r w:rsidR="00090A4D">
        <w:t>,</w:t>
      </w:r>
      <w:r w:rsidR="00F75285">
        <w:t xml:space="preserve"> ensuring it is used correctly</w:t>
      </w:r>
      <w:r w:rsidR="00090A4D">
        <w:t xml:space="preserve"> and acting as the ‘conscience’ of the Trust</w:t>
      </w:r>
      <w:r>
        <w:t>.</w:t>
      </w:r>
      <w:r w:rsidR="00F75285">
        <w:t xml:space="preserve"> The </w:t>
      </w:r>
      <w:r w:rsidR="004B2A41">
        <w:t xml:space="preserve">Chief Nurse/ </w:t>
      </w:r>
      <w:r w:rsidR="00F75285">
        <w:t xml:space="preserve">Director of Quality </w:t>
      </w:r>
      <w:r w:rsidR="004B2A41">
        <w:t>&amp; Professions and the Deputy Director of Nursing, Quality &amp; Professions are</w:t>
      </w:r>
      <w:r w:rsidR="00F75285">
        <w:t xml:space="preserve"> the Trust’s Caldicott Guardian</w:t>
      </w:r>
      <w:r w:rsidR="004B2A41">
        <w:t>s</w:t>
      </w:r>
      <w:r w:rsidR="00F75285">
        <w:t>.</w:t>
      </w:r>
      <w:r>
        <w:t xml:space="preserve"> </w:t>
      </w:r>
    </w:p>
    <w:p w14:paraId="17344D86" w14:textId="4C8ED490" w:rsidR="0026108C" w:rsidRDefault="0026108C" w:rsidP="003C5598"/>
    <w:p w14:paraId="1E7D82B7" w14:textId="25F9F6B3" w:rsidR="0026108C" w:rsidRDefault="0026108C" w:rsidP="003C5598">
      <w:pPr>
        <w:rPr>
          <w:b/>
          <w:bCs/>
        </w:rPr>
      </w:pPr>
      <w:r>
        <w:rPr>
          <w:b/>
          <w:bCs/>
        </w:rPr>
        <w:t>Caldicott Principles</w:t>
      </w:r>
    </w:p>
    <w:p w14:paraId="017A058D" w14:textId="1F78DAC0" w:rsidR="0026108C" w:rsidRPr="0026108C" w:rsidRDefault="0026108C" w:rsidP="003C5598">
      <w:r>
        <w:t xml:space="preserve">A set of principles </w:t>
      </w:r>
      <w:r w:rsidR="00090A4D">
        <w:t xml:space="preserve">defined by the NDG </w:t>
      </w:r>
      <w:r>
        <w:t>against which every flow of patient-identifiable data should be justified and routinely tested.</w:t>
      </w:r>
    </w:p>
    <w:p w14:paraId="65D87F8E" w14:textId="77777777" w:rsidR="00E33120" w:rsidRDefault="00E33120" w:rsidP="003C5598">
      <w:pPr>
        <w:rPr>
          <w:b/>
          <w:bCs/>
        </w:rPr>
      </w:pPr>
    </w:p>
    <w:p w14:paraId="6CFE3F03" w14:textId="0E906300" w:rsidR="00DD0FF3" w:rsidRDefault="00DD0FF3" w:rsidP="003C5598">
      <w:pPr>
        <w:rPr>
          <w:b/>
          <w:bCs/>
        </w:rPr>
      </w:pPr>
      <w:r>
        <w:rPr>
          <w:b/>
          <w:bCs/>
        </w:rPr>
        <w:t>Competent authority, disclosure to for the prevention or detection of unlawful acts</w:t>
      </w:r>
      <w:r w:rsidR="008964F8">
        <w:rPr>
          <w:b/>
          <w:bCs/>
        </w:rPr>
        <w:t xml:space="preserve"> (Data Protection Act 2021 schedule 7)</w:t>
      </w:r>
    </w:p>
    <w:p w14:paraId="708D771A" w14:textId="404C7FC4" w:rsidR="00DD0FF3" w:rsidRDefault="008964F8" w:rsidP="008964F8">
      <w:pPr>
        <w:pStyle w:val="ListParagraph"/>
        <w:numPr>
          <w:ilvl w:val="0"/>
          <w:numId w:val="85"/>
        </w:numPr>
      </w:pPr>
      <w:r>
        <w:t>A UK government department other than a non-ministerial department</w:t>
      </w:r>
    </w:p>
    <w:p w14:paraId="51CE4E54" w14:textId="39C8B959" w:rsidR="008964F8" w:rsidRDefault="008964F8" w:rsidP="008964F8">
      <w:pPr>
        <w:pStyle w:val="ListParagraph"/>
        <w:numPr>
          <w:ilvl w:val="0"/>
          <w:numId w:val="85"/>
        </w:numPr>
      </w:pPr>
      <w:r>
        <w:t>Chief officers of police and other police bodies</w:t>
      </w:r>
    </w:p>
    <w:p w14:paraId="647B5D9A" w14:textId="7BE887B6" w:rsidR="008964F8" w:rsidRDefault="008964F8" w:rsidP="008964F8">
      <w:pPr>
        <w:pStyle w:val="ListParagraph"/>
        <w:numPr>
          <w:ilvl w:val="0"/>
          <w:numId w:val="85"/>
        </w:numPr>
      </w:pPr>
      <w:r>
        <w:t>Other authorities with investigatory functions</w:t>
      </w:r>
    </w:p>
    <w:p w14:paraId="22AB585D" w14:textId="56945346" w:rsidR="008964F8" w:rsidRDefault="008964F8" w:rsidP="008964F8">
      <w:pPr>
        <w:pStyle w:val="ListParagraph"/>
        <w:numPr>
          <w:ilvl w:val="0"/>
          <w:numId w:val="85"/>
        </w:numPr>
      </w:pPr>
      <w:r>
        <w:t>Authorities with functions relating to offender management</w:t>
      </w:r>
    </w:p>
    <w:p w14:paraId="134B76B4" w14:textId="228C1905" w:rsidR="008964F8" w:rsidRDefault="008964F8" w:rsidP="008964F8">
      <w:pPr>
        <w:pStyle w:val="ListParagraph"/>
        <w:numPr>
          <w:ilvl w:val="0"/>
          <w:numId w:val="85"/>
        </w:numPr>
      </w:pPr>
      <w:r>
        <w:t>Other authorities:</w:t>
      </w:r>
    </w:p>
    <w:p w14:paraId="09903065" w14:textId="0BDD093C" w:rsidR="008964F8" w:rsidRDefault="008964F8" w:rsidP="008964F8">
      <w:pPr>
        <w:pStyle w:val="ListParagraph"/>
        <w:numPr>
          <w:ilvl w:val="1"/>
          <w:numId w:val="85"/>
        </w:numPr>
      </w:pPr>
      <w:r>
        <w:t>The Director of Public Prosecution</w:t>
      </w:r>
    </w:p>
    <w:p w14:paraId="2938A8A9" w14:textId="0FA40668" w:rsidR="008964F8" w:rsidRDefault="008964F8" w:rsidP="008964F8">
      <w:pPr>
        <w:pStyle w:val="ListParagraph"/>
        <w:numPr>
          <w:ilvl w:val="1"/>
          <w:numId w:val="85"/>
        </w:numPr>
      </w:pPr>
      <w:r>
        <w:t>The Director of Service Prosecutions</w:t>
      </w:r>
    </w:p>
    <w:p w14:paraId="22967FA7" w14:textId="73A8AC41" w:rsidR="008964F8" w:rsidRDefault="008964F8" w:rsidP="008964F8">
      <w:pPr>
        <w:pStyle w:val="ListParagraph"/>
        <w:numPr>
          <w:ilvl w:val="1"/>
          <w:numId w:val="85"/>
        </w:numPr>
      </w:pPr>
      <w:r>
        <w:t>The ICO</w:t>
      </w:r>
    </w:p>
    <w:p w14:paraId="28E538D8" w14:textId="17D132F0" w:rsidR="008964F8" w:rsidRPr="008964F8" w:rsidRDefault="008964F8" w:rsidP="008964F8">
      <w:pPr>
        <w:pStyle w:val="ListParagraph"/>
        <w:numPr>
          <w:ilvl w:val="1"/>
          <w:numId w:val="85"/>
        </w:numPr>
      </w:pPr>
      <w:r>
        <w:t>A court or tribunal</w:t>
      </w:r>
    </w:p>
    <w:p w14:paraId="3389171A" w14:textId="77777777" w:rsidR="00DD0FF3" w:rsidRDefault="00DD0FF3" w:rsidP="003C5598">
      <w:pPr>
        <w:rPr>
          <w:b/>
          <w:bCs/>
        </w:rPr>
      </w:pPr>
    </w:p>
    <w:p w14:paraId="6EBB490A" w14:textId="70C43DF0" w:rsidR="009E2590" w:rsidRDefault="009E2590" w:rsidP="003C5598">
      <w:pPr>
        <w:rPr>
          <w:b/>
          <w:bCs/>
        </w:rPr>
      </w:pPr>
      <w:r>
        <w:rPr>
          <w:b/>
          <w:bCs/>
        </w:rPr>
        <w:t>Consent</w:t>
      </w:r>
      <w:r w:rsidR="00F75285">
        <w:rPr>
          <w:b/>
          <w:bCs/>
        </w:rPr>
        <w:t xml:space="preserve"> (UK GDPR article 4.11)</w:t>
      </w:r>
    </w:p>
    <w:p w14:paraId="3EAECCB4" w14:textId="5928830B" w:rsidR="009E2590" w:rsidRPr="009E2590" w:rsidRDefault="009E2590" w:rsidP="003C5598">
      <w:r>
        <w:t>Any freely given, specific, informed and unambiguous indication of a data subject’s wishes that signifies agreement to the processing of personal data about him/ her</w:t>
      </w:r>
      <w:r w:rsidR="007A3584">
        <w:t>; N.B. under the EU and UK GDPRs implied consent is unlawful</w:t>
      </w:r>
    </w:p>
    <w:p w14:paraId="5A913F54" w14:textId="77777777" w:rsidR="00335D75" w:rsidRPr="007A3584" w:rsidRDefault="00335D75" w:rsidP="00335D75">
      <w:pPr>
        <w:spacing w:line="276" w:lineRule="auto"/>
        <w:rPr>
          <w:rFonts w:cs="Arial"/>
        </w:rPr>
      </w:pPr>
    </w:p>
    <w:p w14:paraId="2CBAFB92" w14:textId="77777777" w:rsidR="008964F8" w:rsidRDefault="008964F8">
      <w:pPr>
        <w:spacing w:after="200" w:line="276" w:lineRule="auto"/>
        <w:rPr>
          <w:b/>
          <w:bCs/>
        </w:rPr>
      </w:pPr>
      <w:r>
        <w:rPr>
          <w:b/>
          <w:bCs/>
        </w:rPr>
        <w:br w:type="page"/>
      </w:r>
    </w:p>
    <w:p w14:paraId="4D6D8A4C" w14:textId="4F9BF2B5" w:rsidR="000D78B1" w:rsidRPr="000D78B1" w:rsidRDefault="000D78B1" w:rsidP="003C5598">
      <w:pPr>
        <w:rPr>
          <w:b/>
          <w:bCs/>
        </w:rPr>
      </w:pPr>
      <w:r>
        <w:rPr>
          <w:b/>
          <w:bCs/>
        </w:rPr>
        <w:lastRenderedPageBreak/>
        <w:t>C</w:t>
      </w:r>
      <w:r w:rsidRPr="000D78B1">
        <w:rPr>
          <w:b/>
          <w:bCs/>
        </w:rPr>
        <w:t xml:space="preserve">riminal convictions and offences, </w:t>
      </w:r>
      <w:r>
        <w:rPr>
          <w:b/>
          <w:bCs/>
        </w:rPr>
        <w:t>personal data about</w:t>
      </w:r>
    </w:p>
    <w:p w14:paraId="5F8BAB3F" w14:textId="027B0DA9" w:rsidR="000D78B1" w:rsidRDefault="000D78B1" w:rsidP="000D78B1">
      <w:r>
        <w:t>Personal data about criminal convictions and offences includes, but is not limited to, information about:</w:t>
      </w:r>
    </w:p>
    <w:p w14:paraId="0C357A70" w14:textId="77777777" w:rsidR="000D78B1" w:rsidRDefault="000D78B1" w:rsidP="000D78B1">
      <w:pPr>
        <w:pStyle w:val="ListParagraph"/>
        <w:numPr>
          <w:ilvl w:val="0"/>
          <w:numId w:val="32"/>
        </w:numPr>
      </w:pPr>
      <w:r>
        <w:t>Criminal activity,</w:t>
      </w:r>
    </w:p>
    <w:p w14:paraId="7AA6D966" w14:textId="77777777" w:rsidR="000D78B1" w:rsidRDefault="000D78B1" w:rsidP="000D78B1">
      <w:pPr>
        <w:pStyle w:val="ListParagraph"/>
        <w:numPr>
          <w:ilvl w:val="0"/>
          <w:numId w:val="32"/>
        </w:numPr>
      </w:pPr>
      <w:r>
        <w:t>Allegations,</w:t>
      </w:r>
    </w:p>
    <w:p w14:paraId="6DEF1F87" w14:textId="77777777" w:rsidR="000D78B1" w:rsidRDefault="000D78B1" w:rsidP="000D78B1">
      <w:pPr>
        <w:pStyle w:val="ListParagraph"/>
        <w:numPr>
          <w:ilvl w:val="0"/>
          <w:numId w:val="32"/>
        </w:numPr>
      </w:pPr>
      <w:r>
        <w:t>Investigations,</w:t>
      </w:r>
    </w:p>
    <w:p w14:paraId="09997974" w14:textId="77777777" w:rsidR="000D78B1" w:rsidRDefault="000D78B1" w:rsidP="000D78B1">
      <w:pPr>
        <w:pStyle w:val="ListParagraph"/>
        <w:numPr>
          <w:ilvl w:val="0"/>
          <w:numId w:val="32"/>
        </w:numPr>
      </w:pPr>
      <w:r>
        <w:t>Proceedings.</w:t>
      </w:r>
    </w:p>
    <w:p w14:paraId="5FD510E9" w14:textId="77777777" w:rsidR="000D78B1" w:rsidRDefault="000D78B1" w:rsidP="000D78B1">
      <w:pPr>
        <w:pStyle w:val="ListParagraph"/>
        <w:numPr>
          <w:ilvl w:val="0"/>
          <w:numId w:val="32"/>
        </w:numPr>
      </w:pPr>
      <w:r>
        <w:t>Unproven allegations,</w:t>
      </w:r>
    </w:p>
    <w:p w14:paraId="0BF69636" w14:textId="77777777" w:rsidR="000D78B1" w:rsidRDefault="000D78B1" w:rsidP="000D78B1">
      <w:pPr>
        <w:pStyle w:val="ListParagraph"/>
        <w:numPr>
          <w:ilvl w:val="0"/>
          <w:numId w:val="32"/>
        </w:numPr>
      </w:pPr>
      <w:r>
        <w:t>Information relating to the absence of convictions,</w:t>
      </w:r>
    </w:p>
    <w:p w14:paraId="0DED47BF" w14:textId="77777777" w:rsidR="000D78B1" w:rsidRDefault="000D78B1" w:rsidP="000D78B1">
      <w:pPr>
        <w:pStyle w:val="ListParagraph"/>
        <w:numPr>
          <w:ilvl w:val="0"/>
          <w:numId w:val="32"/>
        </w:numPr>
      </w:pPr>
      <w:r>
        <w:t>Personal data of victims and witnesses of crime,</w:t>
      </w:r>
    </w:p>
    <w:p w14:paraId="62E631B7" w14:textId="77777777" w:rsidR="000D78B1" w:rsidRDefault="000D78B1" w:rsidP="000D78B1">
      <w:pPr>
        <w:pStyle w:val="ListParagraph"/>
        <w:numPr>
          <w:ilvl w:val="0"/>
          <w:numId w:val="32"/>
        </w:numPr>
      </w:pPr>
      <w:r>
        <w:t>Personal data about penalties,</w:t>
      </w:r>
    </w:p>
    <w:p w14:paraId="340E36B0" w14:textId="77777777" w:rsidR="000D78B1" w:rsidRDefault="000D78B1" w:rsidP="000D78B1">
      <w:pPr>
        <w:pStyle w:val="ListParagraph"/>
        <w:numPr>
          <w:ilvl w:val="0"/>
          <w:numId w:val="32"/>
        </w:numPr>
      </w:pPr>
      <w:r>
        <w:t>Conditions or restrictions placed on an individual as part of the criminal justice process, and,</w:t>
      </w:r>
    </w:p>
    <w:p w14:paraId="2054C56C" w14:textId="77777777" w:rsidR="000D78B1" w:rsidRDefault="000D78B1" w:rsidP="000D78B1">
      <w:pPr>
        <w:pStyle w:val="ListParagraph"/>
        <w:numPr>
          <w:ilvl w:val="0"/>
          <w:numId w:val="32"/>
        </w:numPr>
      </w:pPr>
      <w:r>
        <w:t>Civil measures that may lead to a criminal penalty if not adhered to.</w:t>
      </w:r>
    </w:p>
    <w:p w14:paraId="138A62AA" w14:textId="77777777" w:rsidR="00B97BDA" w:rsidRPr="00B97BDA" w:rsidRDefault="00B97BDA" w:rsidP="003C5598"/>
    <w:p w14:paraId="7D6965D7" w14:textId="05DDB64A" w:rsidR="00A17A0C" w:rsidRDefault="00A17A0C" w:rsidP="003C5598">
      <w:pPr>
        <w:rPr>
          <w:b/>
          <w:bCs/>
        </w:rPr>
      </w:pPr>
      <w:r>
        <w:rPr>
          <w:b/>
          <w:bCs/>
        </w:rPr>
        <w:t>Cyber Assurance Framework (CAF)</w:t>
      </w:r>
    </w:p>
    <w:p w14:paraId="466EEFB1" w14:textId="429220ED" w:rsidR="00A17A0C" w:rsidRPr="0088000C" w:rsidRDefault="00A17A0C" w:rsidP="003C5598">
      <w:r>
        <w:t xml:space="preserve">A </w:t>
      </w:r>
      <w:r w:rsidRPr="00A17A0C">
        <w:t>collection of cyber security guidance for organisations that play a vital role in the day-to-day life of the UK, with a focus on essential functions</w:t>
      </w:r>
      <w:r>
        <w:t>, produced by that National Cyber Security Centre</w:t>
      </w:r>
      <w:r w:rsidR="0088000C">
        <w:t>.</w:t>
      </w:r>
    </w:p>
    <w:p w14:paraId="14EFD31E" w14:textId="77777777" w:rsidR="00A17A0C" w:rsidRDefault="00A17A0C" w:rsidP="003C5598">
      <w:pPr>
        <w:rPr>
          <w:b/>
          <w:bCs/>
        </w:rPr>
      </w:pPr>
    </w:p>
    <w:p w14:paraId="68C8AE05" w14:textId="0CF45865" w:rsidR="009E2590" w:rsidRDefault="009E2590" w:rsidP="003C5598">
      <w:pPr>
        <w:rPr>
          <w:b/>
          <w:bCs/>
        </w:rPr>
      </w:pPr>
      <w:r>
        <w:rPr>
          <w:b/>
          <w:bCs/>
        </w:rPr>
        <w:t>Data Controller</w:t>
      </w:r>
      <w:r w:rsidR="00F75285">
        <w:rPr>
          <w:b/>
          <w:bCs/>
        </w:rPr>
        <w:t xml:space="preserve"> (UK GDPR article 4.7)</w:t>
      </w:r>
    </w:p>
    <w:p w14:paraId="7E18383C" w14:textId="28927E79" w:rsidR="009E2590" w:rsidRDefault="009E2590" w:rsidP="003C5598">
      <w:r>
        <w:t>A natural or legal person, public authority, agency or other body which, alone or jointly, determines the purpose and means of processing personal data.</w:t>
      </w:r>
    </w:p>
    <w:p w14:paraId="170AAFD1" w14:textId="10079FD3" w:rsidR="009E2590" w:rsidRDefault="009E2590" w:rsidP="003C5598"/>
    <w:p w14:paraId="0F8B0C4A" w14:textId="162C939A" w:rsidR="009E2590" w:rsidRDefault="009E2590" w:rsidP="003C5598">
      <w:pPr>
        <w:rPr>
          <w:b/>
          <w:bCs/>
        </w:rPr>
      </w:pPr>
      <w:r>
        <w:rPr>
          <w:b/>
          <w:bCs/>
        </w:rPr>
        <w:t>Data Processor</w:t>
      </w:r>
      <w:r w:rsidR="00F75285">
        <w:rPr>
          <w:b/>
          <w:bCs/>
        </w:rPr>
        <w:t xml:space="preserve"> (UK GDPR article 4.8)</w:t>
      </w:r>
    </w:p>
    <w:p w14:paraId="29230D48" w14:textId="77EE1F4A" w:rsidR="009E2590" w:rsidRDefault="009E2590" w:rsidP="003C5598">
      <w:r>
        <w:t>A natural or legal person, public authority, agency or other body that processes personal data on behalf of a data controller.</w:t>
      </w:r>
    </w:p>
    <w:p w14:paraId="053350CC" w14:textId="5CBEFC64" w:rsidR="002112DD" w:rsidRPr="009E2590" w:rsidRDefault="002112DD" w:rsidP="003C5598">
      <w:r>
        <w:t>N.B. the means and processing of the personal data are determined by the data controller: the data processor acts on the data controller’s instruction</w:t>
      </w:r>
    </w:p>
    <w:p w14:paraId="394832DA" w14:textId="77777777" w:rsidR="009E2590" w:rsidRDefault="009E2590" w:rsidP="003C5598">
      <w:pPr>
        <w:rPr>
          <w:b/>
          <w:bCs/>
        </w:rPr>
      </w:pPr>
    </w:p>
    <w:p w14:paraId="6E3B7E23" w14:textId="75C8F411" w:rsidR="00A63D4D" w:rsidRDefault="00A63D4D" w:rsidP="003C5598">
      <w:pPr>
        <w:rPr>
          <w:b/>
          <w:bCs/>
        </w:rPr>
      </w:pPr>
      <w:r>
        <w:rPr>
          <w:b/>
          <w:bCs/>
        </w:rPr>
        <w:t>Data Protection Act 2018</w:t>
      </w:r>
    </w:p>
    <w:p w14:paraId="34B08DC7" w14:textId="5A580E09" w:rsidR="00A63D4D" w:rsidRDefault="00A63D4D" w:rsidP="003C5598">
      <w:r>
        <w:t xml:space="preserve">The </w:t>
      </w:r>
      <w:r w:rsidR="00E20B68">
        <w:t>law that</w:t>
      </w:r>
      <w:r w:rsidR="00325271">
        <w:t xml:space="preserve"> </w:t>
      </w:r>
      <w:r>
        <w:t>implemented the EU GDPR in</w:t>
      </w:r>
      <w:r w:rsidR="00EE6EE3">
        <w:t xml:space="preserve">to </w:t>
      </w:r>
      <w:r>
        <w:t xml:space="preserve">UK </w:t>
      </w:r>
      <w:r w:rsidR="00EE6EE3">
        <w:t xml:space="preserve">law </w:t>
      </w:r>
      <w:r>
        <w:t>until 31 December 202</w:t>
      </w:r>
      <w:r w:rsidR="005A58D3">
        <w:t>0</w:t>
      </w:r>
      <w:r>
        <w:t>; since 1 January 2021 it form</w:t>
      </w:r>
      <w:r w:rsidR="00090A4D">
        <w:t>s</w:t>
      </w:r>
      <w:r>
        <w:t xml:space="preserve"> part of the UK’s general data protection regime alongside the UK GDPR</w:t>
      </w:r>
      <w:r w:rsidR="0026108C">
        <w:t xml:space="preserve">, </w:t>
      </w:r>
      <w:r>
        <w:t>mak</w:t>
      </w:r>
      <w:r w:rsidR="0026108C">
        <w:t>ing</w:t>
      </w:r>
      <w:r>
        <w:t xml:space="preserve"> provision for processing personal data that is outside scope of the UK GDPR and </w:t>
      </w:r>
      <w:r w:rsidR="0026108C">
        <w:t xml:space="preserve">providing </w:t>
      </w:r>
      <w:r>
        <w:t>exemptions from the UK GDPR.</w:t>
      </w:r>
    </w:p>
    <w:p w14:paraId="480DA395" w14:textId="4E4955E8" w:rsidR="0026108C" w:rsidRDefault="0026108C" w:rsidP="003C5598"/>
    <w:p w14:paraId="6E7189C2" w14:textId="3B3AE976" w:rsidR="0026108C" w:rsidRDefault="0026108C" w:rsidP="003C5598">
      <w:pPr>
        <w:rPr>
          <w:b/>
          <w:bCs/>
        </w:rPr>
      </w:pPr>
      <w:r>
        <w:rPr>
          <w:b/>
          <w:bCs/>
        </w:rPr>
        <w:t>Data Protection Impact Assessment (DPIA)</w:t>
      </w:r>
    </w:p>
    <w:p w14:paraId="40F73A93" w14:textId="226422BB" w:rsidR="0026108C" w:rsidRDefault="0026108C" w:rsidP="003C5598">
      <w:r>
        <w:t>A process for analysing, identifying and minimising the data protection risks of a project or plan.</w:t>
      </w:r>
    </w:p>
    <w:p w14:paraId="769514E8" w14:textId="504FF23B" w:rsidR="0026108C" w:rsidRDefault="0026108C" w:rsidP="003C5598"/>
    <w:p w14:paraId="349C5489" w14:textId="4FC353BF" w:rsidR="00F75285" w:rsidRDefault="00F75285" w:rsidP="003C5598">
      <w:pPr>
        <w:rPr>
          <w:b/>
          <w:bCs/>
        </w:rPr>
      </w:pPr>
      <w:r>
        <w:rPr>
          <w:b/>
          <w:bCs/>
        </w:rPr>
        <w:t>Data Protection Officer (DPO)</w:t>
      </w:r>
    </w:p>
    <w:p w14:paraId="2A044CFA" w14:textId="07529EBE" w:rsidR="00F75285" w:rsidRPr="00F75285" w:rsidRDefault="00F75285" w:rsidP="003C5598">
      <w:r>
        <w:t>Under UK GDPR article 37 public authorities must designate a DPO</w:t>
      </w:r>
      <w:r w:rsidR="00021035">
        <w:t xml:space="preserve"> to provide information and advice to the data controller, monitor compliance with the UK GDPR, provide advice on DPIAs and act as the contact point with the ICO. The Information Governance Manager is the Trust’s DPO.</w:t>
      </w:r>
    </w:p>
    <w:p w14:paraId="4D69DA7E" w14:textId="77777777" w:rsidR="00F75285" w:rsidRDefault="00F75285" w:rsidP="003C5598">
      <w:pPr>
        <w:rPr>
          <w:b/>
          <w:bCs/>
        </w:rPr>
      </w:pPr>
    </w:p>
    <w:p w14:paraId="6C56A155" w14:textId="14210459" w:rsidR="005C66F0" w:rsidRDefault="005C66F0" w:rsidP="003C5598">
      <w:pPr>
        <w:rPr>
          <w:b/>
          <w:bCs/>
        </w:rPr>
      </w:pPr>
      <w:r>
        <w:rPr>
          <w:b/>
          <w:bCs/>
        </w:rPr>
        <w:t>Data Security and Protection Standards for Health and Social Care</w:t>
      </w:r>
    </w:p>
    <w:p w14:paraId="51B096AF" w14:textId="3E973E3B" w:rsidR="005C66F0" w:rsidRPr="005C66F0" w:rsidRDefault="005C66F0" w:rsidP="003C5598">
      <w:r>
        <w:t>Data security standards recommended by the NDG to meet statutory obligations on data protection and data security.</w:t>
      </w:r>
    </w:p>
    <w:p w14:paraId="655F7728" w14:textId="77777777" w:rsidR="005C66F0" w:rsidRDefault="005C66F0" w:rsidP="003C5598">
      <w:pPr>
        <w:rPr>
          <w:b/>
          <w:bCs/>
        </w:rPr>
      </w:pPr>
    </w:p>
    <w:p w14:paraId="260C9548" w14:textId="52781F8E" w:rsidR="0026108C" w:rsidRDefault="0026108C" w:rsidP="003C5598">
      <w:pPr>
        <w:rPr>
          <w:b/>
          <w:bCs/>
        </w:rPr>
      </w:pPr>
      <w:r>
        <w:rPr>
          <w:b/>
          <w:bCs/>
        </w:rPr>
        <w:t>Data Security and Protection Toolkit (DSPT)</w:t>
      </w:r>
    </w:p>
    <w:p w14:paraId="4E168E46" w14:textId="222C903F" w:rsidR="0026108C" w:rsidRPr="0026108C" w:rsidRDefault="0026108C" w:rsidP="003C5598">
      <w:r>
        <w:t>A</w:t>
      </w:r>
      <w:r w:rsidR="00C1121F">
        <w:t>n annual</w:t>
      </w:r>
      <w:r>
        <w:t xml:space="preserve"> self-assessment tool that allows organisations to </w:t>
      </w:r>
      <w:r w:rsidR="00404545">
        <w:t>evidence outcomes and indicators of good practice against the National Cyber Security Centre’s Cyber Assessment Framework</w:t>
      </w:r>
      <w:r w:rsidR="0088000C">
        <w:t>.</w:t>
      </w:r>
    </w:p>
    <w:p w14:paraId="1D6DA367" w14:textId="7CB70A4A" w:rsidR="00A63D4D" w:rsidRDefault="00A63D4D" w:rsidP="003C5598">
      <w:pPr>
        <w:rPr>
          <w:b/>
          <w:bCs/>
        </w:rPr>
      </w:pPr>
    </w:p>
    <w:p w14:paraId="2E91E621" w14:textId="77777777" w:rsidR="002112DD" w:rsidRDefault="002112DD" w:rsidP="002112DD">
      <w:pPr>
        <w:rPr>
          <w:b/>
          <w:bCs/>
        </w:rPr>
      </w:pPr>
      <w:r>
        <w:rPr>
          <w:b/>
          <w:bCs/>
        </w:rPr>
        <w:t>Data Subject</w:t>
      </w:r>
    </w:p>
    <w:p w14:paraId="2E3642AD" w14:textId="4D00C81D" w:rsidR="002112DD" w:rsidRPr="00346736" w:rsidRDefault="002112DD" w:rsidP="002112DD">
      <w:r>
        <w:t>An individual who is identified or identifiable in a record or other information</w:t>
      </w:r>
    </w:p>
    <w:p w14:paraId="72A8B3A5" w14:textId="77777777" w:rsidR="002112DD" w:rsidRDefault="002112DD" w:rsidP="002112DD">
      <w:pPr>
        <w:rPr>
          <w:b/>
          <w:bCs/>
        </w:rPr>
      </w:pPr>
    </w:p>
    <w:p w14:paraId="23611DD9" w14:textId="162B6772" w:rsidR="00E31959" w:rsidRDefault="00E31959" w:rsidP="003C5598">
      <w:pPr>
        <w:rPr>
          <w:b/>
          <w:bCs/>
        </w:rPr>
      </w:pPr>
      <w:r>
        <w:rPr>
          <w:b/>
          <w:bCs/>
        </w:rPr>
        <w:t>Digital T</w:t>
      </w:r>
      <w:r w:rsidR="005E6DA4">
        <w:rPr>
          <w:b/>
          <w:bCs/>
        </w:rPr>
        <w:t xml:space="preserve">ask and </w:t>
      </w:r>
      <w:r>
        <w:rPr>
          <w:b/>
          <w:bCs/>
        </w:rPr>
        <w:t>A</w:t>
      </w:r>
      <w:r w:rsidR="005E6DA4">
        <w:rPr>
          <w:b/>
          <w:bCs/>
        </w:rPr>
        <w:t xml:space="preserve">ction </w:t>
      </w:r>
      <w:r>
        <w:rPr>
          <w:b/>
          <w:bCs/>
        </w:rPr>
        <w:t>G</w:t>
      </w:r>
      <w:r w:rsidR="005E6DA4">
        <w:rPr>
          <w:b/>
          <w:bCs/>
        </w:rPr>
        <w:t>roup (TAG)</w:t>
      </w:r>
    </w:p>
    <w:p w14:paraId="6155460E" w14:textId="3B946F49" w:rsidR="00E31959" w:rsidRPr="00E31959" w:rsidRDefault="005C66F0" w:rsidP="003C5598">
      <w:r>
        <w:t xml:space="preserve">A Trust group chaired by the Assistant Director of IT Services and Systems Development </w:t>
      </w:r>
      <w:r w:rsidR="00325271">
        <w:t>and attended by the DPO and IA</w:t>
      </w:r>
      <w:r w:rsidR="00090D19">
        <w:t>A</w:t>
      </w:r>
      <w:r w:rsidR="00325271">
        <w:t xml:space="preserve">s, </w:t>
      </w:r>
      <w:r>
        <w:t>to ensure there is appropriate evidence, assurance and governance regarding digital assets, processes and resources.</w:t>
      </w:r>
    </w:p>
    <w:p w14:paraId="4E7BB9FD" w14:textId="77777777" w:rsidR="00E31959" w:rsidRDefault="00E31959" w:rsidP="003C5598">
      <w:pPr>
        <w:rPr>
          <w:b/>
          <w:bCs/>
        </w:rPr>
      </w:pPr>
    </w:p>
    <w:p w14:paraId="4429C828" w14:textId="5FC2C7E6" w:rsidR="003C5598" w:rsidRDefault="00A63D4D" w:rsidP="003C5598">
      <w:pPr>
        <w:rPr>
          <w:b/>
          <w:bCs/>
        </w:rPr>
      </w:pPr>
      <w:r>
        <w:rPr>
          <w:b/>
          <w:bCs/>
        </w:rPr>
        <w:t>EU General Data Protection Regulation (EU GDPR)</w:t>
      </w:r>
    </w:p>
    <w:p w14:paraId="08EDCE44" w14:textId="7CFBAFE3" w:rsidR="00A63D4D" w:rsidRPr="00A63D4D" w:rsidRDefault="00A63D4D" w:rsidP="003C5598">
      <w:r>
        <w:t>A regulation in European Union (EU) law on data protection in the EU and European Economic Area</w:t>
      </w:r>
      <w:r w:rsidR="00C43906">
        <w:t xml:space="preserve"> (EEA)</w:t>
      </w:r>
      <w:r>
        <w:t>. It was implemented in</w:t>
      </w:r>
      <w:r w:rsidR="0026108C">
        <w:t xml:space="preserve">to </w:t>
      </w:r>
      <w:r>
        <w:t xml:space="preserve">UK </w:t>
      </w:r>
      <w:r w:rsidR="0026108C">
        <w:t xml:space="preserve">law </w:t>
      </w:r>
      <w:r>
        <w:t>by the Data Protection Act 2018 and continued to apply after the UK’s exit from the EU until 31 December 2020</w:t>
      </w:r>
    </w:p>
    <w:p w14:paraId="20568DE0" w14:textId="77777777" w:rsidR="00A63D4D" w:rsidRPr="00A63D4D" w:rsidRDefault="00A63D4D" w:rsidP="003C5598">
      <w:pPr>
        <w:rPr>
          <w:b/>
          <w:bCs/>
        </w:rPr>
      </w:pPr>
    </w:p>
    <w:p w14:paraId="79D440F0" w14:textId="0DBCB4C2" w:rsidR="00335D75" w:rsidRDefault="00335D75" w:rsidP="00335D75">
      <w:pPr>
        <w:rPr>
          <w:b/>
          <w:bCs/>
        </w:rPr>
      </w:pPr>
      <w:r>
        <w:rPr>
          <w:b/>
          <w:bCs/>
        </w:rPr>
        <w:t>Health, data concerning (UK GDPR article 4.15)</w:t>
      </w:r>
    </w:p>
    <w:p w14:paraId="5ECC281A" w14:textId="77777777" w:rsidR="00335D75" w:rsidRPr="009E2590" w:rsidRDefault="00335D75" w:rsidP="00335D75">
      <w:r>
        <w:t>Personal data related to the physical or mental health of a natural person, including the provision of health care services that reveal information about his/ her health status.</w:t>
      </w:r>
    </w:p>
    <w:p w14:paraId="592B6375" w14:textId="77777777" w:rsidR="00335D75" w:rsidRDefault="00335D75" w:rsidP="00335D75">
      <w:pPr>
        <w:rPr>
          <w:b/>
          <w:bCs/>
        </w:rPr>
      </w:pPr>
    </w:p>
    <w:p w14:paraId="2726F752" w14:textId="63C48EA7" w:rsidR="00AB53D3" w:rsidRDefault="00AB53D3" w:rsidP="003C5598">
      <w:pPr>
        <w:spacing w:line="276" w:lineRule="auto"/>
        <w:rPr>
          <w:rFonts w:cs="Arial"/>
          <w:b/>
          <w:bCs/>
        </w:rPr>
      </w:pPr>
      <w:r>
        <w:rPr>
          <w:rFonts w:cs="Arial"/>
          <w:b/>
          <w:bCs/>
        </w:rPr>
        <w:t>Information</w:t>
      </w:r>
      <w:r w:rsidR="00090A4D">
        <w:rPr>
          <w:rFonts w:cs="Arial"/>
          <w:b/>
          <w:bCs/>
        </w:rPr>
        <w:t xml:space="preserve"> </w:t>
      </w:r>
      <w:r>
        <w:rPr>
          <w:rFonts w:cs="Arial"/>
          <w:b/>
          <w:bCs/>
        </w:rPr>
        <w:t>Security Lead</w:t>
      </w:r>
    </w:p>
    <w:p w14:paraId="789F8157" w14:textId="7FD42543" w:rsidR="00AB53D3" w:rsidRPr="00AB53D3" w:rsidRDefault="00AB53D3" w:rsidP="003C5598">
      <w:pPr>
        <w:spacing w:line="276" w:lineRule="auto"/>
        <w:rPr>
          <w:rFonts w:cs="Arial"/>
        </w:rPr>
      </w:pPr>
      <w:r>
        <w:rPr>
          <w:rFonts w:cs="Arial"/>
        </w:rPr>
        <w:t>A person responsible for overseeing the management of data controls and providing security assurance for the development and maintenance of information systems. The Head of IT Services &amp; Systems Development is the Trust’s information</w:t>
      </w:r>
      <w:r w:rsidR="00090A4D">
        <w:rPr>
          <w:rFonts w:cs="Arial"/>
        </w:rPr>
        <w:t xml:space="preserve"> </w:t>
      </w:r>
      <w:r>
        <w:rPr>
          <w:rFonts w:cs="Arial"/>
        </w:rPr>
        <w:t>security lead.</w:t>
      </w:r>
    </w:p>
    <w:p w14:paraId="29554432" w14:textId="77777777" w:rsidR="00AB53D3" w:rsidRDefault="00AB53D3" w:rsidP="003C5598">
      <w:pPr>
        <w:spacing w:line="276" w:lineRule="auto"/>
        <w:rPr>
          <w:rFonts w:cs="Arial"/>
          <w:b/>
          <w:bCs/>
        </w:rPr>
      </w:pPr>
    </w:p>
    <w:p w14:paraId="456DD044" w14:textId="1CEAD950" w:rsidR="00E31959" w:rsidRDefault="00E31959" w:rsidP="003C5598">
      <w:pPr>
        <w:spacing w:line="276" w:lineRule="auto"/>
        <w:rPr>
          <w:rFonts w:cs="Arial"/>
          <w:b/>
          <w:bCs/>
        </w:rPr>
      </w:pPr>
      <w:r>
        <w:rPr>
          <w:rFonts w:cs="Arial"/>
          <w:b/>
          <w:bCs/>
        </w:rPr>
        <w:t>Improving Clinical Information Group (ICIG)</w:t>
      </w:r>
    </w:p>
    <w:p w14:paraId="47BA24A9" w14:textId="3D102D4A" w:rsidR="00E31959" w:rsidRPr="00E31959" w:rsidRDefault="005C66F0" w:rsidP="003C5598">
      <w:pPr>
        <w:spacing w:line="276" w:lineRule="auto"/>
        <w:rPr>
          <w:rFonts w:cs="Arial"/>
        </w:rPr>
      </w:pPr>
      <w:r>
        <w:rPr>
          <w:rFonts w:cs="Arial"/>
        </w:rPr>
        <w:t>A Trust group chaired by the Caldicott Guardian</w:t>
      </w:r>
      <w:r w:rsidR="00325271">
        <w:rPr>
          <w:rFonts w:cs="Arial"/>
        </w:rPr>
        <w:t xml:space="preserve"> and attended by the SIRO, DPO and operational representatives,</w:t>
      </w:r>
      <w:r>
        <w:rPr>
          <w:rFonts w:cs="Arial"/>
        </w:rPr>
        <w:t xml:space="preserve"> to ensure there is a robust approach to ensuring high quality clinical information and good information governance.</w:t>
      </w:r>
    </w:p>
    <w:p w14:paraId="22D32309" w14:textId="77777777" w:rsidR="00E31959" w:rsidRDefault="00E31959" w:rsidP="003C5598">
      <w:pPr>
        <w:spacing w:line="276" w:lineRule="auto"/>
        <w:rPr>
          <w:rFonts w:cs="Arial"/>
          <w:b/>
          <w:bCs/>
        </w:rPr>
      </w:pPr>
    </w:p>
    <w:p w14:paraId="37743AEA" w14:textId="436587EF" w:rsidR="00021035" w:rsidRDefault="00021035" w:rsidP="003C5598">
      <w:pPr>
        <w:spacing w:line="276" w:lineRule="auto"/>
        <w:rPr>
          <w:rFonts w:cs="Arial"/>
          <w:b/>
          <w:bCs/>
        </w:rPr>
      </w:pPr>
      <w:r>
        <w:rPr>
          <w:rFonts w:cs="Arial"/>
          <w:b/>
          <w:bCs/>
        </w:rPr>
        <w:t>Information Asset</w:t>
      </w:r>
    </w:p>
    <w:p w14:paraId="291CB298" w14:textId="0E34537B" w:rsidR="00021035" w:rsidRPr="00021035" w:rsidRDefault="00021035" w:rsidP="003C5598">
      <w:pPr>
        <w:spacing w:line="276" w:lineRule="auto"/>
        <w:rPr>
          <w:rFonts w:cs="Arial"/>
        </w:rPr>
      </w:pPr>
      <w:r>
        <w:rPr>
          <w:rFonts w:cs="Arial"/>
        </w:rPr>
        <w:t>Any electronic or manual system that holds personal, confidential data.</w:t>
      </w:r>
    </w:p>
    <w:p w14:paraId="57AC3601" w14:textId="77777777" w:rsidR="004F5C5B" w:rsidRDefault="004F5C5B" w:rsidP="004F5C5B">
      <w:pPr>
        <w:spacing w:line="276" w:lineRule="auto"/>
        <w:rPr>
          <w:rFonts w:cs="Arial"/>
          <w:b/>
          <w:bCs/>
        </w:rPr>
      </w:pPr>
    </w:p>
    <w:p w14:paraId="04A0A4CD" w14:textId="68286351" w:rsidR="004F5C5B" w:rsidRDefault="004F5C5B" w:rsidP="004F5C5B">
      <w:pPr>
        <w:spacing w:line="276" w:lineRule="auto"/>
        <w:rPr>
          <w:rFonts w:cs="Arial"/>
          <w:b/>
          <w:bCs/>
        </w:rPr>
      </w:pPr>
      <w:r>
        <w:rPr>
          <w:rFonts w:cs="Arial"/>
          <w:b/>
          <w:bCs/>
        </w:rPr>
        <w:t>Information Asset Administrator (IAA)</w:t>
      </w:r>
    </w:p>
    <w:p w14:paraId="21DEF72F" w14:textId="2CD3BF34" w:rsidR="004F5C5B" w:rsidRPr="0026108C" w:rsidRDefault="004F5C5B" w:rsidP="004F5C5B">
      <w:pPr>
        <w:spacing w:line="276" w:lineRule="auto"/>
        <w:rPr>
          <w:rFonts w:cs="Arial"/>
        </w:rPr>
      </w:pPr>
      <w:r>
        <w:rPr>
          <w:rFonts w:cs="Arial"/>
        </w:rPr>
        <w:t xml:space="preserve">An individual, or one of a number of individuals, who use an information </w:t>
      </w:r>
      <w:r w:rsidR="00E20B68">
        <w:rPr>
          <w:rFonts w:cs="Arial"/>
        </w:rPr>
        <w:t xml:space="preserve">asset </w:t>
      </w:r>
      <w:r>
        <w:rPr>
          <w:rFonts w:cs="Arial"/>
        </w:rPr>
        <w:t xml:space="preserve">on a daily basis and are more familiar than the IAO with the information held, </w:t>
      </w:r>
      <w:r w:rsidR="00090D19">
        <w:rPr>
          <w:rFonts w:cs="Arial"/>
        </w:rPr>
        <w:t>the operation of the asset and the risks.</w:t>
      </w:r>
    </w:p>
    <w:p w14:paraId="01BD8E16" w14:textId="77777777" w:rsidR="004F5C5B" w:rsidRDefault="004F5C5B" w:rsidP="004F5C5B">
      <w:pPr>
        <w:spacing w:line="276" w:lineRule="auto"/>
        <w:rPr>
          <w:rFonts w:cs="Arial"/>
          <w:b/>
          <w:bCs/>
        </w:rPr>
      </w:pPr>
    </w:p>
    <w:p w14:paraId="60008475" w14:textId="77777777" w:rsidR="004F5C5B" w:rsidRDefault="004F5C5B" w:rsidP="004F5C5B">
      <w:pPr>
        <w:spacing w:line="276" w:lineRule="auto"/>
        <w:rPr>
          <w:rFonts w:cs="Arial"/>
          <w:b/>
          <w:bCs/>
        </w:rPr>
      </w:pPr>
      <w:r>
        <w:rPr>
          <w:rFonts w:cs="Arial"/>
          <w:b/>
          <w:bCs/>
        </w:rPr>
        <w:t>Information Asset Owner (IAO)</w:t>
      </w:r>
    </w:p>
    <w:p w14:paraId="3A853727" w14:textId="77777777" w:rsidR="0088000C" w:rsidRDefault="004F5C5B" w:rsidP="003C5598">
      <w:pPr>
        <w:spacing w:line="276" w:lineRule="auto"/>
        <w:rPr>
          <w:rFonts w:cs="Arial"/>
        </w:rPr>
      </w:pPr>
      <w:r>
        <w:rPr>
          <w:rFonts w:cs="Arial"/>
        </w:rPr>
        <w:t>A senior member of staff who is the nominated owner of one or more information asset.</w:t>
      </w:r>
    </w:p>
    <w:p w14:paraId="3F506A75" w14:textId="2C971173" w:rsidR="00E31959" w:rsidRDefault="00E31959" w:rsidP="003C5598">
      <w:pPr>
        <w:spacing w:line="276" w:lineRule="auto"/>
        <w:rPr>
          <w:rFonts w:cs="Arial"/>
          <w:b/>
          <w:bCs/>
        </w:rPr>
      </w:pPr>
      <w:r>
        <w:rPr>
          <w:rFonts w:cs="Arial"/>
          <w:b/>
          <w:bCs/>
        </w:rPr>
        <w:lastRenderedPageBreak/>
        <w:t>Information Commissioner’s Office</w:t>
      </w:r>
      <w:r w:rsidR="008964F8">
        <w:rPr>
          <w:rFonts w:cs="Arial"/>
          <w:b/>
          <w:bCs/>
        </w:rPr>
        <w:t xml:space="preserve"> (ICO)</w:t>
      </w:r>
    </w:p>
    <w:p w14:paraId="2AB0BCBA" w14:textId="0F278990" w:rsidR="00E31959" w:rsidRPr="00E31959" w:rsidRDefault="00E31959" w:rsidP="003C5598">
      <w:pPr>
        <w:spacing w:line="276" w:lineRule="auto"/>
        <w:rPr>
          <w:rFonts w:cs="Arial"/>
        </w:rPr>
      </w:pPr>
      <w:r>
        <w:rPr>
          <w:rFonts w:cs="Arial"/>
        </w:rPr>
        <w:t xml:space="preserve">The UK’s supervisory authority </w:t>
      </w:r>
      <w:r w:rsidR="00541F9C">
        <w:rPr>
          <w:rFonts w:cs="Arial"/>
        </w:rPr>
        <w:t xml:space="preserve">responsible </w:t>
      </w:r>
      <w:r>
        <w:rPr>
          <w:rFonts w:cs="Arial"/>
        </w:rPr>
        <w:t>for compliance with the UK GDPR and Data Protection Act 2018</w:t>
      </w:r>
      <w:r w:rsidR="00541F9C">
        <w:rPr>
          <w:rFonts w:cs="Arial"/>
        </w:rPr>
        <w:t xml:space="preserve"> and for improving organisations’ data protection practices by dealing with concerns raised by the public.</w:t>
      </w:r>
    </w:p>
    <w:p w14:paraId="2090C71A" w14:textId="77777777" w:rsidR="00E31959" w:rsidRDefault="00E31959" w:rsidP="003C5598">
      <w:pPr>
        <w:spacing w:line="276" w:lineRule="auto"/>
        <w:rPr>
          <w:rFonts w:cs="Arial"/>
          <w:b/>
          <w:bCs/>
        </w:rPr>
      </w:pPr>
    </w:p>
    <w:p w14:paraId="15111E94" w14:textId="77777777" w:rsidR="00E33120" w:rsidRPr="00E33120" w:rsidRDefault="00E33120" w:rsidP="003C5598">
      <w:pPr>
        <w:spacing w:line="276" w:lineRule="auto"/>
        <w:rPr>
          <w:b/>
          <w:bCs/>
          <w:lang w:val="en-US" w:eastAsia="en-US"/>
        </w:rPr>
      </w:pPr>
      <w:r w:rsidRPr="00E33120">
        <w:rPr>
          <w:b/>
          <w:bCs/>
          <w:lang w:val="en-US" w:eastAsia="en-US"/>
        </w:rPr>
        <w:t xml:space="preserve">ISO27001 </w:t>
      </w:r>
    </w:p>
    <w:p w14:paraId="36F48235" w14:textId="18735140" w:rsidR="00E33120" w:rsidRDefault="00E33120" w:rsidP="003C5598">
      <w:pPr>
        <w:spacing w:line="276" w:lineRule="auto"/>
        <w:rPr>
          <w:lang w:val="en-US" w:eastAsia="en-US"/>
        </w:rPr>
      </w:pPr>
      <w:r>
        <w:rPr>
          <w:lang w:val="en-US" w:eastAsia="en-US"/>
        </w:rPr>
        <w:t>An international standard on how to manage information security.</w:t>
      </w:r>
    </w:p>
    <w:p w14:paraId="313B29CE" w14:textId="77777777" w:rsidR="00E33120" w:rsidRDefault="00E33120" w:rsidP="003C5598">
      <w:pPr>
        <w:spacing w:line="276" w:lineRule="auto"/>
        <w:rPr>
          <w:lang w:val="en-US" w:eastAsia="en-US"/>
        </w:rPr>
      </w:pPr>
    </w:p>
    <w:p w14:paraId="5A27CBD9" w14:textId="5D340F48" w:rsidR="00BF0FE9" w:rsidRDefault="00BF0FE9" w:rsidP="003C5598">
      <w:pPr>
        <w:spacing w:line="276" w:lineRule="auto"/>
        <w:rPr>
          <w:rFonts w:cs="Arial"/>
          <w:b/>
          <w:bCs/>
        </w:rPr>
      </w:pPr>
      <w:r>
        <w:rPr>
          <w:rFonts w:cs="Arial"/>
          <w:b/>
          <w:bCs/>
        </w:rPr>
        <w:t>IT infrastructure</w:t>
      </w:r>
    </w:p>
    <w:p w14:paraId="3F473632" w14:textId="3D0EF30A" w:rsidR="00BF0FE9" w:rsidRPr="00BF0FE9" w:rsidRDefault="00BF0FE9" w:rsidP="003C5598">
      <w:pPr>
        <w:spacing w:line="276" w:lineRule="auto"/>
        <w:rPr>
          <w:rFonts w:cs="Arial"/>
        </w:rPr>
      </w:pPr>
      <w:r>
        <w:rPr>
          <w:rFonts w:cs="Arial"/>
        </w:rPr>
        <w:t>A combined set of hardware, software, networks and equipment used to develop, test, deliver, monitor, control and support IT services.</w:t>
      </w:r>
    </w:p>
    <w:p w14:paraId="36DC6999" w14:textId="77777777" w:rsidR="00E33120" w:rsidRDefault="00E33120" w:rsidP="003C5598">
      <w:pPr>
        <w:spacing w:line="276" w:lineRule="auto"/>
        <w:rPr>
          <w:rFonts w:cs="Arial"/>
          <w:b/>
          <w:bCs/>
        </w:rPr>
      </w:pPr>
    </w:p>
    <w:p w14:paraId="27DE2ABA" w14:textId="74153516" w:rsidR="007D07A9" w:rsidRDefault="007D07A9" w:rsidP="003C5598">
      <w:pPr>
        <w:spacing w:line="276" w:lineRule="auto"/>
        <w:rPr>
          <w:rFonts w:cs="Arial"/>
          <w:b/>
          <w:bCs/>
        </w:rPr>
      </w:pPr>
      <w:r>
        <w:rPr>
          <w:rFonts w:cs="Arial"/>
          <w:b/>
          <w:bCs/>
        </w:rPr>
        <w:t>Medical examiner</w:t>
      </w:r>
    </w:p>
    <w:p w14:paraId="01B621E1" w14:textId="194F21FB" w:rsidR="007D07A9" w:rsidRPr="00BB0304" w:rsidRDefault="00DA7218" w:rsidP="003C5598">
      <w:pPr>
        <w:spacing w:line="276" w:lineRule="auto"/>
        <w:rPr>
          <w:rFonts w:cs="Arial"/>
        </w:rPr>
      </w:pPr>
      <w:r>
        <w:rPr>
          <w:rFonts w:cs="Arial"/>
        </w:rPr>
        <w:t>A senior medical doctor contracted to provide independent scrutiny of the causes of non-coronial death, outside their usual clinical duties, who has a right of access to health records of the deceased under the provisions of the Access to Health Records Act 1990.</w:t>
      </w:r>
    </w:p>
    <w:p w14:paraId="45161CE8" w14:textId="77777777" w:rsidR="007D07A9" w:rsidRDefault="007D07A9" w:rsidP="003C5598">
      <w:pPr>
        <w:spacing w:line="276" w:lineRule="auto"/>
        <w:rPr>
          <w:rFonts w:cs="Arial"/>
          <w:b/>
          <w:bCs/>
        </w:rPr>
      </w:pPr>
    </w:p>
    <w:p w14:paraId="18501FC1" w14:textId="65A9FB2F" w:rsidR="00E31959" w:rsidRDefault="00E31959" w:rsidP="003C5598">
      <w:pPr>
        <w:spacing w:line="276" w:lineRule="auto"/>
        <w:rPr>
          <w:rFonts w:cs="Arial"/>
          <w:b/>
          <w:bCs/>
        </w:rPr>
      </w:pPr>
      <w:r>
        <w:rPr>
          <w:rFonts w:cs="Arial"/>
          <w:b/>
          <w:bCs/>
        </w:rPr>
        <w:t>National Data Guardian</w:t>
      </w:r>
      <w:r w:rsidR="00090A4D">
        <w:rPr>
          <w:rFonts w:cs="Arial"/>
          <w:b/>
          <w:bCs/>
        </w:rPr>
        <w:t xml:space="preserve"> (NDG)</w:t>
      </w:r>
    </w:p>
    <w:p w14:paraId="56FCCF16" w14:textId="580E725B" w:rsidR="00E31959" w:rsidRPr="00F90CD6" w:rsidRDefault="00E31959" w:rsidP="00E31959">
      <w:pPr>
        <w:rPr>
          <w:rFonts w:cs="Arial"/>
        </w:rPr>
      </w:pPr>
      <w:r>
        <w:rPr>
          <w:rFonts w:cs="Arial"/>
        </w:rPr>
        <w:t xml:space="preserve">A government appointed individual who advises and challenges the health and care </w:t>
      </w:r>
      <w:r w:rsidR="00325271">
        <w:rPr>
          <w:rFonts w:cs="Arial"/>
        </w:rPr>
        <w:t>system and</w:t>
      </w:r>
      <w:r>
        <w:rPr>
          <w:rFonts w:cs="Arial"/>
        </w:rPr>
        <w:t xml:space="preserve"> advises on how confidential information can be used properly to support care and deliver better outcomes.</w:t>
      </w:r>
    </w:p>
    <w:p w14:paraId="60227AFA" w14:textId="77777777" w:rsidR="009E2590" w:rsidRDefault="009E2590" w:rsidP="003C5598">
      <w:pPr>
        <w:spacing w:line="276" w:lineRule="auto"/>
        <w:rPr>
          <w:rFonts w:cs="Arial"/>
          <w:b/>
          <w:bCs/>
        </w:rPr>
      </w:pPr>
    </w:p>
    <w:p w14:paraId="48FB47FC" w14:textId="77777777" w:rsidR="00A17A0C" w:rsidRDefault="00A17A0C" w:rsidP="00A17A0C">
      <w:pPr>
        <w:spacing w:line="276" w:lineRule="auto"/>
        <w:rPr>
          <w:rFonts w:cs="Arial"/>
          <w:b/>
          <w:bCs/>
          <w:u w:val="single"/>
        </w:rPr>
      </w:pPr>
      <w:r>
        <w:rPr>
          <w:rFonts w:cs="Arial"/>
          <w:b/>
          <w:bCs/>
          <w:u w:val="single"/>
        </w:rPr>
        <w:t>National Cyber Security Centre (NCSC)</w:t>
      </w:r>
    </w:p>
    <w:p w14:paraId="6B056EFA" w14:textId="77777777" w:rsidR="00A17A0C" w:rsidRPr="00A17A0C" w:rsidRDefault="00A17A0C" w:rsidP="00A17A0C">
      <w:pPr>
        <w:spacing w:line="276" w:lineRule="auto"/>
        <w:rPr>
          <w:rFonts w:cs="Arial"/>
        </w:rPr>
      </w:pPr>
      <w:r>
        <w:rPr>
          <w:rFonts w:cs="Arial"/>
        </w:rPr>
        <w:t>A</w:t>
      </w:r>
      <w:r w:rsidRPr="00A17A0C">
        <w:rPr>
          <w:rFonts w:cs="Arial"/>
        </w:rPr>
        <w:t xml:space="preserve"> part of GCHQ</w:t>
      </w:r>
      <w:r>
        <w:rPr>
          <w:rFonts w:cs="Arial"/>
        </w:rPr>
        <w:t xml:space="preserve"> that</w:t>
      </w:r>
      <w:r w:rsidRPr="00A17A0C">
        <w:rPr>
          <w:rFonts w:cs="Arial"/>
        </w:rPr>
        <w:t xml:space="preserve"> helps businesses, the public sector and individuals protect online services and devices.</w:t>
      </w:r>
    </w:p>
    <w:p w14:paraId="4A7F6441" w14:textId="77777777" w:rsidR="00A17A0C" w:rsidRDefault="00A17A0C" w:rsidP="00A17A0C">
      <w:pPr>
        <w:spacing w:line="276" w:lineRule="auto"/>
        <w:rPr>
          <w:rFonts w:cs="Arial"/>
          <w:b/>
          <w:bCs/>
        </w:rPr>
      </w:pPr>
    </w:p>
    <w:p w14:paraId="55D58AD6" w14:textId="2A9B1EC8" w:rsidR="00511397" w:rsidRDefault="00511397" w:rsidP="003C5598">
      <w:pPr>
        <w:spacing w:line="276" w:lineRule="auto"/>
        <w:rPr>
          <w:rFonts w:cs="Arial"/>
          <w:b/>
          <w:bCs/>
        </w:rPr>
      </w:pPr>
      <w:r>
        <w:rPr>
          <w:rFonts w:cs="Arial"/>
          <w:b/>
          <w:bCs/>
        </w:rPr>
        <w:t>Necessary, processing of personal data must be</w:t>
      </w:r>
    </w:p>
    <w:p w14:paraId="1BF8974E" w14:textId="41A7F942" w:rsidR="00511397" w:rsidRPr="00511397" w:rsidRDefault="00511397" w:rsidP="003C5598">
      <w:pPr>
        <w:spacing w:line="276" w:lineRule="auto"/>
        <w:rPr>
          <w:rFonts w:cs="Arial"/>
        </w:rPr>
      </w:pPr>
      <w:r>
        <w:rPr>
          <w:rFonts w:cs="Arial"/>
        </w:rPr>
        <w:t>Processing of personal data must be necessary to achieve a specific objective that cannot be achieved using anonymous data or without processing the personal data.</w:t>
      </w:r>
    </w:p>
    <w:p w14:paraId="29490320" w14:textId="77777777" w:rsidR="00511397" w:rsidRDefault="00511397" w:rsidP="003C5598">
      <w:pPr>
        <w:spacing w:line="276" w:lineRule="auto"/>
        <w:rPr>
          <w:rFonts w:cs="Arial"/>
          <w:b/>
          <w:bCs/>
        </w:rPr>
      </w:pPr>
    </w:p>
    <w:p w14:paraId="5EB6EE9C" w14:textId="2F08CD2D" w:rsidR="00E31959" w:rsidRDefault="00E31959" w:rsidP="003C5598">
      <w:pPr>
        <w:spacing w:line="276" w:lineRule="auto"/>
        <w:rPr>
          <w:rFonts w:cs="Arial"/>
        </w:rPr>
      </w:pPr>
      <w:r>
        <w:rPr>
          <w:rFonts w:cs="Arial"/>
          <w:b/>
          <w:bCs/>
        </w:rPr>
        <w:t>Personal Data</w:t>
      </w:r>
      <w:r w:rsidR="00F75285">
        <w:rPr>
          <w:rFonts w:cs="Arial"/>
          <w:b/>
          <w:bCs/>
        </w:rPr>
        <w:t xml:space="preserve"> (UK GDPR article 4.1)</w:t>
      </w:r>
    </w:p>
    <w:p w14:paraId="09B4D57D" w14:textId="227F67F5" w:rsidR="00E31959" w:rsidRPr="00E31959" w:rsidRDefault="009E2590" w:rsidP="003C5598">
      <w:pPr>
        <w:spacing w:line="276" w:lineRule="auto"/>
        <w:rPr>
          <w:rFonts w:cs="Arial"/>
        </w:rPr>
      </w:pPr>
      <w:r>
        <w:rPr>
          <w:rFonts w:cs="Arial"/>
        </w:rPr>
        <w:t>Any information relating to an identified or identifiable natural person (data subject)</w:t>
      </w:r>
    </w:p>
    <w:p w14:paraId="069901AB" w14:textId="77777777" w:rsidR="00E31959" w:rsidRDefault="00E31959" w:rsidP="003C5598">
      <w:pPr>
        <w:spacing w:line="276" w:lineRule="auto"/>
        <w:rPr>
          <w:rFonts w:cs="Arial"/>
          <w:b/>
          <w:bCs/>
        </w:rPr>
      </w:pPr>
    </w:p>
    <w:p w14:paraId="69937D83" w14:textId="492AC82D" w:rsidR="009E2590" w:rsidRDefault="009E2590" w:rsidP="003C5598">
      <w:pPr>
        <w:spacing w:line="276" w:lineRule="auto"/>
        <w:rPr>
          <w:rFonts w:cs="Arial"/>
          <w:b/>
          <w:bCs/>
        </w:rPr>
      </w:pPr>
      <w:r>
        <w:rPr>
          <w:rFonts w:cs="Arial"/>
          <w:b/>
          <w:bCs/>
        </w:rPr>
        <w:t>Personal Data Breach</w:t>
      </w:r>
      <w:r w:rsidR="00F75285">
        <w:rPr>
          <w:rFonts w:cs="Arial"/>
          <w:b/>
          <w:bCs/>
        </w:rPr>
        <w:t xml:space="preserve"> (UK GDPR article 4.12)</w:t>
      </w:r>
    </w:p>
    <w:p w14:paraId="605289D0" w14:textId="45C4670C" w:rsidR="009E2590" w:rsidRPr="009E2590" w:rsidRDefault="009E2590" w:rsidP="003C5598">
      <w:pPr>
        <w:spacing w:line="276" w:lineRule="auto"/>
        <w:rPr>
          <w:rFonts w:cs="Arial"/>
        </w:rPr>
      </w:pPr>
      <w:r>
        <w:rPr>
          <w:rFonts w:cs="Arial"/>
        </w:rPr>
        <w:t>A breach of security leading to the accidental or unlawful destruction, loss, alteration, disclosure of or access to personal data.</w:t>
      </w:r>
    </w:p>
    <w:p w14:paraId="311BAFAE" w14:textId="77777777" w:rsidR="007A3584" w:rsidRDefault="007A3584" w:rsidP="003C5598">
      <w:pPr>
        <w:spacing w:line="276" w:lineRule="auto"/>
        <w:rPr>
          <w:rFonts w:cs="Arial"/>
          <w:b/>
          <w:bCs/>
        </w:rPr>
      </w:pPr>
    </w:p>
    <w:p w14:paraId="463634C9" w14:textId="04CDDA8C" w:rsidR="00346736" w:rsidRDefault="00346736" w:rsidP="003C5598">
      <w:pPr>
        <w:spacing w:line="276" w:lineRule="auto"/>
        <w:rPr>
          <w:rFonts w:cs="Arial"/>
          <w:b/>
          <w:bCs/>
        </w:rPr>
      </w:pPr>
      <w:r>
        <w:rPr>
          <w:rFonts w:cs="Arial"/>
          <w:b/>
          <w:bCs/>
        </w:rPr>
        <w:t>Personal representative, a deceased person’s</w:t>
      </w:r>
    </w:p>
    <w:p w14:paraId="74E2C53F" w14:textId="0D8EEE03" w:rsidR="00346736" w:rsidRPr="00346736" w:rsidRDefault="00346736" w:rsidP="003C5598">
      <w:pPr>
        <w:spacing w:line="276" w:lineRule="auto"/>
        <w:rPr>
          <w:rFonts w:cs="Arial"/>
        </w:rPr>
      </w:pPr>
      <w:r>
        <w:rPr>
          <w:rFonts w:cs="Arial"/>
        </w:rPr>
        <w:t>A person who is responsible for settling the affairs of a deceased person, includes both executors and administrators</w:t>
      </w:r>
    </w:p>
    <w:p w14:paraId="4A84417E" w14:textId="77777777" w:rsidR="00346736" w:rsidRDefault="00346736" w:rsidP="003C5598">
      <w:pPr>
        <w:spacing w:line="276" w:lineRule="auto"/>
        <w:rPr>
          <w:rFonts w:cs="Arial"/>
          <w:b/>
          <w:bCs/>
        </w:rPr>
      </w:pPr>
    </w:p>
    <w:p w14:paraId="4FDEC17C" w14:textId="2893D5F8" w:rsidR="009E2590" w:rsidRDefault="009E2590" w:rsidP="003C5598">
      <w:pPr>
        <w:spacing w:line="276" w:lineRule="auto"/>
        <w:rPr>
          <w:rFonts w:cs="Arial"/>
        </w:rPr>
      </w:pPr>
      <w:r>
        <w:rPr>
          <w:rFonts w:cs="Arial"/>
          <w:b/>
          <w:bCs/>
        </w:rPr>
        <w:t>Processing</w:t>
      </w:r>
      <w:r w:rsidR="00F75285">
        <w:rPr>
          <w:rFonts w:cs="Arial"/>
          <w:b/>
          <w:bCs/>
        </w:rPr>
        <w:t xml:space="preserve"> (UK GDPR article 4.2)</w:t>
      </w:r>
    </w:p>
    <w:p w14:paraId="5C42EA75" w14:textId="35F8FB8B" w:rsidR="009E2590" w:rsidRPr="009E2590" w:rsidRDefault="009E2590" w:rsidP="003C5598">
      <w:pPr>
        <w:spacing w:line="276" w:lineRule="auto"/>
        <w:rPr>
          <w:rFonts w:cs="Arial"/>
        </w:rPr>
      </w:pPr>
      <w:r>
        <w:rPr>
          <w:rFonts w:cs="Arial"/>
        </w:rPr>
        <w:lastRenderedPageBreak/>
        <w:t>Any operation performed on personal data including collection, recording, organisation, storage, alteration, retrieval, consultation, disclosure, dissemination, combination, restriction, erasure or destruction.</w:t>
      </w:r>
    </w:p>
    <w:p w14:paraId="49DD2ECD" w14:textId="77777777" w:rsidR="009E2590" w:rsidRDefault="009E2590" w:rsidP="003C5598">
      <w:pPr>
        <w:spacing w:line="276" w:lineRule="auto"/>
        <w:rPr>
          <w:rFonts w:cs="Arial"/>
          <w:b/>
          <w:bCs/>
        </w:rPr>
      </w:pPr>
    </w:p>
    <w:p w14:paraId="02F971C7" w14:textId="77777777" w:rsidR="00BB0304" w:rsidRDefault="00BF0FE9" w:rsidP="00BB0304">
      <w:pPr>
        <w:rPr>
          <w:rFonts w:cs="Arial"/>
          <w:b/>
          <w:bCs/>
        </w:rPr>
      </w:pPr>
      <w:r>
        <w:rPr>
          <w:rFonts w:cs="Arial"/>
          <w:b/>
          <w:bCs/>
        </w:rPr>
        <w:t>Pseudonymisation (UK GDPR article 4.5)</w:t>
      </w:r>
    </w:p>
    <w:p w14:paraId="58481715" w14:textId="2CA2F764" w:rsidR="00BF0FE9" w:rsidRPr="00BB0304" w:rsidRDefault="00BF0FE9" w:rsidP="00BB0304">
      <w:pPr>
        <w:rPr>
          <w:rFonts w:cs="Arial"/>
          <w:b/>
          <w:bCs/>
        </w:rPr>
      </w:pPr>
      <w:r>
        <w:rPr>
          <w:rFonts w:cs="Arial"/>
        </w:rPr>
        <w:t xml:space="preserve">The processing of personal data in such a manner that it can no longer be attributed to a specific data subject without the use </w:t>
      </w:r>
      <w:r w:rsidR="00D23E0D">
        <w:rPr>
          <w:rFonts w:cs="Arial"/>
        </w:rPr>
        <w:t>of additional information, provided that such additional information is held separately and is subject to technical and organisational measures to ensure the personal data cannot be attributed to an identified or identifiable person</w:t>
      </w:r>
    </w:p>
    <w:p w14:paraId="4BCD4E54" w14:textId="77777777" w:rsidR="00BF0FE9" w:rsidRDefault="00BF0FE9" w:rsidP="003C5598">
      <w:pPr>
        <w:spacing w:line="276" w:lineRule="auto"/>
        <w:rPr>
          <w:rFonts w:cs="Arial"/>
          <w:b/>
          <w:bCs/>
        </w:rPr>
      </w:pPr>
    </w:p>
    <w:p w14:paraId="2B5F9410" w14:textId="0BE20AE3" w:rsidR="00A40029" w:rsidRDefault="00A40029" w:rsidP="003C5598">
      <w:pPr>
        <w:spacing w:line="276" w:lineRule="auto"/>
        <w:rPr>
          <w:rFonts w:cs="Arial"/>
          <w:b/>
          <w:bCs/>
        </w:rPr>
      </w:pPr>
      <w:r>
        <w:rPr>
          <w:rFonts w:cs="Arial"/>
          <w:b/>
          <w:bCs/>
        </w:rPr>
        <w:t>Removable media</w:t>
      </w:r>
    </w:p>
    <w:p w14:paraId="79C8652D" w14:textId="191ED389" w:rsidR="00A40029" w:rsidRPr="00A40029" w:rsidRDefault="00A40029" w:rsidP="003C5598">
      <w:pPr>
        <w:spacing w:line="276" w:lineRule="auto"/>
        <w:rPr>
          <w:rFonts w:cs="Arial"/>
        </w:rPr>
      </w:pPr>
      <w:r>
        <w:rPr>
          <w:rFonts w:cs="Arial"/>
        </w:rPr>
        <w:t>Portable storage devices that are not permanently attached to computer hardware, including USB/ memory sticks, pen drives, external hard drives, disks, digital cameras, smart phones and audio devices.</w:t>
      </w:r>
    </w:p>
    <w:p w14:paraId="3B030A3D" w14:textId="77777777" w:rsidR="00A40029" w:rsidRDefault="00A40029" w:rsidP="003C5598">
      <w:pPr>
        <w:spacing w:line="276" w:lineRule="auto"/>
        <w:rPr>
          <w:rFonts w:cs="Arial"/>
          <w:b/>
          <w:bCs/>
        </w:rPr>
      </w:pPr>
    </w:p>
    <w:p w14:paraId="332B4062" w14:textId="1945DE70" w:rsidR="00F75285" w:rsidRDefault="00F75285" w:rsidP="003C5598">
      <w:pPr>
        <w:spacing w:line="276" w:lineRule="auto"/>
        <w:rPr>
          <w:rFonts w:cs="Arial"/>
          <w:b/>
          <w:bCs/>
        </w:rPr>
      </w:pPr>
      <w:r>
        <w:rPr>
          <w:rFonts w:cs="Arial"/>
          <w:b/>
          <w:bCs/>
        </w:rPr>
        <w:t>Senior Information Risk Owner (SIRO)</w:t>
      </w:r>
    </w:p>
    <w:p w14:paraId="019AD212" w14:textId="7BEF1099" w:rsidR="00F75285" w:rsidRPr="00F75285" w:rsidRDefault="00F75285" w:rsidP="003C5598">
      <w:pPr>
        <w:spacing w:line="276" w:lineRule="auto"/>
        <w:rPr>
          <w:rFonts w:cs="Arial"/>
        </w:rPr>
      </w:pPr>
      <w:r>
        <w:rPr>
          <w:rFonts w:cs="Arial"/>
        </w:rPr>
        <w:t xml:space="preserve">An executive director or other senior member of the board who understands how the strategic business goals of the organisation may be impacted by information risks. The </w:t>
      </w:r>
      <w:r w:rsidR="004B2A41">
        <w:rPr>
          <w:rFonts w:cs="Arial"/>
        </w:rPr>
        <w:t>Director of Finance &amp; Resources</w:t>
      </w:r>
      <w:r>
        <w:rPr>
          <w:rFonts w:cs="Arial"/>
        </w:rPr>
        <w:t xml:space="preserve"> is the Trust’s SIRO.</w:t>
      </w:r>
    </w:p>
    <w:p w14:paraId="6550A9BB" w14:textId="77777777" w:rsidR="00F75285" w:rsidRDefault="00F75285" w:rsidP="003C5598">
      <w:pPr>
        <w:spacing w:line="276" w:lineRule="auto"/>
        <w:rPr>
          <w:rFonts w:cs="Arial"/>
          <w:b/>
          <w:bCs/>
        </w:rPr>
      </w:pPr>
    </w:p>
    <w:p w14:paraId="217EC133" w14:textId="10985F1D" w:rsidR="00346736" w:rsidRDefault="00346736" w:rsidP="003C5598">
      <w:pPr>
        <w:spacing w:line="276" w:lineRule="auto"/>
        <w:rPr>
          <w:rFonts w:cs="Arial"/>
          <w:b/>
          <w:bCs/>
        </w:rPr>
      </w:pPr>
      <w:r>
        <w:rPr>
          <w:rFonts w:cs="Arial"/>
          <w:b/>
          <w:bCs/>
        </w:rPr>
        <w:t>Serious crime</w:t>
      </w:r>
    </w:p>
    <w:p w14:paraId="5397A554" w14:textId="67A0D652" w:rsidR="00346736" w:rsidRPr="00346736" w:rsidRDefault="00346736" w:rsidP="003C5598">
      <w:pPr>
        <w:spacing w:line="276" w:lineRule="auto"/>
        <w:rPr>
          <w:rFonts w:cs="Arial"/>
        </w:rPr>
      </w:pPr>
      <w:r>
        <w:rPr>
          <w:rFonts w:cs="Arial"/>
        </w:rPr>
        <w:t xml:space="preserve">For the purposes of sharing patient data </w:t>
      </w:r>
      <w:r w:rsidR="00C1121F">
        <w:rPr>
          <w:rFonts w:cs="Arial"/>
        </w:rPr>
        <w:t xml:space="preserve">to prevent or detect crime or to apprehend or prosecute offenders </w:t>
      </w:r>
      <w:r>
        <w:rPr>
          <w:rFonts w:cs="Arial"/>
        </w:rPr>
        <w:t>without the consent of the data subject, serious crime involves the physical or psychological harm of individuals, including murder, manslaughter, rape, child abuse and neglect.</w:t>
      </w:r>
    </w:p>
    <w:p w14:paraId="5AE1A6BA" w14:textId="77777777" w:rsidR="00346736" w:rsidRDefault="00346736" w:rsidP="003C5598">
      <w:pPr>
        <w:spacing w:line="276" w:lineRule="auto"/>
        <w:rPr>
          <w:rFonts w:cs="Arial"/>
          <w:b/>
          <w:bCs/>
        </w:rPr>
      </w:pPr>
    </w:p>
    <w:p w14:paraId="5AD276B2" w14:textId="2B0D3EDB" w:rsidR="00346736" w:rsidRDefault="00346736" w:rsidP="003C5598">
      <w:pPr>
        <w:spacing w:line="276" w:lineRule="auto"/>
        <w:rPr>
          <w:rFonts w:cs="Arial"/>
          <w:b/>
          <w:bCs/>
        </w:rPr>
      </w:pPr>
      <w:r>
        <w:rPr>
          <w:rFonts w:cs="Arial"/>
          <w:b/>
          <w:bCs/>
        </w:rPr>
        <w:t>Third party</w:t>
      </w:r>
    </w:p>
    <w:p w14:paraId="36312A35" w14:textId="7C8D67CC" w:rsidR="00346736" w:rsidRDefault="00346736" w:rsidP="003C5598">
      <w:pPr>
        <w:spacing w:line="276" w:lineRule="auto"/>
        <w:rPr>
          <w:rFonts w:cs="Arial"/>
        </w:rPr>
      </w:pPr>
      <w:r>
        <w:rPr>
          <w:rFonts w:cs="Arial"/>
        </w:rPr>
        <w:t xml:space="preserve">For the purposes of </w:t>
      </w:r>
      <w:r w:rsidR="00350BC0">
        <w:rPr>
          <w:rFonts w:cs="Arial"/>
        </w:rPr>
        <w:t xml:space="preserve">the </w:t>
      </w:r>
      <w:r>
        <w:rPr>
          <w:rFonts w:cs="Arial"/>
        </w:rPr>
        <w:t>security and protection</w:t>
      </w:r>
      <w:r w:rsidR="00350BC0">
        <w:rPr>
          <w:rFonts w:cs="Arial"/>
        </w:rPr>
        <w:t xml:space="preserve"> of data concerning health</w:t>
      </w:r>
      <w:r>
        <w:rPr>
          <w:rFonts w:cs="Arial"/>
        </w:rPr>
        <w:t>, a third party is any other individual</w:t>
      </w:r>
      <w:r w:rsidR="00BF0FE9">
        <w:rPr>
          <w:rFonts w:cs="Arial"/>
        </w:rPr>
        <w:t xml:space="preserve"> </w:t>
      </w:r>
      <w:r>
        <w:rPr>
          <w:rFonts w:cs="Arial"/>
        </w:rPr>
        <w:t>besides:</w:t>
      </w:r>
    </w:p>
    <w:p w14:paraId="5BE45C80" w14:textId="7781AED4" w:rsidR="00346736" w:rsidRDefault="00346736" w:rsidP="00C63F6B">
      <w:pPr>
        <w:pStyle w:val="ListParagraph"/>
        <w:numPr>
          <w:ilvl w:val="0"/>
          <w:numId w:val="8"/>
        </w:numPr>
        <w:spacing w:line="276" w:lineRule="auto"/>
        <w:rPr>
          <w:rFonts w:cs="Arial"/>
        </w:rPr>
      </w:pPr>
      <w:r>
        <w:rPr>
          <w:rFonts w:cs="Arial"/>
        </w:rPr>
        <w:t>The data subject</w:t>
      </w:r>
    </w:p>
    <w:p w14:paraId="22657869" w14:textId="4634BE39" w:rsidR="00BF0FE9" w:rsidRPr="00346736" w:rsidRDefault="00BF0FE9" w:rsidP="00C63F6B">
      <w:pPr>
        <w:pStyle w:val="ListParagraph"/>
        <w:numPr>
          <w:ilvl w:val="0"/>
          <w:numId w:val="8"/>
        </w:numPr>
        <w:spacing w:line="276" w:lineRule="auto"/>
        <w:rPr>
          <w:rFonts w:cs="Arial"/>
        </w:rPr>
      </w:pPr>
      <w:r>
        <w:rPr>
          <w:rStyle w:val="legamendingtext"/>
          <w:rFonts w:cs="Arial"/>
          <w:lang w:val="en"/>
        </w:rPr>
        <w:t xml:space="preserve">A health professional who </w:t>
      </w:r>
      <w:r w:rsidRPr="00DF35C2">
        <w:rPr>
          <w:rStyle w:val="legamendingtext"/>
          <w:rFonts w:cs="Arial"/>
          <w:lang w:val="en"/>
        </w:rPr>
        <w:t xml:space="preserve">has been involved in the care of the data </w:t>
      </w:r>
      <w:r w:rsidR="00BB0304" w:rsidRPr="00DF35C2">
        <w:rPr>
          <w:rStyle w:val="legamendingtext"/>
          <w:rFonts w:cs="Arial"/>
          <w:lang w:val="en"/>
        </w:rPr>
        <w:t>subject.</w:t>
      </w:r>
    </w:p>
    <w:p w14:paraId="7044A889" w14:textId="77777777" w:rsidR="00BF0FE9" w:rsidRPr="00BF0FE9" w:rsidRDefault="00346736" w:rsidP="00C63F6B">
      <w:pPr>
        <w:pStyle w:val="ListParagraph"/>
        <w:numPr>
          <w:ilvl w:val="0"/>
          <w:numId w:val="8"/>
        </w:numPr>
        <w:spacing w:line="276" w:lineRule="auto"/>
        <w:rPr>
          <w:rStyle w:val="legamendingtext"/>
          <w:rFonts w:cs="Arial"/>
        </w:rPr>
      </w:pPr>
      <w:r>
        <w:rPr>
          <w:rFonts w:cs="Arial"/>
        </w:rPr>
        <w:t xml:space="preserve">A health professional </w:t>
      </w:r>
      <w:r w:rsidR="00BF0FE9">
        <w:rPr>
          <w:rFonts w:cs="Arial"/>
        </w:rPr>
        <w:t xml:space="preserve">or associated staff member who has compiled or contributed to a health </w:t>
      </w:r>
      <w:r w:rsidR="00BF0FE9" w:rsidRPr="00DF35C2">
        <w:rPr>
          <w:rStyle w:val="legamendingtext"/>
          <w:rFonts w:cs="Arial"/>
          <w:lang w:val="en"/>
        </w:rPr>
        <w:t>record</w:t>
      </w:r>
    </w:p>
    <w:p w14:paraId="14F829C8" w14:textId="77777777" w:rsidR="00346736" w:rsidRDefault="00346736" w:rsidP="003C5598">
      <w:pPr>
        <w:spacing w:line="276" w:lineRule="auto"/>
        <w:rPr>
          <w:rFonts w:cs="Arial"/>
          <w:b/>
          <w:bCs/>
        </w:rPr>
      </w:pPr>
    </w:p>
    <w:p w14:paraId="09E417EA" w14:textId="572080C0" w:rsidR="003C5598" w:rsidRDefault="003C5598" w:rsidP="003C5598">
      <w:pPr>
        <w:spacing w:line="276" w:lineRule="auto"/>
        <w:rPr>
          <w:rFonts w:cs="Arial"/>
          <w:b/>
          <w:bCs/>
        </w:rPr>
      </w:pPr>
      <w:r>
        <w:rPr>
          <w:rFonts w:cs="Arial"/>
          <w:b/>
          <w:bCs/>
        </w:rPr>
        <w:t>UK General Data Protection Regulation (UK GDPR)</w:t>
      </w:r>
    </w:p>
    <w:p w14:paraId="459946BC" w14:textId="0E92B073" w:rsidR="003C5598" w:rsidRDefault="003544D9" w:rsidP="003C5598">
      <w:pPr>
        <w:spacing w:line="276" w:lineRule="auto"/>
        <w:rPr>
          <w:rFonts w:cs="Arial"/>
          <w:b/>
          <w:bCs/>
        </w:rPr>
      </w:pPr>
      <w:r>
        <w:rPr>
          <w:rFonts w:cs="Arial"/>
        </w:rPr>
        <w:t xml:space="preserve">The EU GDPR </w:t>
      </w:r>
      <w:r w:rsidR="0026108C">
        <w:rPr>
          <w:rFonts w:cs="Arial"/>
        </w:rPr>
        <w:t>wa</w:t>
      </w:r>
      <w:r>
        <w:rPr>
          <w:rFonts w:cs="Arial"/>
        </w:rPr>
        <w:t xml:space="preserve">s amended by the Data Protection, Privacy and Electronic Communications (Amendments, etc.) (EU Exit) Regulation 2019 and the revision is known as the UK GDPR. </w:t>
      </w:r>
      <w:r w:rsidR="003C5598">
        <w:rPr>
          <w:rFonts w:cs="Arial"/>
        </w:rPr>
        <w:t xml:space="preserve">The UK GDPR </w:t>
      </w:r>
      <w:r>
        <w:rPr>
          <w:rFonts w:cs="Arial"/>
        </w:rPr>
        <w:t xml:space="preserve">became effective on 1 January 2021 and </w:t>
      </w:r>
      <w:r w:rsidR="00A63D4D">
        <w:rPr>
          <w:rFonts w:cs="Arial"/>
        </w:rPr>
        <w:t xml:space="preserve">forms part of the UK’s </w:t>
      </w:r>
      <w:r w:rsidR="003C5598">
        <w:rPr>
          <w:rFonts w:cs="Arial"/>
        </w:rPr>
        <w:t>general data protection regime</w:t>
      </w:r>
      <w:r w:rsidR="00A63D4D">
        <w:rPr>
          <w:rFonts w:cs="Arial"/>
        </w:rPr>
        <w:t xml:space="preserve"> alongside the Data Protection Act 2018; </w:t>
      </w:r>
      <w:r w:rsidR="0026108C">
        <w:rPr>
          <w:rFonts w:cs="Arial"/>
        </w:rPr>
        <w:t>it</w:t>
      </w:r>
      <w:r w:rsidR="00A63D4D">
        <w:rPr>
          <w:rFonts w:cs="Arial"/>
        </w:rPr>
        <w:t xml:space="preserve"> </w:t>
      </w:r>
      <w:r w:rsidR="003C5598">
        <w:rPr>
          <w:rFonts w:cs="Arial"/>
        </w:rPr>
        <w:t>applies to most organisations</w:t>
      </w:r>
      <w:r>
        <w:rPr>
          <w:rFonts w:cs="Arial"/>
        </w:rPr>
        <w:t xml:space="preserve">, setting out data protection principles, rights and obligations. </w:t>
      </w:r>
    </w:p>
    <w:p w14:paraId="2A6DB2CB" w14:textId="77777777" w:rsidR="00F7200A" w:rsidRDefault="00F7200A">
      <w:pPr>
        <w:spacing w:after="200" w:line="276" w:lineRule="auto"/>
        <w:rPr>
          <w:rFonts w:eastAsiaTheme="majorEastAsia" w:cs="Arial"/>
          <w:b/>
          <w:bCs/>
          <w:sz w:val="32"/>
          <w:szCs w:val="32"/>
        </w:rPr>
      </w:pPr>
      <w:r>
        <w:rPr>
          <w:rFonts w:cs="Arial"/>
          <w:b/>
          <w:bCs/>
        </w:rPr>
        <w:br w:type="page"/>
      </w:r>
    </w:p>
    <w:p w14:paraId="52B24C2D" w14:textId="5B5A1893" w:rsidR="007C209D" w:rsidRPr="002B7646" w:rsidRDefault="003C5598" w:rsidP="00C63F6B">
      <w:pPr>
        <w:pStyle w:val="Heading1"/>
        <w:numPr>
          <w:ilvl w:val="0"/>
          <w:numId w:val="1"/>
        </w:numPr>
        <w:ind w:left="426"/>
        <w:rPr>
          <w:rFonts w:ascii="Arial" w:hAnsi="Arial" w:cs="Arial"/>
          <w:b/>
          <w:bCs/>
          <w:color w:val="auto"/>
        </w:rPr>
      </w:pPr>
      <w:r w:rsidRPr="002B7646">
        <w:rPr>
          <w:rFonts w:ascii="Arial" w:hAnsi="Arial" w:cs="Arial"/>
          <w:b/>
          <w:bCs/>
          <w:color w:val="auto"/>
        </w:rPr>
        <w:lastRenderedPageBreak/>
        <w:t>Duties</w:t>
      </w:r>
    </w:p>
    <w:p w14:paraId="64C31874" w14:textId="39AAED75" w:rsidR="003C5598" w:rsidRDefault="003C5598" w:rsidP="003C5598"/>
    <w:p w14:paraId="15AB9E63" w14:textId="193DA643" w:rsidR="00BA672B" w:rsidRPr="0091307D" w:rsidRDefault="00BA672B" w:rsidP="00F22389">
      <w:pPr>
        <w:pStyle w:val="Heading2"/>
        <w:rPr>
          <w:rFonts w:ascii="Arial" w:hAnsi="Arial" w:cs="Arial"/>
          <w:b/>
          <w:bCs/>
          <w:color w:val="auto"/>
          <w:lang w:val="en-US" w:eastAsia="en-US"/>
        </w:rPr>
      </w:pPr>
      <w:r w:rsidRPr="0091307D">
        <w:rPr>
          <w:rFonts w:ascii="Arial" w:hAnsi="Arial" w:cs="Arial"/>
          <w:b/>
          <w:bCs/>
          <w:color w:val="auto"/>
          <w:lang w:val="en-US" w:eastAsia="en-US"/>
        </w:rPr>
        <w:t>Accounting Officer</w:t>
      </w:r>
    </w:p>
    <w:p w14:paraId="73E80205" w14:textId="7C741B10" w:rsidR="00BA672B" w:rsidRPr="0091307D" w:rsidRDefault="00BA672B" w:rsidP="005510C0">
      <w:pPr>
        <w:rPr>
          <w:rFonts w:cs="Arial"/>
          <w:b/>
          <w:lang w:val="en-US" w:eastAsia="en-US"/>
        </w:rPr>
      </w:pPr>
      <w:r w:rsidRPr="0091307D">
        <w:rPr>
          <w:rFonts w:cs="Arial"/>
          <w:lang w:val="en-US" w:eastAsia="en-US"/>
        </w:rPr>
        <w:t xml:space="preserve">The Chief Executive is the Accounting Officer with responsibility for </w:t>
      </w:r>
      <w:r w:rsidR="005510C0" w:rsidRPr="0091307D">
        <w:rPr>
          <w:rFonts w:cs="Arial"/>
          <w:lang w:val="en-US" w:eastAsia="en-US"/>
        </w:rPr>
        <w:t>data security and protection</w:t>
      </w:r>
      <w:r w:rsidRPr="0091307D">
        <w:rPr>
          <w:rFonts w:cs="Arial"/>
          <w:lang w:val="en-US" w:eastAsia="en-US"/>
        </w:rPr>
        <w:t xml:space="preserve"> in the Trust and providing assurance through the Trust’s Statement of Internal Controls that all risks to the Trust, including those related to information, are effectively managed and mitigated.</w:t>
      </w:r>
    </w:p>
    <w:p w14:paraId="24DBA2D6" w14:textId="77777777" w:rsidR="00BA672B" w:rsidRPr="0091307D" w:rsidRDefault="00BA672B" w:rsidP="005510C0">
      <w:pPr>
        <w:rPr>
          <w:rFonts w:cs="Arial"/>
          <w:b/>
          <w:lang w:val="en-US" w:eastAsia="en-US"/>
        </w:rPr>
      </w:pPr>
    </w:p>
    <w:p w14:paraId="1902B83F" w14:textId="2C162281" w:rsidR="00BA672B" w:rsidRPr="0091307D" w:rsidRDefault="00BA672B" w:rsidP="00F22389">
      <w:pPr>
        <w:pStyle w:val="Heading2"/>
        <w:rPr>
          <w:rFonts w:ascii="Arial" w:hAnsi="Arial" w:cs="Arial"/>
          <w:b/>
          <w:bCs/>
          <w:color w:val="auto"/>
          <w:lang w:val="en-US" w:eastAsia="en-US"/>
        </w:rPr>
      </w:pPr>
      <w:r w:rsidRPr="0091307D">
        <w:rPr>
          <w:rFonts w:ascii="Arial" w:hAnsi="Arial" w:cs="Arial"/>
          <w:b/>
          <w:bCs/>
          <w:color w:val="auto"/>
          <w:lang w:val="en-US" w:eastAsia="en-US"/>
        </w:rPr>
        <w:t>Director Leads</w:t>
      </w:r>
    </w:p>
    <w:p w14:paraId="18630DD3" w14:textId="54F07A31" w:rsidR="00BA672B" w:rsidRPr="0091307D" w:rsidRDefault="000F1538" w:rsidP="00C63F6B">
      <w:pPr>
        <w:numPr>
          <w:ilvl w:val="0"/>
          <w:numId w:val="9"/>
        </w:numPr>
        <w:ind w:left="437"/>
        <w:rPr>
          <w:rFonts w:cs="Arial"/>
          <w:lang w:val="en-US" w:eastAsia="en-US"/>
        </w:rPr>
      </w:pPr>
      <w:r>
        <w:rPr>
          <w:rFonts w:cs="Arial"/>
          <w:lang w:val="en-US" w:eastAsia="en-US"/>
        </w:rPr>
        <w:t>Providing direction in the formulation, i</w:t>
      </w:r>
      <w:r w:rsidR="00BA672B" w:rsidRPr="0091307D">
        <w:rPr>
          <w:rFonts w:cs="Arial"/>
          <w:lang w:val="en-US" w:eastAsia="en-US"/>
        </w:rPr>
        <w:t>mplement</w:t>
      </w:r>
      <w:r>
        <w:rPr>
          <w:rFonts w:cs="Arial"/>
          <w:lang w:val="en-US" w:eastAsia="en-US"/>
        </w:rPr>
        <w:t>ation</w:t>
      </w:r>
      <w:r w:rsidR="00BA672B" w:rsidRPr="0091307D">
        <w:rPr>
          <w:rFonts w:cs="Arial"/>
          <w:lang w:val="en-US" w:eastAsia="en-US"/>
        </w:rPr>
        <w:t xml:space="preserve"> and promot</w:t>
      </w:r>
      <w:r>
        <w:rPr>
          <w:rFonts w:cs="Arial"/>
          <w:lang w:val="en-US" w:eastAsia="en-US"/>
        </w:rPr>
        <w:t>ion of</w:t>
      </w:r>
      <w:r w:rsidR="00BA672B" w:rsidRPr="0091307D">
        <w:rPr>
          <w:rFonts w:cs="Arial"/>
          <w:lang w:val="en-US" w:eastAsia="en-US"/>
        </w:rPr>
        <w:t xml:space="preserve"> compliance with this policy</w:t>
      </w:r>
    </w:p>
    <w:p w14:paraId="2B160F53" w14:textId="7678F760" w:rsidR="00BA672B" w:rsidRPr="0091307D" w:rsidRDefault="00BA672B" w:rsidP="00C63F6B">
      <w:pPr>
        <w:numPr>
          <w:ilvl w:val="0"/>
          <w:numId w:val="9"/>
        </w:numPr>
        <w:ind w:left="437"/>
        <w:rPr>
          <w:rFonts w:cs="Arial"/>
          <w:lang w:val="en-US" w:eastAsia="en-US"/>
        </w:rPr>
      </w:pPr>
      <w:r w:rsidRPr="0091307D">
        <w:rPr>
          <w:rFonts w:cs="Arial"/>
          <w:lang w:val="en-US" w:eastAsia="en-US"/>
        </w:rPr>
        <w:t xml:space="preserve">Ensuring resources are available to support this </w:t>
      </w:r>
      <w:r w:rsidR="00BB0304" w:rsidRPr="0091307D">
        <w:rPr>
          <w:rFonts w:cs="Arial"/>
          <w:lang w:val="en-US" w:eastAsia="en-US"/>
        </w:rPr>
        <w:t>policy.</w:t>
      </w:r>
    </w:p>
    <w:p w14:paraId="0856BB6C" w14:textId="14D6D322" w:rsidR="00BA672B" w:rsidRPr="0091307D" w:rsidRDefault="00BA672B" w:rsidP="00C63F6B">
      <w:pPr>
        <w:numPr>
          <w:ilvl w:val="0"/>
          <w:numId w:val="9"/>
        </w:numPr>
        <w:ind w:left="437"/>
        <w:rPr>
          <w:rFonts w:cs="Arial"/>
          <w:lang w:val="en-US" w:eastAsia="en-US"/>
        </w:rPr>
      </w:pPr>
      <w:r w:rsidRPr="0091307D">
        <w:rPr>
          <w:rFonts w:cs="Arial"/>
          <w:lang w:val="en-US" w:eastAsia="en-US"/>
        </w:rPr>
        <w:t xml:space="preserve">Being accountable for </w:t>
      </w:r>
      <w:r w:rsidR="008E3EAA" w:rsidRPr="0091307D">
        <w:rPr>
          <w:rFonts w:cs="Arial"/>
          <w:lang w:val="en-US" w:eastAsia="en-US"/>
        </w:rPr>
        <w:t xml:space="preserve">confidentiality, </w:t>
      </w:r>
      <w:r w:rsidR="005510C0" w:rsidRPr="0091307D">
        <w:rPr>
          <w:rFonts w:cs="Arial"/>
          <w:lang w:val="en-US" w:eastAsia="en-US"/>
        </w:rPr>
        <w:t>data security and protection</w:t>
      </w:r>
      <w:r w:rsidRPr="0091307D">
        <w:rPr>
          <w:rFonts w:cs="Arial"/>
          <w:lang w:val="en-US" w:eastAsia="en-US"/>
        </w:rPr>
        <w:t xml:space="preserve"> to the EMT, ensuring they are briefed and effectively supported</w:t>
      </w:r>
      <w:r w:rsidR="008E3EAA" w:rsidRPr="0091307D">
        <w:rPr>
          <w:rFonts w:cs="Arial"/>
          <w:lang w:val="en-US" w:eastAsia="en-US"/>
        </w:rPr>
        <w:t xml:space="preserve">, including advising on issues affecting service </w:t>
      </w:r>
      <w:r w:rsidR="00BB0304" w:rsidRPr="0091307D">
        <w:rPr>
          <w:rFonts w:cs="Arial"/>
          <w:lang w:val="en-US" w:eastAsia="en-US"/>
        </w:rPr>
        <w:t>delivery.</w:t>
      </w:r>
    </w:p>
    <w:p w14:paraId="0260D0AA" w14:textId="63DC03BE" w:rsidR="00BA672B" w:rsidRPr="0091307D" w:rsidRDefault="00BA672B" w:rsidP="00C63F6B">
      <w:pPr>
        <w:numPr>
          <w:ilvl w:val="0"/>
          <w:numId w:val="9"/>
        </w:numPr>
        <w:ind w:left="437"/>
        <w:rPr>
          <w:rFonts w:cs="Arial"/>
          <w:lang w:val="en-US" w:eastAsia="en-US"/>
        </w:rPr>
      </w:pPr>
      <w:r w:rsidRPr="0091307D">
        <w:rPr>
          <w:rFonts w:cs="Arial"/>
          <w:lang w:val="en-US" w:eastAsia="en-US"/>
        </w:rPr>
        <w:t xml:space="preserve">Ensuring there is appropriate access to expertise in all aspects of data security and </w:t>
      </w:r>
      <w:r w:rsidR="00BB0304" w:rsidRPr="0091307D">
        <w:rPr>
          <w:rFonts w:cs="Arial"/>
          <w:lang w:val="en-US" w:eastAsia="en-US"/>
        </w:rPr>
        <w:t>protection.</w:t>
      </w:r>
    </w:p>
    <w:p w14:paraId="5731C699" w14:textId="2BC78545" w:rsidR="00BA672B" w:rsidRPr="0091307D" w:rsidRDefault="000F1538" w:rsidP="00C63F6B">
      <w:pPr>
        <w:numPr>
          <w:ilvl w:val="0"/>
          <w:numId w:val="9"/>
        </w:numPr>
        <w:ind w:left="437"/>
        <w:rPr>
          <w:rFonts w:cs="Arial"/>
          <w:lang w:val="en-US" w:eastAsia="en-US"/>
        </w:rPr>
      </w:pPr>
      <w:r>
        <w:rPr>
          <w:rFonts w:cs="Arial"/>
          <w:lang w:val="en-US" w:eastAsia="en-US"/>
        </w:rPr>
        <w:t>E</w:t>
      </w:r>
      <w:r w:rsidR="00BA672B" w:rsidRPr="0091307D">
        <w:rPr>
          <w:rFonts w:cs="Arial"/>
          <w:lang w:val="en-US" w:eastAsia="en-US"/>
        </w:rPr>
        <w:t xml:space="preserve">nsuring staff training needs are adequately </w:t>
      </w:r>
      <w:r w:rsidR="00BB0304" w:rsidRPr="0091307D">
        <w:rPr>
          <w:rFonts w:cs="Arial"/>
          <w:lang w:val="en-US" w:eastAsia="en-US"/>
        </w:rPr>
        <w:t>addressed.</w:t>
      </w:r>
    </w:p>
    <w:p w14:paraId="38BD3852" w14:textId="4160A07B" w:rsidR="00BA672B" w:rsidRPr="0091307D" w:rsidRDefault="00BA672B" w:rsidP="00C63F6B">
      <w:pPr>
        <w:numPr>
          <w:ilvl w:val="0"/>
          <w:numId w:val="9"/>
        </w:numPr>
        <w:ind w:left="437"/>
        <w:rPr>
          <w:rFonts w:cs="Arial"/>
          <w:lang w:val="en-US" w:eastAsia="en-US"/>
        </w:rPr>
      </w:pPr>
      <w:r w:rsidRPr="0091307D">
        <w:rPr>
          <w:rFonts w:cs="Arial"/>
          <w:lang w:val="en-US" w:eastAsia="en-US"/>
        </w:rPr>
        <w:t xml:space="preserve">Developing a culture of data security and protection and </w:t>
      </w:r>
      <w:r w:rsidR="005510C0" w:rsidRPr="0091307D">
        <w:rPr>
          <w:rFonts w:cs="Arial"/>
          <w:lang w:val="en-US" w:eastAsia="en-US"/>
        </w:rPr>
        <w:t xml:space="preserve">information </w:t>
      </w:r>
      <w:r w:rsidRPr="0091307D">
        <w:rPr>
          <w:rFonts w:cs="Arial"/>
          <w:lang w:val="en-US" w:eastAsia="en-US"/>
        </w:rPr>
        <w:t>risk awareness</w:t>
      </w:r>
    </w:p>
    <w:p w14:paraId="338D163E" w14:textId="19682B5A" w:rsidR="00BA672B" w:rsidRPr="0091307D" w:rsidRDefault="00BA672B" w:rsidP="00C63F6B">
      <w:pPr>
        <w:numPr>
          <w:ilvl w:val="0"/>
          <w:numId w:val="9"/>
        </w:numPr>
        <w:ind w:left="437"/>
        <w:rPr>
          <w:rFonts w:cs="Arial"/>
          <w:lang w:val="en-US" w:eastAsia="en-US"/>
        </w:rPr>
      </w:pPr>
      <w:r w:rsidRPr="0091307D">
        <w:rPr>
          <w:rFonts w:cs="Arial"/>
          <w:lang w:val="en-US" w:eastAsia="en-US"/>
        </w:rPr>
        <w:t xml:space="preserve">Establishing working groups as required to coordinate the activities of staff given data security and protection </w:t>
      </w:r>
      <w:r w:rsidR="00BB0304" w:rsidRPr="0091307D">
        <w:rPr>
          <w:rFonts w:cs="Arial"/>
          <w:lang w:val="en-US" w:eastAsia="en-US"/>
        </w:rPr>
        <w:t>responsibilities.</w:t>
      </w:r>
    </w:p>
    <w:p w14:paraId="469B0F1B" w14:textId="7515A207" w:rsidR="00BA672B" w:rsidRPr="0091307D" w:rsidRDefault="00BA672B" w:rsidP="00C63F6B">
      <w:pPr>
        <w:numPr>
          <w:ilvl w:val="0"/>
          <w:numId w:val="9"/>
        </w:numPr>
        <w:ind w:left="437"/>
        <w:rPr>
          <w:rFonts w:cs="Arial"/>
          <w:lang w:val="en-US" w:eastAsia="en-US"/>
        </w:rPr>
      </w:pPr>
      <w:r w:rsidRPr="0091307D">
        <w:rPr>
          <w:rFonts w:cs="Arial"/>
          <w:lang w:val="en-US" w:eastAsia="en-US"/>
        </w:rPr>
        <w:t xml:space="preserve">Progressing initiatives, ensuring annual assessments and audits of data security and protection policies are undertaken, documented and </w:t>
      </w:r>
      <w:r w:rsidR="00BB0304" w:rsidRPr="0091307D">
        <w:rPr>
          <w:rFonts w:cs="Arial"/>
          <w:lang w:val="en-US" w:eastAsia="en-US"/>
        </w:rPr>
        <w:t>reported.</w:t>
      </w:r>
    </w:p>
    <w:p w14:paraId="459F5CB2" w14:textId="6132EC7E" w:rsidR="00BA672B" w:rsidRPr="0091307D" w:rsidRDefault="00BA672B" w:rsidP="00C63F6B">
      <w:pPr>
        <w:numPr>
          <w:ilvl w:val="0"/>
          <w:numId w:val="9"/>
        </w:numPr>
        <w:ind w:left="437"/>
        <w:rPr>
          <w:rFonts w:cs="Arial"/>
          <w:lang w:val="en-US" w:eastAsia="en-US"/>
        </w:rPr>
      </w:pPr>
      <w:r w:rsidRPr="0091307D">
        <w:rPr>
          <w:rFonts w:cs="Arial"/>
          <w:lang w:val="en-US" w:eastAsia="en-US"/>
        </w:rPr>
        <w:t xml:space="preserve">Monitoring data security and protection activities to ensure compliance with guidance and legal </w:t>
      </w:r>
      <w:r w:rsidR="00BB0304" w:rsidRPr="0091307D">
        <w:rPr>
          <w:rFonts w:cs="Arial"/>
          <w:lang w:val="en-US" w:eastAsia="en-US"/>
        </w:rPr>
        <w:t>requirements.</w:t>
      </w:r>
    </w:p>
    <w:p w14:paraId="0DB3E2FF" w14:textId="306F4FC1" w:rsidR="00BA672B" w:rsidRPr="0091307D" w:rsidRDefault="00BA672B" w:rsidP="00C63F6B">
      <w:pPr>
        <w:numPr>
          <w:ilvl w:val="0"/>
          <w:numId w:val="9"/>
        </w:numPr>
        <w:ind w:left="437"/>
        <w:rPr>
          <w:rFonts w:cs="Arial"/>
          <w:lang w:val="en-US" w:eastAsia="en-US"/>
        </w:rPr>
      </w:pPr>
      <w:r w:rsidRPr="0091307D">
        <w:rPr>
          <w:rFonts w:cs="Arial"/>
          <w:lang w:val="en-US" w:eastAsia="en-US"/>
        </w:rPr>
        <w:t xml:space="preserve">Liaising with committees, working groups and programme boards to promote and integrate data security and </w:t>
      </w:r>
      <w:r w:rsidR="00BB0304" w:rsidRPr="0091307D">
        <w:rPr>
          <w:rFonts w:cs="Arial"/>
          <w:lang w:val="en-US" w:eastAsia="en-US"/>
        </w:rPr>
        <w:t>protection.</w:t>
      </w:r>
    </w:p>
    <w:p w14:paraId="49180B4E" w14:textId="7521195D" w:rsidR="00BA672B" w:rsidRPr="0091307D" w:rsidRDefault="00BA672B" w:rsidP="00C63F6B">
      <w:pPr>
        <w:numPr>
          <w:ilvl w:val="0"/>
          <w:numId w:val="9"/>
        </w:numPr>
        <w:ind w:left="437"/>
        <w:rPr>
          <w:rFonts w:cs="Arial"/>
          <w:lang w:val="en-US" w:eastAsia="en-US"/>
        </w:rPr>
      </w:pPr>
      <w:r w:rsidRPr="0091307D">
        <w:rPr>
          <w:rFonts w:cs="Arial"/>
          <w:lang w:val="en-US" w:eastAsia="en-US"/>
        </w:rPr>
        <w:t xml:space="preserve">Ensuring the annual assessment and improvement plans are prepared for approval by the </w:t>
      </w:r>
      <w:r w:rsidR="00BB0304" w:rsidRPr="0091307D">
        <w:rPr>
          <w:rFonts w:cs="Arial"/>
          <w:lang w:val="en-US" w:eastAsia="en-US"/>
        </w:rPr>
        <w:t>EMT.</w:t>
      </w:r>
    </w:p>
    <w:p w14:paraId="3AB1D7F6" w14:textId="7935C7F3" w:rsidR="000F1538" w:rsidRPr="0091307D" w:rsidRDefault="000F1538" w:rsidP="000F1538">
      <w:pPr>
        <w:numPr>
          <w:ilvl w:val="0"/>
          <w:numId w:val="9"/>
        </w:numPr>
        <w:ind w:left="426"/>
        <w:rPr>
          <w:rFonts w:cs="Arial"/>
          <w:lang w:val="en-US" w:eastAsia="en-US"/>
        </w:rPr>
      </w:pPr>
      <w:r w:rsidRPr="0091307D">
        <w:rPr>
          <w:rFonts w:cs="Arial"/>
          <w:lang w:val="en-US" w:eastAsia="en-US"/>
        </w:rPr>
        <w:t xml:space="preserve">Reviewing the relevant risk registers with ICIG and Digital TAG and ensuring actions are reviewed and agreed and reported to the </w:t>
      </w:r>
      <w:r w:rsidR="00BB0304" w:rsidRPr="0091307D">
        <w:rPr>
          <w:rFonts w:cs="Arial"/>
          <w:lang w:val="en-US" w:eastAsia="en-US"/>
        </w:rPr>
        <w:t>EMT.</w:t>
      </w:r>
    </w:p>
    <w:p w14:paraId="71C3E625" w14:textId="1402CE2E" w:rsidR="00BA672B" w:rsidRPr="0091307D" w:rsidRDefault="00BA672B" w:rsidP="00C63F6B">
      <w:pPr>
        <w:numPr>
          <w:ilvl w:val="0"/>
          <w:numId w:val="9"/>
        </w:numPr>
        <w:ind w:left="437"/>
        <w:rPr>
          <w:rFonts w:cs="Arial"/>
          <w:lang w:val="en-US" w:eastAsia="en-US"/>
        </w:rPr>
      </w:pPr>
      <w:r w:rsidRPr="0091307D">
        <w:rPr>
          <w:rFonts w:cs="Arial"/>
          <w:lang w:val="en-US" w:eastAsia="en-US"/>
        </w:rPr>
        <w:t xml:space="preserve">Ensuring the Trust’s approach to data security and protection is communicated to all staff and available to the </w:t>
      </w:r>
      <w:r w:rsidR="00BB0304" w:rsidRPr="0091307D">
        <w:rPr>
          <w:rFonts w:cs="Arial"/>
          <w:lang w:val="en-US" w:eastAsia="en-US"/>
        </w:rPr>
        <w:t>public.</w:t>
      </w:r>
    </w:p>
    <w:p w14:paraId="3D0818CC" w14:textId="77777777" w:rsidR="00BA672B" w:rsidRPr="0091307D" w:rsidRDefault="00BA672B" w:rsidP="005510C0">
      <w:pPr>
        <w:rPr>
          <w:rFonts w:cs="Arial"/>
          <w:lang w:val="en-US" w:eastAsia="en-US"/>
        </w:rPr>
      </w:pPr>
    </w:p>
    <w:p w14:paraId="7AAC26DE" w14:textId="34AF6FA0" w:rsidR="00BA672B" w:rsidRPr="0091307D" w:rsidRDefault="00BA672B" w:rsidP="00F22389">
      <w:pPr>
        <w:pStyle w:val="Heading2"/>
        <w:rPr>
          <w:rFonts w:ascii="Arial" w:hAnsi="Arial" w:cs="Arial"/>
          <w:b/>
          <w:bCs/>
          <w:color w:val="auto"/>
          <w:lang w:val="en-US" w:eastAsia="en-US"/>
        </w:rPr>
      </w:pPr>
      <w:r w:rsidRPr="0091307D">
        <w:rPr>
          <w:rFonts w:ascii="Arial" w:hAnsi="Arial" w:cs="Arial"/>
          <w:b/>
          <w:bCs/>
          <w:color w:val="auto"/>
          <w:lang w:val="en-US" w:eastAsia="en-US"/>
        </w:rPr>
        <w:t>S</w:t>
      </w:r>
      <w:r w:rsidR="0014127D">
        <w:rPr>
          <w:rFonts w:ascii="Arial" w:hAnsi="Arial" w:cs="Arial"/>
          <w:b/>
          <w:bCs/>
          <w:color w:val="auto"/>
          <w:lang w:val="en-US" w:eastAsia="en-US"/>
        </w:rPr>
        <w:t xml:space="preserve">enior information </w:t>
      </w:r>
      <w:r w:rsidRPr="0091307D">
        <w:rPr>
          <w:rFonts w:ascii="Arial" w:hAnsi="Arial" w:cs="Arial"/>
          <w:b/>
          <w:bCs/>
          <w:color w:val="auto"/>
          <w:lang w:val="en-US" w:eastAsia="en-US"/>
        </w:rPr>
        <w:t>R</w:t>
      </w:r>
      <w:r w:rsidR="0014127D">
        <w:rPr>
          <w:rFonts w:ascii="Arial" w:hAnsi="Arial" w:cs="Arial"/>
          <w:b/>
          <w:bCs/>
          <w:color w:val="auto"/>
          <w:lang w:val="en-US" w:eastAsia="en-US"/>
        </w:rPr>
        <w:t xml:space="preserve">isk </w:t>
      </w:r>
      <w:r w:rsidRPr="0091307D">
        <w:rPr>
          <w:rFonts w:ascii="Arial" w:hAnsi="Arial" w:cs="Arial"/>
          <w:b/>
          <w:bCs/>
          <w:color w:val="auto"/>
          <w:lang w:val="en-US" w:eastAsia="en-US"/>
        </w:rPr>
        <w:t>O</w:t>
      </w:r>
      <w:r w:rsidR="0014127D">
        <w:rPr>
          <w:rFonts w:ascii="Arial" w:hAnsi="Arial" w:cs="Arial"/>
          <w:b/>
          <w:bCs/>
          <w:color w:val="auto"/>
          <w:lang w:val="en-US" w:eastAsia="en-US"/>
        </w:rPr>
        <w:t>wner (SIRO)</w:t>
      </w:r>
    </w:p>
    <w:p w14:paraId="1B8E4F7B" w14:textId="77777777" w:rsidR="00BA672B" w:rsidRPr="0091307D" w:rsidRDefault="00BA672B" w:rsidP="00C63F6B">
      <w:pPr>
        <w:numPr>
          <w:ilvl w:val="0"/>
          <w:numId w:val="10"/>
        </w:numPr>
        <w:ind w:left="437"/>
        <w:rPr>
          <w:rFonts w:cs="Arial"/>
          <w:lang w:val="en-US" w:eastAsia="en-US"/>
        </w:rPr>
      </w:pPr>
      <w:r w:rsidRPr="0091307D">
        <w:rPr>
          <w:rFonts w:cs="Arial"/>
          <w:lang w:val="en-US" w:eastAsia="en-US"/>
        </w:rPr>
        <w:t>Leading on information risk management and taking ownership of the risk assessment process</w:t>
      </w:r>
    </w:p>
    <w:p w14:paraId="3D8BDF20" w14:textId="215509D9" w:rsidR="00BA672B" w:rsidRPr="0091307D" w:rsidRDefault="00BA672B" w:rsidP="00C63F6B">
      <w:pPr>
        <w:numPr>
          <w:ilvl w:val="0"/>
          <w:numId w:val="10"/>
        </w:numPr>
        <w:ind w:left="437"/>
        <w:rPr>
          <w:rFonts w:cs="Arial"/>
          <w:lang w:val="en-US" w:eastAsia="en-US"/>
        </w:rPr>
      </w:pPr>
      <w:r w:rsidRPr="0091307D">
        <w:rPr>
          <w:rFonts w:cs="Arial"/>
          <w:lang w:val="en-US" w:eastAsia="en-US"/>
        </w:rPr>
        <w:t xml:space="preserve">Understanding how information risks impact the Trust’s strategic business </w:t>
      </w:r>
      <w:r w:rsidR="00BB0304" w:rsidRPr="0091307D">
        <w:rPr>
          <w:rFonts w:cs="Arial"/>
          <w:lang w:val="en-US" w:eastAsia="en-US"/>
        </w:rPr>
        <w:t>goals.</w:t>
      </w:r>
    </w:p>
    <w:p w14:paraId="062A3287" w14:textId="5C460E5C" w:rsidR="00BA672B" w:rsidRPr="0091307D" w:rsidRDefault="00BA672B" w:rsidP="00C63F6B">
      <w:pPr>
        <w:numPr>
          <w:ilvl w:val="0"/>
          <w:numId w:val="10"/>
        </w:numPr>
        <w:ind w:left="437"/>
        <w:rPr>
          <w:rFonts w:cs="Arial"/>
          <w:lang w:val="en-US" w:eastAsia="en-US"/>
        </w:rPr>
      </w:pPr>
      <w:r w:rsidRPr="0091307D">
        <w:rPr>
          <w:rFonts w:cs="Arial"/>
          <w:lang w:val="en-US" w:eastAsia="en-US"/>
        </w:rPr>
        <w:t>Advising EMT on information risk issues</w:t>
      </w:r>
    </w:p>
    <w:p w14:paraId="1BE1185F" w14:textId="6BAED445" w:rsidR="00BA672B" w:rsidRPr="0091307D" w:rsidRDefault="00BA672B" w:rsidP="00C63F6B">
      <w:pPr>
        <w:numPr>
          <w:ilvl w:val="0"/>
          <w:numId w:val="10"/>
        </w:numPr>
        <w:ind w:left="437"/>
        <w:rPr>
          <w:rFonts w:cs="Arial"/>
          <w:lang w:val="en-US" w:eastAsia="en-US"/>
        </w:rPr>
      </w:pPr>
      <w:r w:rsidRPr="0091307D">
        <w:rPr>
          <w:rFonts w:cs="Arial"/>
          <w:lang w:val="en-US" w:eastAsia="en-US"/>
        </w:rPr>
        <w:t xml:space="preserve">Ensuring the Trust’s approach to information security risk is effective in terms of resource, commitment and </w:t>
      </w:r>
      <w:r w:rsidR="00BB0304" w:rsidRPr="0091307D">
        <w:rPr>
          <w:rFonts w:cs="Arial"/>
          <w:lang w:val="en-US" w:eastAsia="en-US"/>
        </w:rPr>
        <w:t>execution.</w:t>
      </w:r>
    </w:p>
    <w:p w14:paraId="2570B840" w14:textId="77777777" w:rsidR="00BA672B" w:rsidRPr="0091307D" w:rsidRDefault="00BA672B" w:rsidP="00C63F6B">
      <w:pPr>
        <w:numPr>
          <w:ilvl w:val="0"/>
          <w:numId w:val="10"/>
        </w:numPr>
        <w:ind w:left="437"/>
        <w:rPr>
          <w:rFonts w:cs="Arial"/>
          <w:lang w:val="en-US" w:eastAsia="en-US"/>
        </w:rPr>
      </w:pPr>
      <w:r w:rsidRPr="0091307D">
        <w:rPr>
          <w:rFonts w:cs="Arial"/>
          <w:lang w:val="en-US" w:eastAsia="en-US"/>
        </w:rPr>
        <w:t>Acting as an escalation point for discussion and resolution of identified risks</w:t>
      </w:r>
    </w:p>
    <w:p w14:paraId="70592A84" w14:textId="53B768AB" w:rsidR="00BA672B" w:rsidRPr="0091307D" w:rsidRDefault="00BA672B" w:rsidP="00C63F6B">
      <w:pPr>
        <w:numPr>
          <w:ilvl w:val="0"/>
          <w:numId w:val="10"/>
        </w:numPr>
        <w:ind w:left="437"/>
        <w:rPr>
          <w:rFonts w:cs="Arial"/>
          <w:lang w:val="en-US" w:eastAsia="en-US"/>
        </w:rPr>
      </w:pPr>
      <w:r w:rsidRPr="0091307D">
        <w:rPr>
          <w:rFonts w:cs="Arial"/>
          <w:lang w:val="en-US" w:eastAsia="en-US"/>
        </w:rPr>
        <w:t xml:space="preserve">Ensuring personal data breaches are </w:t>
      </w:r>
      <w:r w:rsidR="00BB0304" w:rsidRPr="0091307D">
        <w:rPr>
          <w:rFonts w:cs="Arial"/>
          <w:lang w:val="en-US" w:eastAsia="en-US"/>
        </w:rPr>
        <w:t>managed.</w:t>
      </w:r>
    </w:p>
    <w:p w14:paraId="27C0FDCB" w14:textId="77777777" w:rsidR="00BA672B" w:rsidRPr="0091307D" w:rsidRDefault="00BA672B" w:rsidP="00C63F6B">
      <w:pPr>
        <w:numPr>
          <w:ilvl w:val="0"/>
          <w:numId w:val="10"/>
        </w:numPr>
        <w:ind w:left="437"/>
        <w:rPr>
          <w:rFonts w:cs="Arial"/>
          <w:lang w:val="en-US" w:eastAsia="en-US"/>
        </w:rPr>
      </w:pPr>
      <w:r w:rsidRPr="007977F3">
        <w:rPr>
          <w:rFonts w:cs="Arial"/>
          <w:lang w:eastAsia="en-US"/>
        </w:rPr>
        <w:t>Authorising</w:t>
      </w:r>
      <w:r w:rsidRPr="0091307D">
        <w:rPr>
          <w:rFonts w:cs="Arial"/>
          <w:lang w:val="en-US" w:eastAsia="en-US"/>
        </w:rPr>
        <w:t xml:space="preserve"> the reporting of serious personal data breaches </w:t>
      </w:r>
    </w:p>
    <w:p w14:paraId="440B51BC" w14:textId="2083C8C0" w:rsidR="008E3EAA" w:rsidRPr="0091307D" w:rsidRDefault="008E3EAA" w:rsidP="00C63F6B">
      <w:pPr>
        <w:numPr>
          <w:ilvl w:val="0"/>
          <w:numId w:val="10"/>
        </w:numPr>
        <w:ind w:left="437"/>
        <w:rPr>
          <w:rFonts w:cs="Arial"/>
          <w:lang w:val="en-US" w:eastAsia="en-US"/>
        </w:rPr>
      </w:pPr>
      <w:r w:rsidRPr="0091307D">
        <w:rPr>
          <w:rFonts w:cs="Arial"/>
          <w:lang w:val="en-US" w:eastAsia="en-US"/>
        </w:rPr>
        <w:t xml:space="preserve">Ensuring critical information assets have appropriate business continuity and disaster recovery </w:t>
      </w:r>
      <w:r w:rsidR="00BB0304" w:rsidRPr="0091307D">
        <w:rPr>
          <w:rFonts w:cs="Arial"/>
          <w:lang w:val="en-US" w:eastAsia="en-US"/>
        </w:rPr>
        <w:t>plans.</w:t>
      </w:r>
    </w:p>
    <w:p w14:paraId="59608E10" w14:textId="0D1D1D05" w:rsidR="00BA672B" w:rsidRPr="0091307D" w:rsidRDefault="00BA672B" w:rsidP="00C63F6B">
      <w:pPr>
        <w:numPr>
          <w:ilvl w:val="0"/>
          <w:numId w:val="10"/>
        </w:numPr>
        <w:ind w:left="437"/>
        <w:rPr>
          <w:rFonts w:cs="Arial"/>
          <w:lang w:val="en-US" w:eastAsia="en-US"/>
        </w:rPr>
      </w:pPr>
      <w:r w:rsidRPr="0091307D">
        <w:rPr>
          <w:rFonts w:cs="Arial"/>
          <w:lang w:val="en-US" w:eastAsia="en-US"/>
        </w:rPr>
        <w:t xml:space="preserve">Ensuring the Audit Committee are updated on risk assessments and </w:t>
      </w:r>
      <w:r w:rsidR="00BB0304" w:rsidRPr="0091307D">
        <w:rPr>
          <w:rFonts w:cs="Arial"/>
          <w:lang w:val="en-US" w:eastAsia="en-US"/>
        </w:rPr>
        <w:t>outcomes.</w:t>
      </w:r>
    </w:p>
    <w:p w14:paraId="6836D0B4" w14:textId="77777777" w:rsidR="00BA672B" w:rsidRPr="0091307D" w:rsidRDefault="00BA672B" w:rsidP="005510C0">
      <w:pPr>
        <w:ind w:left="437"/>
        <w:rPr>
          <w:rFonts w:cs="Arial"/>
          <w:lang w:val="en-US" w:eastAsia="en-US"/>
        </w:rPr>
      </w:pPr>
    </w:p>
    <w:p w14:paraId="19F181E1" w14:textId="77777777" w:rsidR="00BA672B" w:rsidRPr="0091307D" w:rsidRDefault="00BA672B" w:rsidP="00F22389">
      <w:pPr>
        <w:pStyle w:val="Heading2"/>
        <w:rPr>
          <w:rFonts w:ascii="Arial" w:hAnsi="Arial" w:cs="Arial"/>
          <w:b/>
          <w:bCs/>
          <w:color w:val="auto"/>
          <w:lang w:val="en-US" w:eastAsia="en-US"/>
        </w:rPr>
      </w:pPr>
      <w:r w:rsidRPr="0091307D">
        <w:rPr>
          <w:rFonts w:ascii="Arial" w:hAnsi="Arial" w:cs="Arial"/>
          <w:b/>
          <w:bCs/>
          <w:color w:val="auto"/>
          <w:lang w:val="en-US" w:eastAsia="en-US"/>
        </w:rPr>
        <w:t>Caldicott Guardian</w:t>
      </w:r>
    </w:p>
    <w:p w14:paraId="61104B36" w14:textId="5686FA90" w:rsidR="00BA672B" w:rsidRPr="0091307D" w:rsidRDefault="00BA672B" w:rsidP="00C63F6B">
      <w:pPr>
        <w:numPr>
          <w:ilvl w:val="0"/>
          <w:numId w:val="10"/>
        </w:numPr>
        <w:ind w:left="437"/>
        <w:rPr>
          <w:rFonts w:cs="Arial"/>
          <w:lang w:val="en-US" w:eastAsia="en-US"/>
        </w:rPr>
      </w:pPr>
      <w:r w:rsidRPr="0091307D">
        <w:rPr>
          <w:rFonts w:cs="Arial"/>
          <w:lang w:val="en-US" w:eastAsia="en-US"/>
        </w:rPr>
        <w:t xml:space="preserve">Ensuring </w:t>
      </w:r>
      <w:r w:rsidR="005510C0" w:rsidRPr="0091307D">
        <w:rPr>
          <w:rFonts w:cs="Arial"/>
          <w:lang w:val="en-US" w:eastAsia="en-US"/>
        </w:rPr>
        <w:t xml:space="preserve">patient and </w:t>
      </w:r>
      <w:r w:rsidRPr="0091307D">
        <w:rPr>
          <w:rFonts w:cs="Arial"/>
          <w:lang w:val="en-US" w:eastAsia="en-US"/>
        </w:rPr>
        <w:t xml:space="preserve">service user identifiable information is used, transferred and shared appropriately and </w:t>
      </w:r>
      <w:r w:rsidR="00BB0304" w:rsidRPr="0091307D">
        <w:rPr>
          <w:rFonts w:cs="Arial"/>
          <w:lang w:val="en-US" w:eastAsia="en-US"/>
        </w:rPr>
        <w:t>securely.</w:t>
      </w:r>
    </w:p>
    <w:p w14:paraId="4922327B" w14:textId="77777777" w:rsidR="00BA672B" w:rsidRPr="0091307D" w:rsidRDefault="00BA672B" w:rsidP="00C63F6B">
      <w:pPr>
        <w:numPr>
          <w:ilvl w:val="0"/>
          <w:numId w:val="10"/>
        </w:numPr>
        <w:ind w:left="437"/>
        <w:rPr>
          <w:rFonts w:cs="Arial"/>
          <w:lang w:val="en-US" w:eastAsia="en-US"/>
        </w:rPr>
      </w:pPr>
      <w:r w:rsidRPr="0091307D">
        <w:rPr>
          <w:rFonts w:cs="Arial"/>
          <w:lang w:val="en-US" w:eastAsia="en-US"/>
        </w:rPr>
        <w:t>Acting as the “conscience” of the Trust, providing advice on options for the lawful and ethical processing of service user identifiable information</w:t>
      </w:r>
    </w:p>
    <w:p w14:paraId="3FF766AF" w14:textId="77777777" w:rsidR="00BA672B" w:rsidRPr="0091307D" w:rsidRDefault="00BA672B" w:rsidP="00C63F6B">
      <w:pPr>
        <w:numPr>
          <w:ilvl w:val="0"/>
          <w:numId w:val="10"/>
        </w:numPr>
        <w:ind w:left="437"/>
        <w:rPr>
          <w:rFonts w:cs="Arial"/>
          <w:lang w:val="en-US" w:eastAsia="en-US"/>
        </w:rPr>
      </w:pPr>
      <w:r w:rsidRPr="0091307D">
        <w:rPr>
          <w:rFonts w:cs="Arial"/>
          <w:lang w:val="en-US" w:eastAsia="en-US"/>
        </w:rPr>
        <w:t>Providing advice on service user confidentiality, particularly in the context of service development affecting confidentiality</w:t>
      </w:r>
    </w:p>
    <w:p w14:paraId="112B24CA" w14:textId="1C189786" w:rsidR="00BA672B" w:rsidRPr="0091307D" w:rsidRDefault="00BA672B" w:rsidP="00C63F6B">
      <w:pPr>
        <w:numPr>
          <w:ilvl w:val="0"/>
          <w:numId w:val="10"/>
        </w:numPr>
        <w:ind w:left="437"/>
        <w:rPr>
          <w:rFonts w:cs="Arial"/>
          <w:lang w:val="en-US" w:eastAsia="en-US"/>
        </w:rPr>
      </w:pPr>
      <w:r w:rsidRPr="0091307D">
        <w:rPr>
          <w:rFonts w:cs="Arial"/>
          <w:lang w:val="en-US" w:eastAsia="en-US"/>
        </w:rPr>
        <w:t>Making final decisions on proposed breaches of service user confidentiality within the framework of th</w:t>
      </w:r>
      <w:r w:rsidR="005510C0" w:rsidRPr="0091307D">
        <w:rPr>
          <w:rFonts w:cs="Arial"/>
          <w:lang w:val="en-US" w:eastAsia="en-US"/>
        </w:rPr>
        <w:t>is policy</w:t>
      </w:r>
    </w:p>
    <w:p w14:paraId="3F2F0B5C" w14:textId="1AF3A873" w:rsidR="00BA672B" w:rsidRPr="0091307D" w:rsidRDefault="00BA672B" w:rsidP="00C63F6B">
      <w:pPr>
        <w:numPr>
          <w:ilvl w:val="0"/>
          <w:numId w:val="10"/>
        </w:numPr>
        <w:ind w:left="437"/>
        <w:rPr>
          <w:rFonts w:cs="Arial"/>
          <w:lang w:val="en-US" w:eastAsia="en-US"/>
        </w:rPr>
      </w:pPr>
      <w:r w:rsidRPr="0091307D">
        <w:rPr>
          <w:rFonts w:cs="Arial"/>
          <w:lang w:val="en-US" w:eastAsia="en-US"/>
        </w:rPr>
        <w:t xml:space="preserve">Attending working groups as appropriate to ensure the interests of service users are </w:t>
      </w:r>
      <w:r w:rsidR="00BB0304" w:rsidRPr="0091307D">
        <w:rPr>
          <w:rFonts w:cs="Arial"/>
          <w:lang w:val="en-US" w:eastAsia="en-US"/>
        </w:rPr>
        <w:t>protected.</w:t>
      </w:r>
    </w:p>
    <w:p w14:paraId="552F487F" w14:textId="75F3F08C" w:rsidR="008E3EAA" w:rsidRPr="0091307D" w:rsidRDefault="008E3EAA" w:rsidP="00C63F6B">
      <w:pPr>
        <w:numPr>
          <w:ilvl w:val="0"/>
          <w:numId w:val="10"/>
        </w:numPr>
        <w:ind w:left="437"/>
        <w:rPr>
          <w:rFonts w:cs="Arial"/>
          <w:lang w:val="en-US" w:eastAsia="en-US"/>
        </w:rPr>
      </w:pPr>
      <w:r w:rsidRPr="0091307D">
        <w:rPr>
          <w:rFonts w:cs="Arial"/>
          <w:lang w:val="en-US" w:eastAsia="en-US"/>
        </w:rPr>
        <w:t xml:space="preserve">Ensuring data security is considered when applications are developed or </w:t>
      </w:r>
      <w:r w:rsidR="00BB0304" w:rsidRPr="0091307D">
        <w:rPr>
          <w:rFonts w:cs="Arial"/>
          <w:lang w:val="en-US" w:eastAsia="en-US"/>
        </w:rPr>
        <w:t>enhanced.</w:t>
      </w:r>
    </w:p>
    <w:p w14:paraId="0AD3A82F" w14:textId="77777777" w:rsidR="00BA672B" w:rsidRPr="0091307D" w:rsidRDefault="00BA672B" w:rsidP="005510C0">
      <w:pPr>
        <w:pStyle w:val="Heading2"/>
        <w:ind w:firstLine="709"/>
        <w:rPr>
          <w:rFonts w:ascii="Arial" w:hAnsi="Arial" w:cs="Arial"/>
          <w:sz w:val="24"/>
          <w:lang w:val="en-US" w:eastAsia="en-US"/>
        </w:rPr>
      </w:pPr>
    </w:p>
    <w:p w14:paraId="74E7CBCB" w14:textId="77777777" w:rsidR="00BA672B" w:rsidRPr="0091307D" w:rsidRDefault="00BA672B" w:rsidP="00F22389">
      <w:pPr>
        <w:pStyle w:val="Heading2"/>
        <w:rPr>
          <w:rFonts w:ascii="Arial" w:hAnsi="Arial" w:cs="Arial"/>
          <w:b/>
          <w:bCs/>
          <w:color w:val="auto"/>
          <w:lang w:val="en-US" w:eastAsia="en-US"/>
        </w:rPr>
      </w:pPr>
      <w:r w:rsidRPr="0091307D">
        <w:rPr>
          <w:rFonts w:ascii="Arial" w:hAnsi="Arial" w:cs="Arial"/>
          <w:b/>
          <w:bCs/>
          <w:color w:val="auto"/>
          <w:lang w:val="en-US" w:eastAsia="en-US"/>
        </w:rPr>
        <w:t>Information Governance Manager</w:t>
      </w:r>
    </w:p>
    <w:p w14:paraId="7B8217D7" w14:textId="77777777" w:rsidR="00BA672B" w:rsidRPr="0091307D" w:rsidRDefault="00BA672B" w:rsidP="00C63F6B">
      <w:pPr>
        <w:pStyle w:val="ListParagraph"/>
        <w:numPr>
          <w:ilvl w:val="0"/>
          <w:numId w:val="15"/>
        </w:numPr>
        <w:rPr>
          <w:rFonts w:cs="Arial"/>
          <w:b/>
          <w:lang w:val="en-US" w:eastAsia="en-US"/>
        </w:rPr>
      </w:pPr>
      <w:r w:rsidRPr="0091307D">
        <w:rPr>
          <w:rFonts w:cs="Arial"/>
          <w:lang w:val="en-US" w:eastAsia="en-US"/>
        </w:rPr>
        <w:t>Developing this policy</w:t>
      </w:r>
    </w:p>
    <w:p w14:paraId="48D97EED" w14:textId="77777777" w:rsidR="00BA672B" w:rsidRPr="0091307D" w:rsidRDefault="00BA672B" w:rsidP="00C63F6B">
      <w:pPr>
        <w:pStyle w:val="ListParagraph"/>
        <w:numPr>
          <w:ilvl w:val="0"/>
          <w:numId w:val="15"/>
        </w:numPr>
        <w:rPr>
          <w:rFonts w:cs="Arial"/>
          <w:b/>
          <w:lang w:val="en-US" w:eastAsia="en-US"/>
        </w:rPr>
      </w:pPr>
      <w:r w:rsidRPr="0091307D">
        <w:rPr>
          <w:rFonts w:cs="Arial"/>
          <w:lang w:val="en-US" w:eastAsia="en-US"/>
        </w:rPr>
        <w:t>Providing advice to all staff on the application and use of this policy</w:t>
      </w:r>
    </w:p>
    <w:p w14:paraId="5AE7329F" w14:textId="77777777" w:rsidR="00BA672B" w:rsidRPr="0091307D" w:rsidRDefault="00BA672B" w:rsidP="00C63F6B">
      <w:pPr>
        <w:numPr>
          <w:ilvl w:val="0"/>
          <w:numId w:val="15"/>
        </w:numPr>
        <w:rPr>
          <w:rFonts w:cs="Arial"/>
          <w:lang w:val="en-US" w:eastAsia="en-US"/>
        </w:rPr>
      </w:pPr>
      <w:r w:rsidRPr="0091307D">
        <w:rPr>
          <w:rFonts w:cs="Arial"/>
          <w:lang w:val="en-US" w:eastAsia="en-US"/>
        </w:rPr>
        <w:t>Supporting and advising the SIRO and Caldicott Guardian</w:t>
      </w:r>
    </w:p>
    <w:p w14:paraId="728DE682" w14:textId="50D54677" w:rsidR="00BA672B" w:rsidRPr="0091307D" w:rsidRDefault="00BA672B" w:rsidP="00C63F6B">
      <w:pPr>
        <w:numPr>
          <w:ilvl w:val="0"/>
          <w:numId w:val="15"/>
        </w:numPr>
        <w:rPr>
          <w:rFonts w:cs="Arial"/>
          <w:lang w:val="en-US" w:eastAsia="en-US"/>
        </w:rPr>
      </w:pPr>
      <w:r w:rsidRPr="0091307D">
        <w:rPr>
          <w:rFonts w:cs="Arial"/>
          <w:lang w:val="en-US" w:eastAsia="en-US"/>
        </w:rPr>
        <w:t xml:space="preserve">Ensuring assessments of compliance with the requirements of the </w:t>
      </w:r>
      <w:r w:rsidR="005510C0" w:rsidRPr="0091307D">
        <w:rPr>
          <w:rFonts w:cs="Arial"/>
          <w:lang w:val="en-US" w:eastAsia="en-US"/>
        </w:rPr>
        <w:t>DSPT</w:t>
      </w:r>
      <w:r w:rsidRPr="0091307D">
        <w:rPr>
          <w:rFonts w:cs="Arial"/>
          <w:lang w:val="en-US" w:eastAsia="en-US"/>
        </w:rPr>
        <w:t xml:space="preserve"> are undertaken regularly and improvement plans are created and </w:t>
      </w:r>
      <w:r w:rsidR="00BB0304" w:rsidRPr="0091307D">
        <w:rPr>
          <w:rFonts w:cs="Arial"/>
          <w:lang w:val="en-US" w:eastAsia="en-US"/>
        </w:rPr>
        <w:t>approved.</w:t>
      </w:r>
    </w:p>
    <w:p w14:paraId="48D106E2" w14:textId="0777EFC5" w:rsidR="00BA672B" w:rsidRPr="0091307D" w:rsidRDefault="00BA672B" w:rsidP="00C63F6B">
      <w:pPr>
        <w:numPr>
          <w:ilvl w:val="0"/>
          <w:numId w:val="15"/>
        </w:numPr>
        <w:rPr>
          <w:rFonts w:cs="Arial"/>
          <w:lang w:val="en-US" w:eastAsia="en-US"/>
        </w:rPr>
      </w:pPr>
      <w:r w:rsidRPr="0091307D">
        <w:rPr>
          <w:rFonts w:cs="Arial"/>
          <w:lang w:val="en-US" w:eastAsia="en-US"/>
        </w:rPr>
        <w:t xml:space="preserve">Managing the </w:t>
      </w:r>
      <w:r w:rsidR="005510C0" w:rsidRPr="0091307D">
        <w:rPr>
          <w:rFonts w:cs="Arial"/>
          <w:lang w:val="en-US" w:eastAsia="en-US"/>
        </w:rPr>
        <w:t>DSPT</w:t>
      </w:r>
      <w:r w:rsidRPr="0091307D">
        <w:rPr>
          <w:rFonts w:cs="Arial"/>
          <w:lang w:val="en-US" w:eastAsia="en-US"/>
        </w:rPr>
        <w:t xml:space="preserve"> process and ensuring the Trust’s annual </w:t>
      </w:r>
      <w:r w:rsidR="005510C0" w:rsidRPr="0091307D">
        <w:rPr>
          <w:rFonts w:cs="Arial"/>
          <w:lang w:val="en-US" w:eastAsia="en-US"/>
        </w:rPr>
        <w:t xml:space="preserve">submission is </w:t>
      </w:r>
      <w:r w:rsidR="00BB0304" w:rsidRPr="0091307D">
        <w:rPr>
          <w:rFonts w:cs="Arial"/>
          <w:lang w:val="en-US" w:eastAsia="en-US"/>
        </w:rPr>
        <w:t>completed.</w:t>
      </w:r>
    </w:p>
    <w:p w14:paraId="1601D71C" w14:textId="01CE0E24" w:rsidR="00BA672B" w:rsidRPr="0091307D" w:rsidRDefault="00BA672B" w:rsidP="00C63F6B">
      <w:pPr>
        <w:numPr>
          <w:ilvl w:val="0"/>
          <w:numId w:val="15"/>
        </w:numPr>
        <w:rPr>
          <w:rFonts w:cs="Arial"/>
          <w:lang w:val="en-US" w:eastAsia="en-US"/>
        </w:rPr>
      </w:pPr>
      <w:r w:rsidRPr="0091307D">
        <w:rPr>
          <w:rFonts w:cs="Arial"/>
          <w:lang w:val="en-US" w:eastAsia="en-US"/>
        </w:rPr>
        <w:t xml:space="preserve">Managing the </w:t>
      </w:r>
      <w:r w:rsidR="005510C0" w:rsidRPr="0091307D">
        <w:rPr>
          <w:rFonts w:cs="Arial"/>
          <w:lang w:val="en-US" w:eastAsia="en-US"/>
        </w:rPr>
        <w:t>information</w:t>
      </w:r>
      <w:r w:rsidRPr="0091307D">
        <w:rPr>
          <w:rFonts w:cs="Arial"/>
          <w:lang w:val="en-US" w:eastAsia="en-US"/>
        </w:rPr>
        <w:t xml:space="preserve"> risk register</w:t>
      </w:r>
    </w:p>
    <w:p w14:paraId="5FA5F9D4" w14:textId="7D23D036" w:rsidR="00BA672B" w:rsidRPr="0091307D" w:rsidRDefault="00BA672B" w:rsidP="00C63F6B">
      <w:pPr>
        <w:numPr>
          <w:ilvl w:val="0"/>
          <w:numId w:val="15"/>
        </w:numPr>
        <w:rPr>
          <w:rFonts w:cs="Arial"/>
          <w:lang w:val="en-US" w:eastAsia="en-US"/>
        </w:rPr>
      </w:pPr>
      <w:r w:rsidRPr="0091307D">
        <w:rPr>
          <w:rFonts w:cs="Arial"/>
          <w:lang w:val="en-US" w:eastAsia="en-US"/>
        </w:rPr>
        <w:t xml:space="preserve">Ensuring new information security risks are reported to the </w:t>
      </w:r>
      <w:r w:rsidR="00BB0304" w:rsidRPr="0091307D">
        <w:rPr>
          <w:rFonts w:cs="Arial"/>
          <w:lang w:val="en-US" w:eastAsia="en-US"/>
        </w:rPr>
        <w:t>SIRO.</w:t>
      </w:r>
    </w:p>
    <w:p w14:paraId="7D6E1DBE" w14:textId="77777777" w:rsidR="00BA672B" w:rsidRPr="0091307D" w:rsidRDefault="00BA672B" w:rsidP="00C63F6B">
      <w:pPr>
        <w:numPr>
          <w:ilvl w:val="0"/>
          <w:numId w:val="15"/>
        </w:numPr>
        <w:rPr>
          <w:rFonts w:cs="Arial"/>
          <w:lang w:val="en-US" w:eastAsia="en-US"/>
        </w:rPr>
      </w:pPr>
      <w:r w:rsidRPr="0091307D">
        <w:rPr>
          <w:rFonts w:cs="Arial"/>
          <w:lang w:val="en-US" w:eastAsia="en-US"/>
        </w:rPr>
        <w:t>Reviewing incidents and providing appropriate advice and guidance to managers and staff</w:t>
      </w:r>
    </w:p>
    <w:p w14:paraId="099E6C8B" w14:textId="2F92E695" w:rsidR="00BA672B" w:rsidRPr="0091307D" w:rsidRDefault="00BA672B" w:rsidP="00C63F6B">
      <w:pPr>
        <w:numPr>
          <w:ilvl w:val="0"/>
          <w:numId w:val="15"/>
        </w:numPr>
        <w:rPr>
          <w:rFonts w:cs="Arial"/>
          <w:lang w:val="en-US" w:eastAsia="en-US"/>
        </w:rPr>
      </w:pPr>
      <w:r w:rsidRPr="0091307D">
        <w:rPr>
          <w:rFonts w:cs="Arial"/>
          <w:lang w:val="en-US" w:eastAsia="en-US"/>
        </w:rPr>
        <w:t>Managing the process for mandatory data security and protection training</w:t>
      </w:r>
    </w:p>
    <w:p w14:paraId="1DB6D163" w14:textId="77777777" w:rsidR="00BA672B" w:rsidRPr="0091307D" w:rsidRDefault="00BA672B" w:rsidP="00C63F6B">
      <w:pPr>
        <w:numPr>
          <w:ilvl w:val="0"/>
          <w:numId w:val="15"/>
        </w:numPr>
        <w:rPr>
          <w:rFonts w:cs="Arial"/>
          <w:lang w:val="en-US" w:eastAsia="en-US"/>
        </w:rPr>
      </w:pPr>
      <w:r w:rsidRPr="0091307D">
        <w:rPr>
          <w:rFonts w:cs="Arial"/>
          <w:lang w:val="en-US" w:eastAsia="en-US"/>
        </w:rPr>
        <w:t>Managing the process for recording and approving data flows</w:t>
      </w:r>
    </w:p>
    <w:p w14:paraId="098B81FC" w14:textId="77777777" w:rsidR="00BA672B" w:rsidRPr="0091307D" w:rsidRDefault="00BA672B" w:rsidP="005510C0">
      <w:pPr>
        <w:rPr>
          <w:rFonts w:cs="Arial"/>
          <w:lang w:val="en-US" w:eastAsia="en-US"/>
        </w:rPr>
      </w:pPr>
    </w:p>
    <w:p w14:paraId="48064ACE" w14:textId="77777777" w:rsidR="00BA672B" w:rsidRPr="0091307D" w:rsidRDefault="00BA672B" w:rsidP="00F22389">
      <w:pPr>
        <w:pStyle w:val="Heading2"/>
        <w:rPr>
          <w:rFonts w:ascii="Arial" w:hAnsi="Arial" w:cs="Arial"/>
          <w:b/>
          <w:bCs/>
          <w:color w:val="auto"/>
          <w:lang w:val="en-US" w:eastAsia="en-US"/>
        </w:rPr>
      </w:pPr>
      <w:r w:rsidRPr="0091307D">
        <w:rPr>
          <w:rFonts w:ascii="Arial" w:hAnsi="Arial" w:cs="Arial"/>
          <w:b/>
          <w:bCs/>
          <w:color w:val="auto"/>
          <w:lang w:val="en-US" w:eastAsia="en-US"/>
        </w:rPr>
        <w:t>Data Protection Officer</w:t>
      </w:r>
    </w:p>
    <w:p w14:paraId="3470ABC2" w14:textId="77777777" w:rsidR="00BA672B" w:rsidRPr="0091307D" w:rsidRDefault="00BA672B" w:rsidP="00C63F6B">
      <w:pPr>
        <w:numPr>
          <w:ilvl w:val="0"/>
          <w:numId w:val="13"/>
        </w:numPr>
        <w:ind w:left="437"/>
        <w:rPr>
          <w:rFonts w:cs="Arial"/>
          <w:lang w:val="en-US" w:eastAsia="en-US"/>
        </w:rPr>
      </w:pPr>
      <w:r w:rsidRPr="0091307D">
        <w:rPr>
          <w:rFonts w:cs="Arial"/>
          <w:lang w:val="en-US" w:eastAsia="en-US"/>
        </w:rPr>
        <w:t>Monitoring and taking a risk-based approach to organisational compliance with the data protection principles</w:t>
      </w:r>
    </w:p>
    <w:p w14:paraId="617A1308" w14:textId="77777777" w:rsidR="00BA672B" w:rsidRPr="0091307D" w:rsidRDefault="00BA672B" w:rsidP="00C63F6B">
      <w:pPr>
        <w:numPr>
          <w:ilvl w:val="0"/>
          <w:numId w:val="13"/>
        </w:numPr>
        <w:ind w:left="437"/>
        <w:rPr>
          <w:rFonts w:cs="Arial"/>
          <w:lang w:val="en-US" w:eastAsia="en-US"/>
        </w:rPr>
      </w:pPr>
      <w:r w:rsidRPr="0091307D">
        <w:rPr>
          <w:rFonts w:cs="Arial"/>
          <w:lang w:val="en-US" w:eastAsia="en-US"/>
        </w:rPr>
        <w:t>Providing regular compliance reports to the SIRO</w:t>
      </w:r>
    </w:p>
    <w:p w14:paraId="233906C7" w14:textId="77777777" w:rsidR="00BA672B" w:rsidRPr="0091307D" w:rsidRDefault="00BA672B" w:rsidP="00C63F6B">
      <w:pPr>
        <w:numPr>
          <w:ilvl w:val="0"/>
          <w:numId w:val="13"/>
        </w:numPr>
        <w:ind w:left="437"/>
        <w:rPr>
          <w:rFonts w:cs="Arial"/>
          <w:lang w:val="en-US" w:eastAsia="en-US"/>
        </w:rPr>
      </w:pPr>
      <w:r w:rsidRPr="0091307D">
        <w:rPr>
          <w:rFonts w:cs="Arial"/>
          <w:lang w:val="en-US" w:eastAsia="en-US"/>
        </w:rPr>
        <w:t>Providing advice on compliance to Trust staff</w:t>
      </w:r>
    </w:p>
    <w:p w14:paraId="5DC5D735" w14:textId="77777777" w:rsidR="00BA672B" w:rsidRPr="0091307D" w:rsidRDefault="00BA672B" w:rsidP="00C63F6B">
      <w:pPr>
        <w:numPr>
          <w:ilvl w:val="0"/>
          <w:numId w:val="13"/>
        </w:numPr>
        <w:ind w:left="437"/>
        <w:rPr>
          <w:rFonts w:cs="Arial"/>
          <w:lang w:val="en-US" w:eastAsia="en-US"/>
        </w:rPr>
      </w:pPr>
      <w:r w:rsidRPr="0091307D">
        <w:rPr>
          <w:rFonts w:cs="Arial"/>
          <w:lang w:val="en-US" w:eastAsia="en-US"/>
        </w:rPr>
        <w:t>Providing training and raising awareness</w:t>
      </w:r>
    </w:p>
    <w:p w14:paraId="09DE0112" w14:textId="77777777" w:rsidR="00BA672B" w:rsidRPr="0091307D" w:rsidRDefault="00BA672B" w:rsidP="00C63F6B">
      <w:pPr>
        <w:numPr>
          <w:ilvl w:val="0"/>
          <w:numId w:val="13"/>
        </w:numPr>
        <w:ind w:left="437"/>
        <w:rPr>
          <w:rFonts w:cs="Arial"/>
          <w:lang w:val="en-US" w:eastAsia="en-US"/>
        </w:rPr>
      </w:pPr>
      <w:r w:rsidRPr="0091307D">
        <w:rPr>
          <w:rFonts w:cs="Arial"/>
          <w:lang w:val="en-US" w:eastAsia="en-US"/>
        </w:rPr>
        <w:t>Providing advice on data protection impact assessments</w:t>
      </w:r>
    </w:p>
    <w:p w14:paraId="24DBC9D6" w14:textId="77777777" w:rsidR="00BA672B" w:rsidRPr="0091307D" w:rsidRDefault="00BA672B" w:rsidP="00C63F6B">
      <w:pPr>
        <w:numPr>
          <w:ilvl w:val="0"/>
          <w:numId w:val="13"/>
        </w:numPr>
        <w:ind w:left="437"/>
        <w:rPr>
          <w:rFonts w:cs="Arial"/>
          <w:lang w:val="en-US" w:eastAsia="en-US"/>
        </w:rPr>
      </w:pPr>
      <w:r w:rsidRPr="0091307D">
        <w:rPr>
          <w:rFonts w:cs="Arial"/>
          <w:lang w:val="en-US" w:eastAsia="en-US"/>
        </w:rPr>
        <w:t>Acting as the Trust’s main contact point with the ICO</w:t>
      </w:r>
    </w:p>
    <w:p w14:paraId="1EDAD65C" w14:textId="15A29691" w:rsidR="00BA672B" w:rsidRPr="0091307D" w:rsidRDefault="00BA672B" w:rsidP="00C63F6B">
      <w:pPr>
        <w:numPr>
          <w:ilvl w:val="0"/>
          <w:numId w:val="13"/>
        </w:numPr>
        <w:ind w:left="437"/>
        <w:rPr>
          <w:rFonts w:cs="Arial"/>
          <w:lang w:val="en-US" w:eastAsia="en-US"/>
        </w:rPr>
      </w:pPr>
      <w:r w:rsidRPr="0091307D">
        <w:rPr>
          <w:rFonts w:cs="Arial"/>
          <w:lang w:val="en-US" w:eastAsia="en-US"/>
        </w:rPr>
        <w:t xml:space="preserve">Maintaining </w:t>
      </w:r>
      <w:r w:rsidR="005510C0" w:rsidRPr="0091307D">
        <w:rPr>
          <w:rFonts w:cs="Arial"/>
          <w:lang w:val="en-US" w:eastAsia="en-US"/>
        </w:rPr>
        <w:t xml:space="preserve">an </w:t>
      </w:r>
      <w:r w:rsidRPr="0091307D">
        <w:rPr>
          <w:rFonts w:cs="Arial"/>
          <w:lang w:val="en-US" w:eastAsia="en-US"/>
        </w:rPr>
        <w:t>expert knowledge of data protection</w:t>
      </w:r>
    </w:p>
    <w:p w14:paraId="4C5E4310" w14:textId="0F2C9E4F" w:rsidR="00BA672B" w:rsidRPr="0091307D" w:rsidRDefault="00BA672B" w:rsidP="00C63F6B">
      <w:pPr>
        <w:numPr>
          <w:ilvl w:val="0"/>
          <w:numId w:val="13"/>
        </w:numPr>
        <w:ind w:left="437"/>
        <w:rPr>
          <w:rFonts w:cs="Arial"/>
          <w:lang w:val="en-US" w:eastAsia="en-US"/>
        </w:rPr>
      </w:pPr>
      <w:r w:rsidRPr="0091307D">
        <w:rPr>
          <w:rFonts w:cs="Arial"/>
          <w:lang w:val="en-US" w:eastAsia="en-US"/>
        </w:rPr>
        <w:t xml:space="preserve">Monitoring </w:t>
      </w:r>
      <w:r w:rsidR="005510C0" w:rsidRPr="0091307D">
        <w:rPr>
          <w:rFonts w:cs="Arial"/>
          <w:lang w:val="en-US" w:eastAsia="en-US"/>
        </w:rPr>
        <w:t xml:space="preserve">personal </w:t>
      </w:r>
      <w:r w:rsidRPr="0091307D">
        <w:rPr>
          <w:rFonts w:cs="Arial"/>
          <w:lang w:val="en-US" w:eastAsia="en-US"/>
        </w:rPr>
        <w:t>data breaches and recommending appropriate action</w:t>
      </w:r>
    </w:p>
    <w:p w14:paraId="573FAD21" w14:textId="3AAA5FE0" w:rsidR="00BA672B" w:rsidRPr="0091307D" w:rsidRDefault="00BA672B" w:rsidP="00C63F6B">
      <w:pPr>
        <w:numPr>
          <w:ilvl w:val="0"/>
          <w:numId w:val="13"/>
        </w:numPr>
        <w:ind w:left="437"/>
        <w:rPr>
          <w:rFonts w:cs="Arial"/>
          <w:lang w:val="en-US" w:eastAsia="en-US"/>
        </w:rPr>
      </w:pPr>
      <w:r w:rsidRPr="0091307D">
        <w:rPr>
          <w:rFonts w:cs="Arial"/>
          <w:lang w:val="en-US" w:eastAsia="en-US"/>
        </w:rPr>
        <w:t xml:space="preserve">Where appropriate, liaising with Data Protection Officers from partner </w:t>
      </w:r>
      <w:r w:rsidR="00BB0304" w:rsidRPr="0091307D">
        <w:rPr>
          <w:rFonts w:cs="Arial"/>
          <w:lang w:val="en-US" w:eastAsia="en-US"/>
        </w:rPr>
        <w:t>organisations.</w:t>
      </w:r>
    </w:p>
    <w:p w14:paraId="0C1D8FB6" w14:textId="77777777" w:rsidR="00487B16" w:rsidRDefault="00BA672B" w:rsidP="00487B16">
      <w:pPr>
        <w:numPr>
          <w:ilvl w:val="0"/>
          <w:numId w:val="13"/>
        </w:numPr>
        <w:ind w:left="437"/>
        <w:rPr>
          <w:rFonts w:cs="Arial"/>
          <w:lang w:val="en-US" w:eastAsia="en-US"/>
        </w:rPr>
      </w:pPr>
      <w:r w:rsidRPr="0091307D">
        <w:rPr>
          <w:rFonts w:cs="Arial"/>
          <w:lang w:val="en-US" w:eastAsia="en-US"/>
        </w:rPr>
        <w:t>Reporting personal data breaches to external bodies as required</w:t>
      </w:r>
    </w:p>
    <w:p w14:paraId="6EF4A021" w14:textId="7DF71CEC" w:rsidR="00487B16" w:rsidRPr="00487B16" w:rsidRDefault="00487B16" w:rsidP="00487B16">
      <w:pPr>
        <w:numPr>
          <w:ilvl w:val="0"/>
          <w:numId w:val="13"/>
        </w:numPr>
        <w:ind w:left="437"/>
        <w:rPr>
          <w:rFonts w:cs="Arial"/>
          <w:lang w:val="en-US" w:eastAsia="en-US"/>
        </w:rPr>
      </w:pPr>
      <w:r>
        <w:t>To provide advice as regards the DPIA and monitor its performance</w:t>
      </w:r>
    </w:p>
    <w:p w14:paraId="2D183832" w14:textId="77777777" w:rsidR="00BA672B" w:rsidRPr="0091307D" w:rsidRDefault="00BA672B" w:rsidP="005510C0">
      <w:pPr>
        <w:ind w:left="66"/>
        <w:rPr>
          <w:rFonts w:cs="Arial"/>
          <w:b/>
          <w:lang w:val="en-US" w:eastAsia="en-US"/>
        </w:rPr>
      </w:pPr>
    </w:p>
    <w:p w14:paraId="52E701C1" w14:textId="42E38624" w:rsidR="00AB53D3" w:rsidRDefault="00AB53D3" w:rsidP="00F22389">
      <w:pPr>
        <w:pStyle w:val="Heading2"/>
        <w:rPr>
          <w:rFonts w:ascii="Arial" w:hAnsi="Arial" w:cs="Arial"/>
          <w:b/>
          <w:bCs/>
          <w:color w:val="auto"/>
          <w:lang w:val="en-US" w:eastAsia="en-US"/>
        </w:rPr>
      </w:pPr>
      <w:r>
        <w:rPr>
          <w:rFonts w:ascii="Arial" w:hAnsi="Arial" w:cs="Arial"/>
          <w:b/>
          <w:bCs/>
          <w:color w:val="auto"/>
          <w:lang w:val="en-US" w:eastAsia="en-US"/>
        </w:rPr>
        <w:lastRenderedPageBreak/>
        <w:t>Information</w:t>
      </w:r>
      <w:r w:rsidR="00E7750C">
        <w:rPr>
          <w:rFonts w:ascii="Arial" w:hAnsi="Arial" w:cs="Arial"/>
          <w:b/>
          <w:bCs/>
          <w:color w:val="auto"/>
          <w:lang w:val="en-US" w:eastAsia="en-US"/>
        </w:rPr>
        <w:t xml:space="preserve"> </w:t>
      </w:r>
      <w:r>
        <w:rPr>
          <w:rFonts w:ascii="Arial" w:hAnsi="Arial" w:cs="Arial"/>
          <w:b/>
          <w:bCs/>
          <w:color w:val="auto"/>
          <w:lang w:val="en-US" w:eastAsia="en-US"/>
        </w:rPr>
        <w:t>Security Lead</w:t>
      </w:r>
    </w:p>
    <w:p w14:paraId="232F2D8E" w14:textId="743466B9" w:rsidR="00AB53D3" w:rsidRPr="00E7750C" w:rsidRDefault="00EE491D" w:rsidP="00133CFA">
      <w:pPr>
        <w:pStyle w:val="ListParagraph"/>
        <w:numPr>
          <w:ilvl w:val="0"/>
          <w:numId w:val="69"/>
        </w:numPr>
        <w:ind w:left="360"/>
        <w:rPr>
          <w:lang w:val="en-US" w:eastAsia="en-US"/>
        </w:rPr>
      </w:pPr>
      <w:r w:rsidRPr="00E7750C">
        <w:rPr>
          <w:lang w:val="en-US" w:eastAsia="en-US"/>
        </w:rPr>
        <w:t>Informing, advising and implementing the Trust’s security framework, including the effectiveness of security controls</w:t>
      </w:r>
    </w:p>
    <w:p w14:paraId="0F6D67A2" w14:textId="2BA3358D" w:rsidR="00EE491D" w:rsidRPr="00E7750C" w:rsidRDefault="00EE491D" w:rsidP="00133CFA">
      <w:pPr>
        <w:pStyle w:val="ListParagraph"/>
        <w:numPr>
          <w:ilvl w:val="0"/>
          <w:numId w:val="69"/>
        </w:numPr>
        <w:ind w:left="360"/>
        <w:rPr>
          <w:lang w:val="en-US" w:eastAsia="en-US"/>
        </w:rPr>
      </w:pPr>
      <w:r w:rsidRPr="00E7750C">
        <w:rPr>
          <w:lang w:val="en-US" w:eastAsia="en-US"/>
        </w:rPr>
        <w:t xml:space="preserve">Monitoring compliance with a range of legislation and standards, </w:t>
      </w:r>
      <w:r w:rsidR="00350BC0" w:rsidRPr="00E7750C">
        <w:rPr>
          <w:lang w:val="en-US" w:eastAsia="en-US"/>
        </w:rPr>
        <w:t>including</w:t>
      </w:r>
      <w:r w:rsidRPr="00E7750C">
        <w:rPr>
          <w:lang w:val="en-US" w:eastAsia="en-US"/>
        </w:rPr>
        <w:t xml:space="preserve"> the security elements of current data protection legislation, ISO27001 and the DSPT</w:t>
      </w:r>
    </w:p>
    <w:p w14:paraId="7BAFA914" w14:textId="387A469D" w:rsidR="00EE491D" w:rsidRPr="00E7750C" w:rsidRDefault="00EE491D" w:rsidP="00133CFA">
      <w:pPr>
        <w:pStyle w:val="ListParagraph"/>
        <w:numPr>
          <w:ilvl w:val="0"/>
          <w:numId w:val="69"/>
        </w:numPr>
        <w:ind w:left="360"/>
        <w:rPr>
          <w:lang w:val="en-US" w:eastAsia="en-US"/>
        </w:rPr>
      </w:pPr>
      <w:r w:rsidRPr="00E7750C">
        <w:rPr>
          <w:lang w:val="en-US" w:eastAsia="en-US"/>
        </w:rPr>
        <w:t>Responding to and coordinating efforts in relation to security incidents</w:t>
      </w:r>
    </w:p>
    <w:p w14:paraId="45F3C582" w14:textId="271B24CF" w:rsidR="00EE491D" w:rsidRPr="00E7750C" w:rsidRDefault="00EE491D" w:rsidP="00133CFA">
      <w:pPr>
        <w:pStyle w:val="ListParagraph"/>
        <w:numPr>
          <w:ilvl w:val="0"/>
          <w:numId w:val="69"/>
        </w:numPr>
        <w:ind w:left="360"/>
        <w:rPr>
          <w:lang w:val="en-US" w:eastAsia="en-US"/>
        </w:rPr>
      </w:pPr>
      <w:r w:rsidRPr="00E7750C">
        <w:rPr>
          <w:lang w:val="en-US" w:eastAsia="en-US"/>
        </w:rPr>
        <w:t xml:space="preserve">Cooperating with </w:t>
      </w:r>
      <w:r w:rsidR="00912344">
        <w:rPr>
          <w:lang w:val="en-US" w:eastAsia="en-US"/>
        </w:rPr>
        <w:t>t</w:t>
      </w:r>
      <w:r w:rsidRPr="00E7750C">
        <w:rPr>
          <w:lang w:val="en-US" w:eastAsia="en-US"/>
        </w:rPr>
        <w:t>he ICO</w:t>
      </w:r>
    </w:p>
    <w:p w14:paraId="4BE0D45E" w14:textId="26524DB9" w:rsidR="00EE491D" w:rsidRPr="00E7750C" w:rsidRDefault="00EE491D" w:rsidP="00133CFA">
      <w:pPr>
        <w:pStyle w:val="ListParagraph"/>
        <w:numPr>
          <w:ilvl w:val="0"/>
          <w:numId w:val="69"/>
        </w:numPr>
        <w:ind w:left="360"/>
        <w:rPr>
          <w:lang w:val="en-US" w:eastAsia="en-US"/>
        </w:rPr>
      </w:pPr>
      <w:r w:rsidRPr="00E7750C">
        <w:rPr>
          <w:lang w:val="en-US" w:eastAsia="en-US"/>
        </w:rPr>
        <w:t>Being a champion and advocate for good information security practice in the Trust</w:t>
      </w:r>
    </w:p>
    <w:p w14:paraId="38A468AA" w14:textId="77777777" w:rsidR="00AB53D3" w:rsidRPr="00AB53D3" w:rsidRDefault="00AB53D3" w:rsidP="00E7750C">
      <w:pPr>
        <w:rPr>
          <w:lang w:val="en-US" w:eastAsia="en-US"/>
        </w:rPr>
      </w:pPr>
    </w:p>
    <w:p w14:paraId="473968A3" w14:textId="7B76FE0B" w:rsidR="00BA672B" w:rsidRPr="0091307D" w:rsidRDefault="00BA672B" w:rsidP="00F22389">
      <w:pPr>
        <w:pStyle w:val="Heading2"/>
        <w:rPr>
          <w:rFonts w:ascii="Arial" w:hAnsi="Arial" w:cs="Arial"/>
          <w:b/>
          <w:bCs/>
          <w:color w:val="auto"/>
          <w:lang w:val="en-US" w:eastAsia="en-US"/>
        </w:rPr>
      </w:pPr>
      <w:r w:rsidRPr="0091307D">
        <w:rPr>
          <w:rFonts w:ascii="Arial" w:hAnsi="Arial" w:cs="Arial"/>
          <w:b/>
          <w:bCs/>
          <w:color w:val="auto"/>
          <w:lang w:val="en-US" w:eastAsia="en-US"/>
        </w:rPr>
        <w:t>I</w:t>
      </w:r>
      <w:r w:rsidR="0014127D">
        <w:rPr>
          <w:rFonts w:ascii="Arial" w:hAnsi="Arial" w:cs="Arial"/>
          <w:b/>
          <w:bCs/>
          <w:color w:val="auto"/>
          <w:lang w:val="en-US" w:eastAsia="en-US"/>
        </w:rPr>
        <w:t xml:space="preserve">nformation </w:t>
      </w:r>
      <w:r w:rsidRPr="0091307D">
        <w:rPr>
          <w:rFonts w:ascii="Arial" w:hAnsi="Arial" w:cs="Arial"/>
          <w:b/>
          <w:bCs/>
          <w:color w:val="auto"/>
          <w:lang w:val="en-US" w:eastAsia="en-US"/>
        </w:rPr>
        <w:t>A</w:t>
      </w:r>
      <w:r w:rsidR="0014127D">
        <w:rPr>
          <w:rFonts w:ascii="Arial" w:hAnsi="Arial" w:cs="Arial"/>
          <w:b/>
          <w:bCs/>
          <w:color w:val="auto"/>
          <w:lang w:val="en-US" w:eastAsia="en-US"/>
        </w:rPr>
        <w:t xml:space="preserve">sset </w:t>
      </w:r>
      <w:r w:rsidRPr="0091307D">
        <w:rPr>
          <w:rFonts w:ascii="Arial" w:hAnsi="Arial" w:cs="Arial"/>
          <w:b/>
          <w:bCs/>
          <w:color w:val="auto"/>
          <w:lang w:val="en-US" w:eastAsia="en-US"/>
        </w:rPr>
        <w:t>O</w:t>
      </w:r>
      <w:r w:rsidR="0014127D">
        <w:rPr>
          <w:rFonts w:ascii="Arial" w:hAnsi="Arial" w:cs="Arial"/>
          <w:b/>
          <w:bCs/>
          <w:color w:val="auto"/>
          <w:lang w:val="en-US" w:eastAsia="en-US"/>
        </w:rPr>
        <w:t>wner</w:t>
      </w:r>
      <w:r w:rsidRPr="0091307D">
        <w:rPr>
          <w:rFonts w:ascii="Arial" w:hAnsi="Arial" w:cs="Arial"/>
          <w:b/>
          <w:bCs/>
          <w:color w:val="auto"/>
          <w:lang w:val="en-US" w:eastAsia="en-US"/>
        </w:rPr>
        <w:t>s</w:t>
      </w:r>
      <w:r w:rsidR="0014127D">
        <w:rPr>
          <w:rFonts w:ascii="Arial" w:hAnsi="Arial" w:cs="Arial"/>
          <w:b/>
          <w:bCs/>
          <w:color w:val="auto"/>
          <w:lang w:val="en-US" w:eastAsia="en-US"/>
        </w:rPr>
        <w:t xml:space="preserve"> (IAOs)</w:t>
      </w:r>
    </w:p>
    <w:p w14:paraId="00700924" w14:textId="219DAA10" w:rsidR="00BA672B" w:rsidRPr="0091307D" w:rsidRDefault="00BA672B" w:rsidP="00C63F6B">
      <w:pPr>
        <w:numPr>
          <w:ilvl w:val="0"/>
          <w:numId w:val="11"/>
        </w:numPr>
        <w:ind w:left="437"/>
        <w:rPr>
          <w:rFonts w:cs="Arial"/>
          <w:lang w:val="en-US" w:eastAsia="en-US"/>
        </w:rPr>
      </w:pPr>
      <w:r w:rsidRPr="0091307D">
        <w:rPr>
          <w:rFonts w:cs="Arial"/>
          <w:lang w:val="en-US" w:eastAsia="en-US"/>
        </w:rPr>
        <w:t xml:space="preserve">Ensuring </w:t>
      </w:r>
      <w:r w:rsidR="000F1538">
        <w:rPr>
          <w:rFonts w:cs="Arial"/>
          <w:lang w:val="en-US" w:eastAsia="en-US"/>
        </w:rPr>
        <w:t>users</w:t>
      </w:r>
      <w:r w:rsidRPr="0091307D">
        <w:rPr>
          <w:rFonts w:cs="Arial"/>
          <w:lang w:val="en-US" w:eastAsia="en-US"/>
        </w:rPr>
        <w:t xml:space="preserve"> are aware of and comply with standards of data security and protection</w:t>
      </w:r>
      <w:r w:rsidR="005510C0" w:rsidRPr="0091307D">
        <w:rPr>
          <w:rFonts w:cs="Arial"/>
          <w:lang w:val="en-US" w:eastAsia="en-US"/>
        </w:rPr>
        <w:t xml:space="preserve"> and</w:t>
      </w:r>
      <w:r w:rsidRPr="0091307D">
        <w:rPr>
          <w:rFonts w:cs="Arial"/>
          <w:lang w:val="en-US" w:eastAsia="en-US"/>
        </w:rPr>
        <w:t xml:space="preserve"> information risk </w:t>
      </w:r>
      <w:r w:rsidR="00BB0304" w:rsidRPr="0091307D">
        <w:rPr>
          <w:rFonts w:cs="Arial"/>
          <w:lang w:val="en-US" w:eastAsia="en-US"/>
        </w:rPr>
        <w:t>management.</w:t>
      </w:r>
      <w:r w:rsidRPr="0091307D">
        <w:rPr>
          <w:rFonts w:cs="Arial"/>
          <w:lang w:val="en-US" w:eastAsia="en-US"/>
        </w:rPr>
        <w:t xml:space="preserve"> </w:t>
      </w:r>
    </w:p>
    <w:p w14:paraId="651B5EFA" w14:textId="10D79BF0" w:rsidR="00BA672B" w:rsidRPr="0091307D" w:rsidRDefault="00BA672B" w:rsidP="00C63F6B">
      <w:pPr>
        <w:numPr>
          <w:ilvl w:val="0"/>
          <w:numId w:val="11"/>
        </w:numPr>
        <w:ind w:left="437"/>
        <w:rPr>
          <w:rFonts w:cs="Arial"/>
          <w:lang w:val="en-US" w:eastAsia="en-US"/>
        </w:rPr>
      </w:pPr>
      <w:r w:rsidRPr="0091307D">
        <w:rPr>
          <w:rFonts w:cs="Arial"/>
          <w:lang w:val="en-US" w:eastAsia="en-US"/>
        </w:rPr>
        <w:t xml:space="preserve">Identifying and documenting all the information assets that they own and </w:t>
      </w:r>
      <w:r w:rsidR="005510C0" w:rsidRPr="0091307D">
        <w:rPr>
          <w:rFonts w:cs="Arial"/>
          <w:lang w:val="en-US" w:eastAsia="en-US"/>
        </w:rPr>
        <w:t xml:space="preserve">ensuring </w:t>
      </w:r>
      <w:r w:rsidRPr="0091307D">
        <w:rPr>
          <w:rFonts w:cs="Arial"/>
          <w:lang w:val="en-US" w:eastAsia="en-US"/>
        </w:rPr>
        <w:t xml:space="preserve">records of information held are accurate and kept </w:t>
      </w:r>
      <w:r w:rsidR="007977F3" w:rsidRPr="0091307D">
        <w:rPr>
          <w:rFonts w:cs="Arial"/>
          <w:lang w:val="en-US" w:eastAsia="en-US"/>
        </w:rPr>
        <w:t xml:space="preserve">up to </w:t>
      </w:r>
      <w:r w:rsidR="00BB0304" w:rsidRPr="0091307D">
        <w:rPr>
          <w:rFonts w:cs="Arial"/>
          <w:lang w:val="en-US" w:eastAsia="en-US"/>
        </w:rPr>
        <w:t>date.</w:t>
      </w:r>
    </w:p>
    <w:p w14:paraId="66177FCD" w14:textId="59A37013" w:rsidR="00BA672B" w:rsidRPr="0091307D" w:rsidRDefault="00BA672B" w:rsidP="00C63F6B">
      <w:pPr>
        <w:numPr>
          <w:ilvl w:val="0"/>
          <w:numId w:val="11"/>
        </w:numPr>
        <w:ind w:left="437"/>
        <w:rPr>
          <w:rFonts w:cs="Arial"/>
          <w:lang w:val="en-US" w:eastAsia="en-US"/>
        </w:rPr>
      </w:pPr>
      <w:r w:rsidRPr="0091307D">
        <w:rPr>
          <w:rFonts w:cs="Arial"/>
          <w:lang w:val="en-US" w:eastAsia="en-US"/>
        </w:rPr>
        <w:t>Providing assurance to the SIRO that information risk</w:t>
      </w:r>
      <w:r w:rsidR="005510C0" w:rsidRPr="0091307D">
        <w:rPr>
          <w:rFonts w:cs="Arial"/>
          <w:lang w:val="en-US" w:eastAsia="en-US"/>
        </w:rPr>
        <w:t>s</w:t>
      </w:r>
      <w:r w:rsidRPr="0091307D">
        <w:rPr>
          <w:rFonts w:cs="Arial"/>
          <w:lang w:val="en-US" w:eastAsia="en-US"/>
        </w:rPr>
        <w:t xml:space="preserve"> </w:t>
      </w:r>
      <w:r w:rsidR="005510C0" w:rsidRPr="0091307D">
        <w:rPr>
          <w:rFonts w:cs="Arial"/>
          <w:lang w:val="en-US" w:eastAsia="en-US"/>
        </w:rPr>
        <w:t>are</w:t>
      </w:r>
      <w:r w:rsidRPr="0091307D">
        <w:rPr>
          <w:rFonts w:cs="Arial"/>
          <w:lang w:val="en-US" w:eastAsia="en-US"/>
        </w:rPr>
        <w:t xml:space="preserve"> managed effectively for the information assets for which they are </w:t>
      </w:r>
      <w:r w:rsidR="00BB0304" w:rsidRPr="0091307D">
        <w:rPr>
          <w:rFonts w:cs="Arial"/>
          <w:lang w:val="en-US" w:eastAsia="en-US"/>
        </w:rPr>
        <w:t>responsible.</w:t>
      </w:r>
    </w:p>
    <w:p w14:paraId="2E8EBEC1" w14:textId="05729ACF" w:rsidR="00BA672B" w:rsidRPr="0091307D" w:rsidRDefault="00BA672B" w:rsidP="00C63F6B">
      <w:pPr>
        <w:numPr>
          <w:ilvl w:val="0"/>
          <w:numId w:val="11"/>
        </w:numPr>
        <w:ind w:left="437"/>
        <w:rPr>
          <w:rFonts w:cs="Arial"/>
          <w:lang w:val="en-US" w:eastAsia="en-US"/>
        </w:rPr>
      </w:pPr>
      <w:r w:rsidRPr="0091307D">
        <w:rPr>
          <w:rFonts w:cs="Arial"/>
          <w:lang w:val="en-US" w:eastAsia="en-US"/>
        </w:rPr>
        <w:t>Supporting the SIRO in maintaining awareness of risks to information assets</w:t>
      </w:r>
    </w:p>
    <w:p w14:paraId="12EFC908" w14:textId="6326682B" w:rsidR="0039280E" w:rsidRPr="0039280E" w:rsidRDefault="0053722D" w:rsidP="0039280E">
      <w:pPr>
        <w:numPr>
          <w:ilvl w:val="0"/>
          <w:numId w:val="11"/>
        </w:numPr>
        <w:ind w:left="437"/>
        <w:rPr>
          <w:rFonts w:cs="Arial"/>
          <w:lang w:val="en-US" w:eastAsia="en-US"/>
        </w:rPr>
      </w:pPr>
      <w:r w:rsidRPr="0091307D">
        <w:rPr>
          <w:rFonts w:cs="Arial"/>
        </w:rPr>
        <w:t>ensuring the system specific security plan (SSSP) risk screening template is completed and sent to the Digital TAG for approval on an annual basis</w:t>
      </w:r>
    </w:p>
    <w:p w14:paraId="3538BF71" w14:textId="05324520" w:rsidR="00BA672B" w:rsidRPr="0091307D" w:rsidRDefault="00BA672B" w:rsidP="005510C0">
      <w:pPr>
        <w:ind w:left="77"/>
        <w:rPr>
          <w:rFonts w:cs="Arial"/>
          <w:lang w:val="en-US" w:eastAsia="en-US"/>
        </w:rPr>
      </w:pPr>
    </w:p>
    <w:p w14:paraId="243369AA" w14:textId="546CE51C" w:rsidR="008E3EAA" w:rsidRPr="0091307D" w:rsidRDefault="008E3EAA" w:rsidP="00F22389">
      <w:pPr>
        <w:pStyle w:val="Heading2"/>
        <w:rPr>
          <w:rFonts w:ascii="Arial" w:hAnsi="Arial" w:cs="Arial"/>
          <w:b/>
          <w:bCs/>
          <w:color w:val="auto"/>
          <w:lang w:val="en-US" w:eastAsia="en-US"/>
        </w:rPr>
      </w:pPr>
      <w:r w:rsidRPr="0091307D">
        <w:rPr>
          <w:rFonts w:ascii="Arial" w:hAnsi="Arial" w:cs="Arial"/>
          <w:b/>
          <w:bCs/>
          <w:color w:val="auto"/>
          <w:lang w:val="en-US" w:eastAsia="en-US"/>
        </w:rPr>
        <w:t>Project</w:t>
      </w:r>
      <w:r w:rsidR="00F22389" w:rsidRPr="0091307D">
        <w:rPr>
          <w:rFonts w:ascii="Arial" w:hAnsi="Arial" w:cs="Arial"/>
          <w:b/>
          <w:bCs/>
          <w:color w:val="auto"/>
          <w:lang w:val="en-US" w:eastAsia="en-US"/>
        </w:rPr>
        <w:t>/ Change</w:t>
      </w:r>
      <w:r w:rsidRPr="0091307D">
        <w:rPr>
          <w:rFonts w:ascii="Arial" w:hAnsi="Arial" w:cs="Arial"/>
          <w:b/>
          <w:bCs/>
          <w:color w:val="auto"/>
          <w:lang w:val="en-US" w:eastAsia="en-US"/>
        </w:rPr>
        <w:t xml:space="preserve"> Managers</w:t>
      </w:r>
    </w:p>
    <w:p w14:paraId="0895325C" w14:textId="79663AAD" w:rsidR="008E3EAA" w:rsidRPr="0091307D" w:rsidRDefault="008E3EAA" w:rsidP="00C63F6B">
      <w:pPr>
        <w:numPr>
          <w:ilvl w:val="0"/>
          <w:numId w:val="14"/>
        </w:numPr>
        <w:ind w:left="437"/>
        <w:rPr>
          <w:rFonts w:cs="Arial"/>
          <w:lang w:val="en-US" w:eastAsia="en-US"/>
        </w:rPr>
      </w:pPr>
      <w:r w:rsidRPr="0091307D">
        <w:rPr>
          <w:rFonts w:cs="Arial"/>
          <w:lang w:val="en-US" w:eastAsia="en-US"/>
        </w:rPr>
        <w:t xml:space="preserve">Ensuring changes to the way Trust information is processed are reviewed and data protection by design requirements are </w:t>
      </w:r>
      <w:r w:rsidR="00BB0304" w:rsidRPr="0091307D">
        <w:rPr>
          <w:rFonts w:cs="Arial"/>
          <w:lang w:val="en-US" w:eastAsia="en-US"/>
        </w:rPr>
        <w:t>met.</w:t>
      </w:r>
    </w:p>
    <w:p w14:paraId="63901A5F" w14:textId="77777777" w:rsidR="008E3EAA" w:rsidRPr="0091307D" w:rsidRDefault="008E3EAA" w:rsidP="00C63F6B">
      <w:pPr>
        <w:pStyle w:val="ListParagraph"/>
        <w:widowControl w:val="0"/>
        <w:numPr>
          <w:ilvl w:val="0"/>
          <w:numId w:val="14"/>
        </w:numPr>
        <w:ind w:left="426"/>
        <w:rPr>
          <w:rFonts w:cs="Arial"/>
        </w:rPr>
      </w:pPr>
      <w:r w:rsidRPr="0091307D">
        <w:rPr>
          <w:rFonts w:cs="Arial"/>
        </w:rPr>
        <w:t>Ensuring effective security countermeasures are produced and implemented as part of any new systems project</w:t>
      </w:r>
    </w:p>
    <w:p w14:paraId="244E8F65" w14:textId="37E53CE6" w:rsidR="008E3EAA" w:rsidRPr="0091307D" w:rsidRDefault="008E3EAA" w:rsidP="00C63F6B">
      <w:pPr>
        <w:pStyle w:val="ListParagraph"/>
        <w:widowControl w:val="0"/>
        <w:numPr>
          <w:ilvl w:val="0"/>
          <w:numId w:val="14"/>
        </w:numPr>
        <w:ind w:left="426"/>
        <w:rPr>
          <w:rFonts w:cs="Arial"/>
        </w:rPr>
      </w:pPr>
      <w:r w:rsidRPr="0091307D">
        <w:rPr>
          <w:rFonts w:cs="Arial"/>
        </w:rPr>
        <w:t>Ensuring all relevant system documentation relating to operating procedures and disaster recovery/business continuity plans</w:t>
      </w:r>
      <w:r w:rsidR="00095C0E">
        <w:rPr>
          <w:rFonts w:cs="Arial"/>
        </w:rPr>
        <w:t>, which reference this policy,</w:t>
      </w:r>
      <w:r w:rsidRPr="0091307D">
        <w:rPr>
          <w:rFonts w:cs="Arial"/>
        </w:rPr>
        <w:t xml:space="preserve"> are in place as part of the project</w:t>
      </w:r>
    </w:p>
    <w:p w14:paraId="4D06B264" w14:textId="0A9E3CBA" w:rsidR="008E3EAA" w:rsidRPr="0091307D" w:rsidRDefault="008E3EAA" w:rsidP="00C63F6B">
      <w:pPr>
        <w:pStyle w:val="ListParagraph"/>
        <w:widowControl w:val="0"/>
        <w:numPr>
          <w:ilvl w:val="0"/>
          <w:numId w:val="14"/>
        </w:numPr>
        <w:ind w:left="426"/>
        <w:contextualSpacing w:val="0"/>
        <w:rPr>
          <w:rFonts w:cs="Arial"/>
        </w:rPr>
      </w:pPr>
      <w:r w:rsidRPr="0091307D">
        <w:rPr>
          <w:rFonts w:cs="Arial"/>
        </w:rPr>
        <w:t>Ensuring all information systems</w:t>
      </w:r>
      <w:r w:rsidR="000F1538">
        <w:rPr>
          <w:rFonts w:cs="Arial"/>
        </w:rPr>
        <w:t xml:space="preserve"> </w:t>
      </w:r>
      <w:r w:rsidRPr="0091307D">
        <w:rPr>
          <w:rFonts w:cs="Arial"/>
        </w:rPr>
        <w:t>are approved by the service supplier on behalf of, and in conjunction with the Trust, before they commence operation, and that approval is appropriately documented</w:t>
      </w:r>
    </w:p>
    <w:p w14:paraId="5C6D437B" w14:textId="44E1F7E5" w:rsidR="008E3EAA" w:rsidRPr="0091307D" w:rsidRDefault="00BB200E" w:rsidP="005510C0">
      <w:pPr>
        <w:ind w:left="77"/>
        <w:rPr>
          <w:rFonts w:cs="Arial"/>
          <w:b/>
          <w:lang w:val="en-US" w:eastAsia="en-US"/>
        </w:rPr>
      </w:pPr>
      <w:r w:rsidRPr="0091307D">
        <w:rPr>
          <w:rFonts w:cs="Arial"/>
          <w:b/>
          <w:lang w:val="en-US" w:eastAsia="en-US"/>
        </w:rPr>
        <w:t xml:space="preserve"> </w:t>
      </w:r>
      <w:r w:rsidR="00CB1CEF" w:rsidRPr="0091307D">
        <w:rPr>
          <w:rFonts w:cs="Arial"/>
          <w:b/>
          <w:lang w:val="en-US" w:eastAsia="en-US"/>
        </w:rPr>
        <w:t xml:space="preserve">                                                                                                                                                                                                           </w:t>
      </w:r>
    </w:p>
    <w:p w14:paraId="5D1516E9" w14:textId="63695EF8" w:rsidR="00BA672B" w:rsidRPr="0091307D" w:rsidRDefault="00BA672B" w:rsidP="00F22389">
      <w:pPr>
        <w:pStyle w:val="Heading2"/>
        <w:rPr>
          <w:rFonts w:ascii="Arial" w:hAnsi="Arial" w:cs="Arial"/>
          <w:b/>
          <w:bCs/>
          <w:color w:val="auto"/>
          <w:lang w:val="en-US" w:eastAsia="en-US"/>
        </w:rPr>
      </w:pPr>
      <w:r w:rsidRPr="0091307D">
        <w:rPr>
          <w:rFonts w:ascii="Arial" w:hAnsi="Arial" w:cs="Arial"/>
          <w:b/>
          <w:bCs/>
          <w:color w:val="auto"/>
          <w:lang w:val="en-US" w:eastAsia="en-US"/>
        </w:rPr>
        <w:t>Managers</w:t>
      </w:r>
    </w:p>
    <w:p w14:paraId="0D1CBFB7" w14:textId="35B05C99" w:rsidR="00BA672B" w:rsidRPr="0091307D" w:rsidRDefault="00BA672B" w:rsidP="00C63F6B">
      <w:pPr>
        <w:numPr>
          <w:ilvl w:val="0"/>
          <w:numId w:val="14"/>
        </w:numPr>
        <w:ind w:left="437"/>
        <w:rPr>
          <w:rFonts w:cs="Arial"/>
          <w:lang w:val="en-US" w:eastAsia="en-US"/>
        </w:rPr>
      </w:pPr>
      <w:r w:rsidRPr="0091307D">
        <w:rPr>
          <w:rFonts w:cs="Arial"/>
          <w:lang w:val="en-US" w:eastAsia="en-US"/>
        </w:rPr>
        <w:t xml:space="preserve">Ensuring local induction for new starters incorporates data security and </w:t>
      </w:r>
      <w:r w:rsidR="00BB0304" w:rsidRPr="0091307D">
        <w:rPr>
          <w:rFonts w:cs="Arial"/>
          <w:lang w:val="en-US" w:eastAsia="en-US"/>
        </w:rPr>
        <w:t>protection.</w:t>
      </w:r>
    </w:p>
    <w:p w14:paraId="22F38582" w14:textId="26CD5735" w:rsidR="00BA672B" w:rsidRPr="0091307D" w:rsidRDefault="00BA672B" w:rsidP="00C63F6B">
      <w:pPr>
        <w:numPr>
          <w:ilvl w:val="0"/>
          <w:numId w:val="14"/>
        </w:numPr>
        <w:ind w:left="437"/>
        <w:rPr>
          <w:rFonts w:cs="Arial"/>
          <w:lang w:val="en-US" w:eastAsia="en-US"/>
        </w:rPr>
      </w:pPr>
      <w:r w:rsidRPr="0091307D">
        <w:rPr>
          <w:rFonts w:cs="Arial"/>
          <w:lang w:val="en-US" w:eastAsia="en-US"/>
        </w:rPr>
        <w:t xml:space="preserve">Ensuring staff are briefed on data security and protection initiatives and policy </w:t>
      </w:r>
      <w:r w:rsidR="00BB0304" w:rsidRPr="0091307D">
        <w:rPr>
          <w:rFonts w:cs="Arial"/>
          <w:lang w:val="en-US" w:eastAsia="en-US"/>
        </w:rPr>
        <w:t>requirements.</w:t>
      </w:r>
    </w:p>
    <w:p w14:paraId="73557E47" w14:textId="77777777" w:rsidR="00BA672B" w:rsidRPr="0091307D" w:rsidRDefault="00BA672B" w:rsidP="00C63F6B">
      <w:pPr>
        <w:numPr>
          <w:ilvl w:val="0"/>
          <w:numId w:val="14"/>
        </w:numPr>
        <w:ind w:left="437"/>
        <w:rPr>
          <w:rFonts w:cs="Arial"/>
          <w:lang w:val="en-US" w:eastAsia="en-US"/>
        </w:rPr>
      </w:pPr>
      <w:r w:rsidRPr="0091307D">
        <w:rPr>
          <w:rFonts w:cs="Arial"/>
          <w:lang w:val="en-US" w:eastAsia="en-US"/>
        </w:rPr>
        <w:t>Enabling policy implementation locally</w:t>
      </w:r>
    </w:p>
    <w:p w14:paraId="31DA5085" w14:textId="77777777" w:rsidR="00BA672B" w:rsidRPr="0091307D" w:rsidRDefault="00BA672B" w:rsidP="00C63F6B">
      <w:pPr>
        <w:numPr>
          <w:ilvl w:val="0"/>
          <w:numId w:val="14"/>
        </w:numPr>
        <w:ind w:left="437"/>
        <w:rPr>
          <w:rFonts w:cs="Arial"/>
          <w:lang w:val="en-US" w:eastAsia="en-US"/>
        </w:rPr>
      </w:pPr>
      <w:r w:rsidRPr="0091307D">
        <w:rPr>
          <w:rFonts w:cs="Arial"/>
          <w:lang w:val="en-US" w:eastAsia="en-US"/>
        </w:rPr>
        <w:t>Encouraging the reporting of personal data breaches</w:t>
      </w:r>
    </w:p>
    <w:p w14:paraId="1F4FD95B" w14:textId="77777777" w:rsidR="00BA672B" w:rsidRPr="0091307D" w:rsidRDefault="00BA672B" w:rsidP="00C63F6B">
      <w:pPr>
        <w:numPr>
          <w:ilvl w:val="0"/>
          <w:numId w:val="14"/>
        </w:numPr>
        <w:ind w:left="437"/>
        <w:rPr>
          <w:rFonts w:cs="Arial"/>
          <w:lang w:val="en-US" w:eastAsia="en-US"/>
        </w:rPr>
      </w:pPr>
      <w:r w:rsidRPr="0091307D">
        <w:rPr>
          <w:rFonts w:cs="Arial"/>
          <w:lang w:val="en-US" w:eastAsia="en-US"/>
        </w:rPr>
        <w:t>Identifying and managing information risks locally</w:t>
      </w:r>
    </w:p>
    <w:p w14:paraId="55524622" w14:textId="3448F150" w:rsidR="00BA672B" w:rsidRPr="0091307D" w:rsidRDefault="00BA672B" w:rsidP="00C63F6B">
      <w:pPr>
        <w:numPr>
          <w:ilvl w:val="0"/>
          <w:numId w:val="14"/>
        </w:numPr>
        <w:ind w:left="437"/>
        <w:rPr>
          <w:rFonts w:cs="Arial"/>
          <w:lang w:val="en-US" w:eastAsia="en-US"/>
        </w:rPr>
      </w:pPr>
      <w:r w:rsidRPr="0091307D">
        <w:rPr>
          <w:rFonts w:cs="Arial"/>
          <w:lang w:val="en-US" w:eastAsia="en-US"/>
        </w:rPr>
        <w:t xml:space="preserve">Ensuring the mandatory data security and protection training target is </w:t>
      </w:r>
      <w:r w:rsidR="00BB0304" w:rsidRPr="0091307D">
        <w:rPr>
          <w:rFonts w:cs="Arial"/>
          <w:lang w:val="en-US" w:eastAsia="en-US"/>
        </w:rPr>
        <w:t>achieved.</w:t>
      </w:r>
      <w:r w:rsidRPr="0091307D">
        <w:rPr>
          <w:rFonts w:cs="Arial"/>
          <w:lang w:val="en-US" w:eastAsia="en-US"/>
        </w:rPr>
        <w:t xml:space="preserve"> </w:t>
      </w:r>
    </w:p>
    <w:p w14:paraId="50596A88" w14:textId="3C3C1D63" w:rsidR="00BA672B" w:rsidRPr="0091307D" w:rsidRDefault="00BA672B" w:rsidP="00C63F6B">
      <w:pPr>
        <w:numPr>
          <w:ilvl w:val="0"/>
          <w:numId w:val="14"/>
        </w:numPr>
        <w:ind w:left="437"/>
        <w:rPr>
          <w:rFonts w:cs="Arial"/>
          <w:lang w:val="en-US" w:eastAsia="en-US"/>
        </w:rPr>
      </w:pPr>
      <w:r w:rsidRPr="0091307D">
        <w:rPr>
          <w:rFonts w:cs="Arial"/>
          <w:lang w:val="en-US" w:eastAsia="en-US"/>
        </w:rPr>
        <w:t xml:space="preserve">Nominating and supporting appropriate representatives to attend data security and protection working groups as </w:t>
      </w:r>
      <w:r w:rsidR="00BB0304" w:rsidRPr="0091307D">
        <w:rPr>
          <w:rFonts w:cs="Arial"/>
          <w:lang w:val="en-US" w:eastAsia="en-US"/>
        </w:rPr>
        <w:t>required.</w:t>
      </w:r>
    </w:p>
    <w:p w14:paraId="6F934C7C" w14:textId="3704883B" w:rsidR="008E3EAA" w:rsidRDefault="008E3EAA" w:rsidP="00C63F6B">
      <w:pPr>
        <w:numPr>
          <w:ilvl w:val="0"/>
          <w:numId w:val="14"/>
        </w:numPr>
        <w:ind w:left="437"/>
        <w:rPr>
          <w:rFonts w:cs="Arial"/>
          <w:lang w:val="en-US" w:eastAsia="en-US"/>
        </w:rPr>
      </w:pPr>
      <w:r w:rsidRPr="0091307D">
        <w:rPr>
          <w:rFonts w:cs="Arial"/>
          <w:lang w:val="en-US" w:eastAsia="en-US"/>
        </w:rPr>
        <w:t xml:space="preserve">Ensuring staff roles are segregated so no individual can carry out and approve process or system </w:t>
      </w:r>
      <w:r w:rsidR="00BB0304" w:rsidRPr="0091307D">
        <w:rPr>
          <w:rFonts w:cs="Arial"/>
          <w:lang w:val="en-US" w:eastAsia="en-US"/>
        </w:rPr>
        <w:t>changes.</w:t>
      </w:r>
    </w:p>
    <w:p w14:paraId="30512A83" w14:textId="67A1EAA5" w:rsidR="00712D3E" w:rsidRPr="0091307D" w:rsidRDefault="00712D3E" w:rsidP="00C63F6B">
      <w:pPr>
        <w:numPr>
          <w:ilvl w:val="0"/>
          <w:numId w:val="14"/>
        </w:numPr>
        <w:ind w:left="437"/>
        <w:rPr>
          <w:rFonts w:cs="Arial"/>
          <w:lang w:val="en-US" w:eastAsia="en-US"/>
        </w:rPr>
      </w:pPr>
      <w:r>
        <w:rPr>
          <w:rFonts w:cs="Arial"/>
          <w:lang w:val="en-US" w:eastAsia="en-US"/>
        </w:rPr>
        <w:t>Ensuring the security of the Trust’s information assets</w:t>
      </w:r>
    </w:p>
    <w:p w14:paraId="13895543" w14:textId="77777777" w:rsidR="00BA672B" w:rsidRPr="0091307D" w:rsidRDefault="00BA672B" w:rsidP="005510C0">
      <w:pPr>
        <w:ind w:left="77"/>
        <w:rPr>
          <w:rFonts w:cs="Arial"/>
          <w:b/>
          <w:lang w:val="en-US" w:eastAsia="en-US"/>
        </w:rPr>
      </w:pPr>
    </w:p>
    <w:p w14:paraId="1698A08B" w14:textId="77777777" w:rsidR="00BA672B" w:rsidRPr="0091307D" w:rsidRDefault="00BA672B" w:rsidP="00F22389">
      <w:pPr>
        <w:pStyle w:val="Heading2"/>
        <w:rPr>
          <w:rFonts w:ascii="Arial" w:hAnsi="Arial" w:cs="Arial"/>
          <w:b/>
          <w:bCs/>
          <w:color w:val="auto"/>
          <w:lang w:val="en-US" w:eastAsia="en-US"/>
        </w:rPr>
      </w:pPr>
      <w:r w:rsidRPr="0091307D">
        <w:rPr>
          <w:rFonts w:ascii="Arial" w:hAnsi="Arial" w:cs="Arial"/>
          <w:b/>
          <w:bCs/>
          <w:color w:val="auto"/>
          <w:lang w:val="en-US" w:eastAsia="en-US"/>
        </w:rPr>
        <w:lastRenderedPageBreak/>
        <w:t>All Staff</w:t>
      </w:r>
    </w:p>
    <w:p w14:paraId="7853A69F" w14:textId="6B5AFE3E" w:rsidR="00BA672B" w:rsidRPr="0091307D" w:rsidRDefault="00BA672B" w:rsidP="00C63F6B">
      <w:pPr>
        <w:numPr>
          <w:ilvl w:val="0"/>
          <w:numId w:val="12"/>
        </w:numPr>
        <w:ind w:left="437"/>
        <w:rPr>
          <w:rFonts w:cs="Arial"/>
          <w:lang w:val="en-US" w:eastAsia="en-US"/>
        </w:rPr>
      </w:pPr>
      <w:r w:rsidRPr="0091307D">
        <w:rPr>
          <w:rFonts w:cs="Arial"/>
          <w:lang w:val="en-US" w:eastAsia="en-US"/>
        </w:rPr>
        <w:t>Completing mandatory data security and protection training on an annual basis</w:t>
      </w:r>
      <w:r w:rsidR="005510C0" w:rsidRPr="0091307D">
        <w:rPr>
          <w:rFonts w:cs="Arial"/>
          <w:lang w:val="en-US" w:eastAsia="en-US"/>
        </w:rPr>
        <w:t xml:space="preserve"> as a minimum</w:t>
      </w:r>
    </w:p>
    <w:p w14:paraId="3C2C0F75" w14:textId="77777777" w:rsidR="00BA672B" w:rsidRPr="0091307D" w:rsidRDefault="00BA672B" w:rsidP="00C63F6B">
      <w:pPr>
        <w:numPr>
          <w:ilvl w:val="0"/>
          <w:numId w:val="12"/>
        </w:numPr>
        <w:ind w:left="437"/>
        <w:rPr>
          <w:rFonts w:cs="Arial"/>
          <w:lang w:val="en-US" w:eastAsia="en-US"/>
        </w:rPr>
      </w:pPr>
      <w:r w:rsidRPr="0091307D">
        <w:rPr>
          <w:rFonts w:cs="Arial"/>
          <w:lang w:val="en-US" w:eastAsia="en-US"/>
        </w:rPr>
        <w:t>Complying with this policy</w:t>
      </w:r>
    </w:p>
    <w:p w14:paraId="0159D25A" w14:textId="3F7EA7D4" w:rsidR="00BA672B" w:rsidRPr="0091307D" w:rsidRDefault="00BA672B" w:rsidP="00C63F6B">
      <w:pPr>
        <w:numPr>
          <w:ilvl w:val="0"/>
          <w:numId w:val="12"/>
        </w:numPr>
        <w:ind w:left="437"/>
        <w:rPr>
          <w:rFonts w:cs="Arial"/>
          <w:lang w:val="en-US" w:eastAsia="en-US"/>
        </w:rPr>
      </w:pPr>
      <w:r w:rsidRPr="0091307D">
        <w:rPr>
          <w:rFonts w:cs="Arial"/>
          <w:lang w:val="en-US" w:eastAsia="en-US"/>
        </w:rPr>
        <w:t xml:space="preserve">Understanding that failure to comply with this policy may result in disciplinary </w:t>
      </w:r>
      <w:r w:rsidR="00BB0304" w:rsidRPr="0091307D">
        <w:rPr>
          <w:rFonts w:cs="Arial"/>
          <w:lang w:val="en-US" w:eastAsia="en-US"/>
        </w:rPr>
        <w:t>action.</w:t>
      </w:r>
    </w:p>
    <w:p w14:paraId="6DE767D0" w14:textId="53FDDC60" w:rsidR="00BA672B" w:rsidRPr="0091307D" w:rsidRDefault="00BA672B" w:rsidP="00C63F6B">
      <w:pPr>
        <w:numPr>
          <w:ilvl w:val="0"/>
          <w:numId w:val="12"/>
        </w:numPr>
        <w:ind w:left="437"/>
        <w:rPr>
          <w:rFonts w:cs="Arial"/>
          <w:lang w:val="en-US" w:eastAsia="en-US"/>
        </w:rPr>
      </w:pPr>
      <w:r w:rsidRPr="0091307D">
        <w:rPr>
          <w:rFonts w:cs="Arial"/>
          <w:lang w:val="en-US" w:eastAsia="en-US"/>
        </w:rPr>
        <w:t>Being aware of data security and protection initiatives and policy requirements</w:t>
      </w:r>
    </w:p>
    <w:p w14:paraId="61867B57" w14:textId="77777777" w:rsidR="00BA672B" w:rsidRPr="0091307D" w:rsidRDefault="00BA672B" w:rsidP="00C63F6B">
      <w:pPr>
        <w:numPr>
          <w:ilvl w:val="0"/>
          <w:numId w:val="12"/>
        </w:numPr>
        <w:ind w:left="437"/>
        <w:rPr>
          <w:rFonts w:cs="Arial"/>
          <w:lang w:val="en-US" w:eastAsia="en-US"/>
        </w:rPr>
      </w:pPr>
      <w:r w:rsidRPr="0091307D">
        <w:rPr>
          <w:rFonts w:cs="Arial"/>
          <w:lang w:val="en-US" w:eastAsia="en-US"/>
        </w:rPr>
        <w:t>Reporting personal data breaches</w:t>
      </w:r>
    </w:p>
    <w:p w14:paraId="7F36A9D2" w14:textId="0B7394DA" w:rsidR="00BA672B" w:rsidRDefault="00BA672B" w:rsidP="00C63F6B">
      <w:pPr>
        <w:numPr>
          <w:ilvl w:val="0"/>
          <w:numId w:val="12"/>
        </w:numPr>
        <w:ind w:left="437"/>
        <w:rPr>
          <w:rFonts w:cs="Arial"/>
          <w:lang w:val="en-US" w:eastAsia="en-US"/>
        </w:rPr>
      </w:pPr>
      <w:r w:rsidRPr="0091307D">
        <w:rPr>
          <w:rFonts w:cs="Arial"/>
          <w:lang w:val="en-US" w:eastAsia="en-US"/>
        </w:rPr>
        <w:t xml:space="preserve">Being aware of information risks and following guidance on how to mitigate </w:t>
      </w:r>
      <w:r w:rsidR="00BB0304" w:rsidRPr="0091307D">
        <w:rPr>
          <w:rFonts w:cs="Arial"/>
          <w:lang w:val="en-US" w:eastAsia="en-US"/>
        </w:rPr>
        <w:t>them.</w:t>
      </w:r>
    </w:p>
    <w:p w14:paraId="02157D9B" w14:textId="77777777" w:rsidR="00712D3E" w:rsidRPr="00712D3E" w:rsidRDefault="00712D3E" w:rsidP="00712D3E">
      <w:pPr>
        <w:pStyle w:val="BodyText"/>
        <w:numPr>
          <w:ilvl w:val="0"/>
          <w:numId w:val="12"/>
        </w:numPr>
        <w:spacing w:after="0"/>
        <w:ind w:left="426"/>
      </w:pPr>
      <w:r>
        <w:rPr>
          <w:rFonts w:ascii="Arial" w:hAnsi="Arial" w:cs="Arial"/>
        </w:rPr>
        <w:t>Safeguarding hardware, software and information in their care</w:t>
      </w:r>
    </w:p>
    <w:p w14:paraId="0D805BF5" w14:textId="77777777" w:rsidR="00712D3E" w:rsidRPr="00712D3E" w:rsidRDefault="00712D3E" w:rsidP="00712D3E">
      <w:pPr>
        <w:pStyle w:val="BodyText"/>
        <w:numPr>
          <w:ilvl w:val="0"/>
          <w:numId w:val="12"/>
        </w:numPr>
        <w:spacing w:after="0"/>
        <w:ind w:left="426"/>
      </w:pPr>
      <w:r>
        <w:rPr>
          <w:rFonts w:ascii="Arial" w:hAnsi="Arial" w:cs="Arial"/>
        </w:rPr>
        <w:t>Ensuring information is not permanently saved on the hard drive of Trust desktop computers or laptops or on mobile devices, such as USB sticks</w:t>
      </w:r>
    </w:p>
    <w:p w14:paraId="105485C6" w14:textId="40D2BD49" w:rsidR="00712D3E" w:rsidRDefault="00712D3E" w:rsidP="00712D3E">
      <w:pPr>
        <w:pStyle w:val="BodyText"/>
        <w:numPr>
          <w:ilvl w:val="0"/>
          <w:numId w:val="12"/>
        </w:numPr>
        <w:spacing w:after="0"/>
        <w:ind w:left="426"/>
        <w:rPr>
          <w:rFonts w:ascii="Arial" w:hAnsi="Arial" w:cs="Arial"/>
        </w:rPr>
      </w:pPr>
      <w:r w:rsidRPr="00712D3E">
        <w:rPr>
          <w:rFonts w:ascii="Arial" w:hAnsi="Arial" w:cs="Arial"/>
        </w:rPr>
        <w:t>Prevent</w:t>
      </w:r>
      <w:r>
        <w:rPr>
          <w:rFonts w:ascii="Arial" w:hAnsi="Arial" w:cs="Arial"/>
        </w:rPr>
        <w:t>ing</w:t>
      </w:r>
      <w:r w:rsidRPr="00712D3E">
        <w:rPr>
          <w:rFonts w:ascii="Arial" w:hAnsi="Arial" w:cs="Arial"/>
        </w:rPr>
        <w:t xml:space="preserve"> the </w:t>
      </w:r>
      <w:r>
        <w:rPr>
          <w:rFonts w:ascii="Arial" w:hAnsi="Arial" w:cs="Arial"/>
        </w:rPr>
        <w:t>introduction of malicious software on the Trust’s systems</w:t>
      </w:r>
    </w:p>
    <w:p w14:paraId="2B3096CA" w14:textId="2596B806" w:rsidR="00712D3E" w:rsidRDefault="00712D3E" w:rsidP="00712D3E">
      <w:pPr>
        <w:pStyle w:val="BodyText"/>
        <w:numPr>
          <w:ilvl w:val="0"/>
          <w:numId w:val="12"/>
        </w:numPr>
        <w:spacing w:after="0"/>
        <w:ind w:left="426"/>
        <w:rPr>
          <w:rFonts w:ascii="Arial" w:hAnsi="Arial" w:cs="Arial"/>
        </w:rPr>
      </w:pPr>
      <w:r>
        <w:rPr>
          <w:rFonts w:ascii="Arial" w:hAnsi="Arial" w:cs="Arial"/>
        </w:rPr>
        <w:t>Reporting suspected or actual personal data breaches and near misses</w:t>
      </w:r>
    </w:p>
    <w:p w14:paraId="221E752E" w14:textId="35ECF885" w:rsidR="00B138BB" w:rsidRPr="00712D3E" w:rsidRDefault="00B138BB" w:rsidP="00712D3E">
      <w:pPr>
        <w:pStyle w:val="BodyText"/>
        <w:numPr>
          <w:ilvl w:val="0"/>
          <w:numId w:val="12"/>
        </w:numPr>
        <w:spacing w:after="0"/>
        <w:ind w:left="426"/>
        <w:rPr>
          <w:rFonts w:ascii="Arial" w:hAnsi="Arial" w:cs="Arial"/>
        </w:rPr>
      </w:pPr>
      <w:r>
        <w:rPr>
          <w:rFonts w:ascii="Arial" w:hAnsi="Arial" w:cs="Arial"/>
        </w:rPr>
        <w:t>Meet the standards set out in the Confidentiality: NHS Code of Practice</w:t>
      </w:r>
    </w:p>
    <w:p w14:paraId="1E487F91" w14:textId="5E529545" w:rsidR="00496D83" w:rsidRPr="0091307D" w:rsidRDefault="00496D83" w:rsidP="00496D83">
      <w:pPr>
        <w:rPr>
          <w:rFonts w:cs="Arial"/>
          <w:lang w:val="en-US" w:eastAsia="en-US"/>
        </w:rPr>
      </w:pPr>
    </w:p>
    <w:p w14:paraId="21356FBB" w14:textId="71930FEA" w:rsidR="00496D83" w:rsidRPr="0091307D" w:rsidRDefault="000F1538" w:rsidP="00F22389">
      <w:pPr>
        <w:pStyle w:val="Heading2"/>
        <w:rPr>
          <w:rFonts w:ascii="Arial" w:hAnsi="Arial" w:cs="Arial"/>
          <w:b/>
          <w:bCs/>
          <w:color w:val="auto"/>
          <w:lang w:val="en-US" w:eastAsia="en-US"/>
        </w:rPr>
      </w:pPr>
      <w:r>
        <w:rPr>
          <w:rFonts w:ascii="Arial" w:hAnsi="Arial" w:cs="Arial"/>
          <w:b/>
          <w:bCs/>
          <w:color w:val="auto"/>
          <w:lang w:val="en-US" w:eastAsia="en-US"/>
        </w:rPr>
        <w:t xml:space="preserve">Information </w:t>
      </w:r>
      <w:r w:rsidR="00496D83" w:rsidRPr="0091307D">
        <w:rPr>
          <w:rFonts w:ascii="Arial" w:hAnsi="Arial" w:cs="Arial"/>
          <w:b/>
          <w:bCs/>
          <w:color w:val="auto"/>
          <w:lang w:val="en-US" w:eastAsia="en-US"/>
        </w:rPr>
        <w:t>System Suppliers</w:t>
      </w:r>
    </w:p>
    <w:p w14:paraId="5DD323CB" w14:textId="77825300" w:rsidR="00496D83" w:rsidRPr="0091307D" w:rsidRDefault="00496D83" w:rsidP="00C63F6B">
      <w:pPr>
        <w:pStyle w:val="BodyText"/>
        <w:numPr>
          <w:ilvl w:val="0"/>
          <w:numId w:val="16"/>
        </w:numPr>
        <w:spacing w:after="0"/>
        <w:rPr>
          <w:rFonts w:ascii="Arial" w:hAnsi="Arial" w:cs="Arial"/>
        </w:rPr>
      </w:pPr>
      <w:r w:rsidRPr="0091307D">
        <w:rPr>
          <w:rFonts w:ascii="Arial" w:hAnsi="Arial" w:cs="Arial"/>
        </w:rPr>
        <w:t xml:space="preserve">Ensuring systems do not pose an unacceptable security risk to the Trust  </w:t>
      </w:r>
    </w:p>
    <w:p w14:paraId="0507D9D1" w14:textId="29E792F3" w:rsidR="00496D83" w:rsidRPr="0091307D" w:rsidRDefault="00496D83" w:rsidP="00C63F6B">
      <w:pPr>
        <w:pStyle w:val="BodyText"/>
        <w:numPr>
          <w:ilvl w:val="0"/>
          <w:numId w:val="16"/>
        </w:numPr>
        <w:spacing w:after="0"/>
        <w:rPr>
          <w:rFonts w:ascii="Arial" w:hAnsi="Arial" w:cs="Arial"/>
        </w:rPr>
      </w:pPr>
      <w:r w:rsidRPr="0091307D">
        <w:rPr>
          <w:rFonts w:ascii="Arial" w:hAnsi="Arial" w:cs="Arial"/>
        </w:rPr>
        <w:t>Undertaking checks on or assessments of a system implementation based on any changes made</w:t>
      </w:r>
    </w:p>
    <w:p w14:paraId="26B8244B" w14:textId="4B6381FB" w:rsidR="00496D83" w:rsidRPr="0091307D" w:rsidRDefault="00496D83" w:rsidP="00C63F6B">
      <w:pPr>
        <w:pStyle w:val="BodyText"/>
        <w:numPr>
          <w:ilvl w:val="0"/>
          <w:numId w:val="16"/>
        </w:numPr>
        <w:spacing w:after="0"/>
        <w:rPr>
          <w:rFonts w:ascii="Arial" w:hAnsi="Arial" w:cs="Arial"/>
        </w:rPr>
      </w:pPr>
      <w:r w:rsidRPr="0091307D">
        <w:rPr>
          <w:rFonts w:ascii="Arial" w:hAnsi="Arial" w:cs="Arial"/>
        </w:rPr>
        <w:t>Ensuring all connections to external systems are documented and approved</w:t>
      </w:r>
    </w:p>
    <w:p w14:paraId="7FAF535A" w14:textId="3340A065" w:rsidR="00496D83" w:rsidRPr="0091307D" w:rsidRDefault="00496D83" w:rsidP="00C63F6B">
      <w:pPr>
        <w:pStyle w:val="BodyText"/>
        <w:numPr>
          <w:ilvl w:val="0"/>
          <w:numId w:val="16"/>
        </w:numPr>
        <w:spacing w:after="0"/>
        <w:rPr>
          <w:rFonts w:ascii="Arial" w:hAnsi="Arial" w:cs="Arial"/>
        </w:rPr>
      </w:pPr>
      <w:r w:rsidRPr="0091307D">
        <w:rPr>
          <w:rFonts w:ascii="Arial" w:hAnsi="Arial" w:cs="Arial"/>
        </w:rPr>
        <w:t>Ensuring operational systems are monitored for potential security breaches</w:t>
      </w:r>
    </w:p>
    <w:p w14:paraId="7DA19D44" w14:textId="1BDF4A5D" w:rsidR="00496D83" w:rsidRPr="0091307D" w:rsidRDefault="00496D83" w:rsidP="00C63F6B">
      <w:pPr>
        <w:pStyle w:val="BodyText"/>
        <w:numPr>
          <w:ilvl w:val="0"/>
          <w:numId w:val="16"/>
        </w:numPr>
        <w:spacing w:after="0"/>
        <w:rPr>
          <w:rFonts w:ascii="Arial" w:hAnsi="Arial" w:cs="Arial"/>
        </w:rPr>
      </w:pPr>
      <w:r w:rsidRPr="0091307D">
        <w:rPr>
          <w:rFonts w:ascii="Arial" w:hAnsi="Arial" w:cs="Arial"/>
        </w:rPr>
        <w:t>Ensuring there is effective configuration management for all systems</w:t>
      </w:r>
    </w:p>
    <w:p w14:paraId="7CDF5BB6" w14:textId="603488A2" w:rsidR="00496D83" w:rsidRPr="0091307D" w:rsidRDefault="00496D83" w:rsidP="00C63F6B">
      <w:pPr>
        <w:pStyle w:val="BodyText"/>
        <w:numPr>
          <w:ilvl w:val="0"/>
          <w:numId w:val="16"/>
        </w:numPr>
        <w:spacing w:after="0"/>
        <w:rPr>
          <w:rFonts w:ascii="Arial" w:hAnsi="Arial" w:cs="Arial"/>
        </w:rPr>
      </w:pPr>
      <w:r w:rsidRPr="0091307D">
        <w:rPr>
          <w:rFonts w:ascii="Arial" w:hAnsi="Arial" w:cs="Arial"/>
        </w:rPr>
        <w:t>Ensuring systems are regularly checked for compliance with security standards</w:t>
      </w:r>
    </w:p>
    <w:p w14:paraId="4730B931" w14:textId="644D9407" w:rsidR="00496D83" w:rsidRPr="0091307D" w:rsidRDefault="00496D83" w:rsidP="00C63F6B">
      <w:pPr>
        <w:pStyle w:val="BodyText"/>
        <w:numPr>
          <w:ilvl w:val="0"/>
          <w:numId w:val="16"/>
        </w:numPr>
        <w:spacing w:after="0"/>
        <w:rPr>
          <w:rFonts w:ascii="Arial" w:hAnsi="Arial" w:cs="Arial"/>
        </w:rPr>
      </w:pPr>
      <w:r w:rsidRPr="0091307D">
        <w:rPr>
          <w:rFonts w:ascii="Arial" w:hAnsi="Arial" w:cs="Arial"/>
        </w:rPr>
        <w:t>Ensuring disaster recovery plans are produced, reviewed and tested</w:t>
      </w:r>
    </w:p>
    <w:p w14:paraId="561E8D2C" w14:textId="71F2D093" w:rsidR="00496D83" w:rsidRPr="0091307D" w:rsidRDefault="00496D83" w:rsidP="00C63F6B">
      <w:pPr>
        <w:pStyle w:val="BodyText"/>
        <w:numPr>
          <w:ilvl w:val="0"/>
          <w:numId w:val="16"/>
        </w:numPr>
        <w:spacing w:after="0"/>
        <w:rPr>
          <w:rFonts w:ascii="Arial" w:hAnsi="Arial" w:cs="Arial"/>
        </w:rPr>
      </w:pPr>
      <w:r w:rsidRPr="0091307D">
        <w:rPr>
          <w:rFonts w:ascii="Arial" w:hAnsi="Arial" w:cs="Arial"/>
        </w:rPr>
        <w:t>Ensuring that, where appropriate, Trust IT Services and Systems Development staff receive security awareness training</w:t>
      </w:r>
    </w:p>
    <w:p w14:paraId="6D1AA880" w14:textId="7231BEA5" w:rsidR="00496D83" w:rsidRPr="0091307D" w:rsidRDefault="00496D83" w:rsidP="00C63F6B">
      <w:pPr>
        <w:pStyle w:val="BodyText"/>
        <w:numPr>
          <w:ilvl w:val="0"/>
          <w:numId w:val="16"/>
        </w:numPr>
        <w:spacing w:after="0"/>
        <w:rPr>
          <w:rFonts w:ascii="Arial" w:hAnsi="Arial" w:cs="Arial"/>
        </w:rPr>
      </w:pPr>
      <w:r w:rsidRPr="0091307D">
        <w:rPr>
          <w:rFonts w:ascii="Arial" w:hAnsi="Arial" w:cs="Arial"/>
        </w:rPr>
        <w:t>Implementing an effective framework for the management of information security in line with the DSPT</w:t>
      </w:r>
    </w:p>
    <w:p w14:paraId="67C8A101" w14:textId="796BBC78" w:rsidR="00496D83" w:rsidRPr="0091307D" w:rsidRDefault="00496D83" w:rsidP="00C63F6B">
      <w:pPr>
        <w:pStyle w:val="BodyText"/>
        <w:numPr>
          <w:ilvl w:val="0"/>
          <w:numId w:val="16"/>
        </w:numPr>
        <w:spacing w:after="0"/>
        <w:rPr>
          <w:rFonts w:ascii="Arial" w:hAnsi="Arial" w:cs="Arial"/>
        </w:rPr>
      </w:pPr>
      <w:r w:rsidRPr="0091307D">
        <w:rPr>
          <w:rFonts w:ascii="Arial" w:hAnsi="Arial" w:cs="Arial"/>
        </w:rPr>
        <w:t>Assisting in the formulation of this policy and related policies and procedures</w:t>
      </w:r>
    </w:p>
    <w:p w14:paraId="1A80FF6A" w14:textId="0A166498" w:rsidR="00496D83" w:rsidRPr="0091307D" w:rsidRDefault="00496D83" w:rsidP="00C63F6B">
      <w:pPr>
        <w:pStyle w:val="BodyText"/>
        <w:numPr>
          <w:ilvl w:val="0"/>
          <w:numId w:val="16"/>
        </w:numPr>
        <w:spacing w:after="0"/>
        <w:rPr>
          <w:rFonts w:ascii="Arial" w:hAnsi="Arial" w:cs="Arial"/>
        </w:rPr>
      </w:pPr>
      <w:r w:rsidRPr="0091307D">
        <w:rPr>
          <w:rFonts w:ascii="Arial" w:hAnsi="Arial" w:cs="Arial"/>
        </w:rPr>
        <w:t>Advising on the content and implementation of the relevant action plans</w:t>
      </w:r>
    </w:p>
    <w:p w14:paraId="00F5B970" w14:textId="4DF34708" w:rsidR="00496D83" w:rsidRPr="0091307D" w:rsidRDefault="00496D83" w:rsidP="00C63F6B">
      <w:pPr>
        <w:pStyle w:val="BodyText"/>
        <w:numPr>
          <w:ilvl w:val="0"/>
          <w:numId w:val="16"/>
        </w:numPr>
        <w:spacing w:after="0"/>
        <w:rPr>
          <w:rFonts w:ascii="Arial" w:hAnsi="Arial" w:cs="Arial"/>
        </w:rPr>
      </w:pPr>
      <w:r w:rsidRPr="0091307D">
        <w:rPr>
          <w:rFonts w:ascii="Arial" w:hAnsi="Arial" w:cs="Arial"/>
        </w:rPr>
        <w:t>Producing organisational standards, procedures and guidance on information security matters for approval by the ICIG</w:t>
      </w:r>
    </w:p>
    <w:p w14:paraId="0422278D" w14:textId="220042A0" w:rsidR="00496D83" w:rsidRPr="0091307D" w:rsidRDefault="00496D83" w:rsidP="00C63F6B">
      <w:pPr>
        <w:pStyle w:val="BodyText"/>
        <w:numPr>
          <w:ilvl w:val="0"/>
          <w:numId w:val="16"/>
        </w:numPr>
        <w:spacing w:after="0"/>
        <w:rPr>
          <w:rFonts w:ascii="Arial" w:hAnsi="Arial" w:cs="Arial"/>
        </w:rPr>
      </w:pPr>
      <w:r w:rsidRPr="0091307D">
        <w:rPr>
          <w:rFonts w:ascii="Arial" w:hAnsi="Arial" w:cs="Arial"/>
        </w:rPr>
        <w:t>Co-ordinating information security activities, particularly those related to shared information systems or IT infrastructures</w:t>
      </w:r>
    </w:p>
    <w:p w14:paraId="446C86BE" w14:textId="5F0F0A09" w:rsidR="00496D83" w:rsidRPr="0091307D" w:rsidRDefault="00496D83" w:rsidP="00C63F6B">
      <w:pPr>
        <w:pStyle w:val="BodyText"/>
        <w:numPr>
          <w:ilvl w:val="0"/>
          <w:numId w:val="16"/>
        </w:numPr>
        <w:spacing w:after="0"/>
        <w:rPr>
          <w:rFonts w:ascii="Arial" w:hAnsi="Arial" w:cs="Arial"/>
        </w:rPr>
      </w:pPr>
      <w:r w:rsidRPr="0091307D">
        <w:rPr>
          <w:rFonts w:ascii="Arial" w:hAnsi="Arial" w:cs="Arial"/>
        </w:rPr>
        <w:t>Liaising with external organisations on information security matters, including representing the Trust on cross-community committees</w:t>
      </w:r>
    </w:p>
    <w:p w14:paraId="6C327EF5" w14:textId="0FB98935" w:rsidR="00496D83" w:rsidRPr="0091307D" w:rsidRDefault="00496D83" w:rsidP="00C63F6B">
      <w:pPr>
        <w:pStyle w:val="BodyText"/>
        <w:numPr>
          <w:ilvl w:val="0"/>
          <w:numId w:val="16"/>
        </w:numPr>
        <w:spacing w:after="0"/>
        <w:rPr>
          <w:rFonts w:ascii="Arial" w:hAnsi="Arial" w:cs="Arial"/>
        </w:rPr>
      </w:pPr>
      <w:r w:rsidRPr="0091307D">
        <w:rPr>
          <w:rFonts w:ascii="Arial" w:hAnsi="Arial" w:cs="Arial"/>
        </w:rPr>
        <w:t>Creating, maintaining, giving guidance on and overseeing the implementation of guidance relating to information security</w:t>
      </w:r>
    </w:p>
    <w:p w14:paraId="64172658" w14:textId="4FC8D98C" w:rsidR="00496D83" w:rsidRPr="0091307D" w:rsidRDefault="00496D83" w:rsidP="00C63F6B">
      <w:pPr>
        <w:pStyle w:val="BodyText"/>
        <w:numPr>
          <w:ilvl w:val="0"/>
          <w:numId w:val="16"/>
        </w:numPr>
        <w:spacing w:after="0"/>
        <w:rPr>
          <w:rFonts w:ascii="Arial" w:hAnsi="Arial" w:cs="Arial"/>
        </w:rPr>
      </w:pPr>
      <w:r w:rsidRPr="0091307D">
        <w:rPr>
          <w:rFonts w:ascii="Arial" w:hAnsi="Arial" w:cs="Arial"/>
        </w:rPr>
        <w:t>Providing advice and guidance on:</w:t>
      </w:r>
    </w:p>
    <w:p w14:paraId="6726EC1C" w14:textId="504124A8" w:rsidR="00496D83" w:rsidRPr="0091307D" w:rsidRDefault="00496D83" w:rsidP="00C63F6B">
      <w:pPr>
        <w:pStyle w:val="BodyText"/>
        <w:numPr>
          <w:ilvl w:val="1"/>
          <w:numId w:val="16"/>
        </w:numPr>
        <w:spacing w:after="0"/>
        <w:rPr>
          <w:rFonts w:ascii="Arial" w:hAnsi="Arial" w:cs="Arial"/>
        </w:rPr>
      </w:pPr>
      <w:r w:rsidRPr="0091307D">
        <w:rPr>
          <w:rFonts w:ascii="Arial" w:hAnsi="Arial" w:cs="Arial"/>
        </w:rPr>
        <w:t>Policy compliance</w:t>
      </w:r>
    </w:p>
    <w:p w14:paraId="5B3CEED3" w14:textId="12739C02" w:rsidR="00496D83" w:rsidRPr="0091307D" w:rsidRDefault="00496D83" w:rsidP="00C63F6B">
      <w:pPr>
        <w:pStyle w:val="BodyText"/>
        <w:numPr>
          <w:ilvl w:val="1"/>
          <w:numId w:val="16"/>
        </w:numPr>
        <w:spacing w:after="0"/>
        <w:rPr>
          <w:rFonts w:ascii="Arial" w:hAnsi="Arial" w:cs="Arial"/>
        </w:rPr>
      </w:pPr>
      <w:r w:rsidRPr="0091307D">
        <w:rPr>
          <w:rFonts w:ascii="Arial" w:hAnsi="Arial" w:cs="Arial"/>
        </w:rPr>
        <w:t>Incident investigation</w:t>
      </w:r>
    </w:p>
    <w:p w14:paraId="4BA2E9C5" w14:textId="05B582EF" w:rsidR="00496D83" w:rsidRPr="0091307D" w:rsidRDefault="00496D83" w:rsidP="00C63F6B">
      <w:pPr>
        <w:pStyle w:val="BodyText"/>
        <w:numPr>
          <w:ilvl w:val="1"/>
          <w:numId w:val="16"/>
        </w:numPr>
        <w:spacing w:after="0"/>
        <w:rPr>
          <w:rFonts w:ascii="Arial" w:hAnsi="Arial" w:cs="Arial"/>
        </w:rPr>
      </w:pPr>
      <w:r w:rsidRPr="0091307D">
        <w:rPr>
          <w:rFonts w:ascii="Arial" w:hAnsi="Arial" w:cs="Arial"/>
        </w:rPr>
        <w:t>IT security awareness</w:t>
      </w:r>
    </w:p>
    <w:p w14:paraId="43EF1198" w14:textId="77777777" w:rsidR="00496D83" w:rsidRPr="0091307D" w:rsidRDefault="00496D83" w:rsidP="00C63F6B">
      <w:pPr>
        <w:pStyle w:val="BodyText"/>
        <w:numPr>
          <w:ilvl w:val="1"/>
          <w:numId w:val="16"/>
        </w:numPr>
        <w:spacing w:after="0"/>
        <w:rPr>
          <w:rFonts w:ascii="Arial" w:hAnsi="Arial" w:cs="Arial"/>
        </w:rPr>
      </w:pPr>
      <w:r w:rsidRPr="0091307D">
        <w:rPr>
          <w:rFonts w:ascii="Arial" w:hAnsi="Arial" w:cs="Arial"/>
        </w:rPr>
        <w:t>Department of Health &amp; Social Care guidance</w:t>
      </w:r>
    </w:p>
    <w:p w14:paraId="44C09749" w14:textId="4B4DCC93" w:rsidR="00496D83" w:rsidRPr="0091307D" w:rsidRDefault="00496D83" w:rsidP="00C63F6B">
      <w:pPr>
        <w:pStyle w:val="BodyText"/>
        <w:numPr>
          <w:ilvl w:val="0"/>
          <w:numId w:val="16"/>
        </w:numPr>
        <w:spacing w:after="0"/>
        <w:rPr>
          <w:rFonts w:ascii="Arial" w:hAnsi="Arial" w:cs="Arial"/>
        </w:rPr>
      </w:pPr>
      <w:r w:rsidRPr="0091307D">
        <w:rPr>
          <w:rFonts w:ascii="Arial" w:hAnsi="Arial" w:cs="Arial"/>
        </w:rPr>
        <w:t>Advising users on potential breaches of the UK GDPR or Data Protection Act 2018 and recommending actions</w:t>
      </w:r>
    </w:p>
    <w:p w14:paraId="13CD99A3" w14:textId="2706EFCA" w:rsidR="00712D3E" w:rsidRPr="00712D3E" w:rsidRDefault="00496D83" w:rsidP="00C63F6B">
      <w:pPr>
        <w:pStyle w:val="BodyText"/>
        <w:numPr>
          <w:ilvl w:val="0"/>
          <w:numId w:val="16"/>
        </w:numPr>
        <w:spacing w:after="0"/>
      </w:pPr>
      <w:r w:rsidRPr="0091307D">
        <w:rPr>
          <w:rFonts w:ascii="Arial" w:hAnsi="Arial" w:cs="Arial"/>
        </w:rPr>
        <w:lastRenderedPageBreak/>
        <w:t>Promoting awareness of and providing guidance and advice on other legislation and regulations relevant to information security as they apply to the Trust</w:t>
      </w:r>
    </w:p>
    <w:p w14:paraId="623F00C0" w14:textId="77777777" w:rsidR="004A0D8C" w:rsidRDefault="004A0D8C">
      <w:pPr>
        <w:spacing w:after="200" w:line="276" w:lineRule="auto"/>
        <w:rPr>
          <w:rFonts w:eastAsiaTheme="majorEastAsia" w:cs="Arial"/>
          <w:b/>
          <w:bCs/>
          <w:sz w:val="32"/>
          <w:szCs w:val="32"/>
        </w:rPr>
      </w:pPr>
      <w:r>
        <w:rPr>
          <w:rFonts w:cs="Arial"/>
          <w:b/>
          <w:bCs/>
        </w:rPr>
        <w:br w:type="page"/>
      </w:r>
    </w:p>
    <w:p w14:paraId="20A4C70A" w14:textId="6CBB231D" w:rsidR="007C209D" w:rsidRPr="002B7646" w:rsidRDefault="007C209D" w:rsidP="00C63F6B">
      <w:pPr>
        <w:pStyle w:val="Heading1"/>
        <w:numPr>
          <w:ilvl w:val="0"/>
          <w:numId w:val="1"/>
        </w:numPr>
        <w:rPr>
          <w:rFonts w:ascii="Arial" w:hAnsi="Arial" w:cs="Arial"/>
          <w:b/>
          <w:bCs/>
          <w:color w:val="auto"/>
        </w:rPr>
      </w:pPr>
      <w:r w:rsidRPr="002B7646">
        <w:rPr>
          <w:rFonts w:ascii="Arial" w:hAnsi="Arial" w:cs="Arial"/>
          <w:b/>
          <w:bCs/>
          <w:color w:val="auto"/>
        </w:rPr>
        <w:lastRenderedPageBreak/>
        <w:t>Principles</w:t>
      </w:r>
    </w:p>
    <w:p w14:paraId="714ECBF1" w14:textId="066ECF3A" w:rsidR="006C194C" w:rsidRDefault="006C194C" w:rsidP="006C194C"/>
    <w:p w14:paraId="6410942C" w14:textId="0B207781" w:rsidR="006C194C" w:rsidRPr="006C194C" w:rsidRDefault="00B02373" w:rsidP="00930091">
      <w:pPr>
        <w:pStyle w:val="Heading2"/>
        <w:numPr>
          <w:ilvl w:val="1"/>
          <w:numId w:val="1"/>
        </w:numPr>
        <w:ind w:left="567" w:hanging="567"/>
        <w:rPr>
          <w:rFonts w:ascii="Arial" w:hAnsi="Arial" w:cs="Arial"/>
          <w:b/>
          <w:bCs/>
          <w:color w:val="auto"/>
        </w:rPr>
      </w:pPr>
      <w:r>
        <w:rPr>
          <w:rFonts w:ascii="Arial" w:hAnsi="Arial" w:cs="Arial"/>
          <w:b/>
          <w:bCs/>
          <w:color w:val="auto"/>
        </w:rPr>
        <w:t>Responsibility of the Trust</w:t>
      </w:r>
    </w:p>
    <w:p w14:paraId="13EAE05D" w14:textId="535E5A33" w:rsidR="00B02373" w:rsidRDefault="00B02373" w:rsidP="00B02373">
      <w:r>
        <w:t>The Trust shall implement appropriate technical and organisational measures to ensure and be able to demonstrate that processing is performed in accordance with the UK GDPR</w:t>
      </w:r>
      <w:r w:rsidR="009E5FC7">
        <w:t xml:space="preserve"> (article 24)</w:t>
      </w:r>
      <w:r>
        <w:t>.</w:t>
      </w:r>
    </w:p>
    <w:p w14:paraId="787B5EDD" w14:textId="2FF339ED" w:rsidR="00B02373" w:rsidRDefault="00B02373" w:rsidP="00B02373"/>
    <w:p w14:paraId="2101F378" w14:textId="2C5EBEB0" w:rsidR="00B02373" w:rsidRDefault="00B02373" w:rsidP="00B02373">
      <w:r>
        <w:t>The Trust shall adhere to approved codes of conduct drawn up by the ICO that are intended to contribute to the proper application of the UK GDPR (article 40).</w:t>
      </w:r>
    </w:p>
    <w:p w14:paraId="5A06CAD1" w14:textId="519FA571" w:rsidR="00B02373" w:rsidRDefault="00B02373" w:rsidP="00B02373"/>
    <w:p w14:paraId="749AC101" w14:textId="3351529C" w:rsidR="00B02373" w:rsidRDefault="00B02373" w:rsidP="00B02373">
      <w:r>
        <w:t>The Trust shall also adhere to codes of conduct prepared by associations and bodies representing the health and social care sector for the purpose of specifying the application of the UK GDPR (article 40).</w:t>
      </w:r>
    </w:p>
    <w:p w14:paraId="3715B1B2" w14:textId="77777777" w:rsidR="00667002" w:rsidRDefault="00667002" w:rsidP="00667002">
      <w:pPr>
        <w:pStyle w:val="Heading2"/>
        <w:ind w:left="792"/>
        <w:rPr>
          <w:rFonts w:ascii="Arial" w:hAnsi="Arial" w:cs="Arial"/>
          <w:b/>
          <w:bCs/>
          <w:color w:val="auto"/>
        </w:rPr>
      </w:pPr>
    </w:p>
    <w:p w14:paraId="564EC09F" w14:textId="441DEADC" w:rsidR="00667002" w:rsidRPr="00960B24" w:rsidRDefault="00667002" w:rsidP="00D93673">
      <w:pPr>
        <w:pStyle w:val="Heading2"/>
        <w:numPr>
          <w:ilvl w:val="2"/>
          <w:numId w:val="1"/>
        </w:numPr>
        <w:ind w:left="709" w:hanging="709"/>
        <w:rPr>
          <w:rFonts w:ascii="Arial" w:hAnsi="Arial" w:cs="Arial"/>
          <w:b/>
          <w:bCs/>
          <w:color w:val="auto"/>
          <w:sz w:val="24"/>
          <w:szCs w:val="24"/>
        </w:rPr>
      </w:pPr>
      <w:r>
        <w:rPr>
          <w:rFonts w:ascii="Arial" w:hAnsi="Arial" w:cs="Arial"/>
          <w:b/>
          <w:bCs/>
          <w:color w:val="auto"/>
          <w:sz w:val="24"/>
          <w:szCs w:val="24"/>
        </w:rPr>
        <w:t>Audit</w:t>
      </w:r>
    </w:p>
    <w:p w14:paraId="3B283206" w14:textId="0E293366" w:rsidR="00667002" w:rsidRDefault="00DA29FD" w:rsidP="00667002">
      <w:r>
        <w:t xml:space="preserve">The Trust shall comply with any compulsory or consensual audit of its data security and protection practices by internal audit, the ICO, the Department of Health &amp; Social Care and any other </w:t>
      </w:r>
      <w:r w:rsidR="0072362F">
        <w:t>audit body</w:t>
      </w:r>
      <w:r w:rsidR="00E7750C">
        <w:t xml:space="preserve"> as required</w:t>
      </w:r>
      <w:r w:rsidR="0072362F">
        <w:t>.</w:t>
      </w:r>
    </w:p>
    <w:p w14:paraId="70F0DC0A" w14:textId="77777777" w:rsidR="00667002" w:rsidRPr="00667002" w:rsidRDefault="00667002" w:rsidP="00667002"/>
    <w:p w14:paraId="60DF9F79" w14:textId="77777777" w:rsidR="00401042" w:rsidRPr="00960B24" w:rsidRDefault="00401042" w:rsidP="00D93673">
      <w:pPr>
        <w:pStyle w:val="Heading2"/>
        <w:numPr>
          <w:ilvl w:val="2"/>
          <w:numId w:val="1"/>
        </w:numPr>
        <w:ind w:left="709" w:hanging="709"/>
        <w:rPr>
          <w:rFonts w:ascii="Arial" w:hAnsi="Arial" w:cs="Arial"/>
          <w:b/>
          <w:bCs/>
          <w:color w:val="auto"/>
          <w:sz w:val="24"/>
          <w:szCs w:val="24"/>
        </w:rPr>
      </w:pPr>
      <w:r w:rsidRPr="00960B24">
        <w:rPr>
          <w:rFonts w:ascii="Arial" w:hAnsi="Arial" w:cs="Arial"/>
          <w:b/>
          <w:bCs/>
          <w:color w:val="auto"/>
          <w:sz w:val="24"/>
          <w:szCs w:val="24"/>
        </w:rPr>
        <w:t>Data protection by design and by default (UK GDPR article 25)</w:t>
      </w:r>
    </w:p>
    <w:p w14:paraId="7DF5BE31" w14:textId="544510DF" w:rsidR="00401042" w:rsidRDefault="00401042" w:rsidP="00401042">
      <w:r>
        <w:t>At the time that the means of processing personal data are determined and at the time of the processing itself, the Trust shall implement appropriate technical and organisational measures that are designed to implement the principles relating to the processing of personal data (section 5.</w:t>
      </w:r>
      <w:r w:rsidR="00E7750C">
        <w:t xml:space="preserve">2 </w:t>
      </w:r>
      <w:r>
        <w:t>of this policy), in an effective manner, to integrate the necessary safeguards into the processing to meet the requirements of the UK GDPR and to protect the rights of data subjects.</w:t>
      </w:r>
    </w:p>
    <w:p w14:paraId="1CEFC7FC" w14:textId="35D7DFD8" w:rsidR="0039280E" w:rsidRDefault="0039280E" w:rsidP="00401042"/>
    <w:p w14:paraId="19C45622" w14:textId="77777777" w:rsidR="00090A4D" w:rsidRPr="00090A4D" w:rsidRDefault="00090A4D" w:rsidP="00133CFA">
      <w:pPr>
        <w:pStyle w:val="ListParagraph"/>
        <w:keepNext/>
        <w:keepLines/>
        <w:numPr>
          <w:ilvl w:val="0"/>
          <w:numId w:val="63"/>
        </w:numPr>
        <w:spacing w:before="40"/>
        <w:contextualSpacing w:val="0"/>
        <w:outlineLvl w:val="1"/>
        <w:rPr>
          <w:rFonts w:eastAsiaTheme="majorEastAsia" w:cs="Arial"/>
          <w:b/>
          <w:bCs/>
          <w:vanish/>
        </w:rPr>
      </w:pPr>
      <w:bookmarkStart w:id="0" w:name="_Toc79411051"/>
      <w:bookmarkStart w:id="1" w:name="_Toc79411402"/>
      <w:bookmarkStart w:id="2" w:name="_Toc79413960"/>
      <w:bookmarkStart w:id="3" w:name="_Toc79414324"/>
      <w:bookmarkStart w:id="4" w:name="_Toc79411056"/>
      <w:bookmarkStart w:id="5" w:name="_Toc79411407"/>
      <w:bookmarkStart w:id="6" w:name="_Toc79413965"/>
      <w:bookmarkStart w:id="7" w:name="_Toc79414329"/>
      <w:bookmarkEnd w:id="0"/>
      <w:bookmarkEnd w:id="1"/>
      <w:bookmarkEnd w:id="2"/>
      <w:bookmarkEnd w:id="3"/>
      <w:bookmarkEnd w:id="4"/>
      <w:bookmarkEnd w:id="5"/>
      <w:bookmarkEnd w:id="6"/>
      <w:bookmarkEnd w:id="7"/>
    </w:p>
    <w:p w14:paraId="70A3D691" w14:textId="77777777" w:rsidR="00090A4D" w:rsidRPr="00090A4D" w:rsidRDefault="00090A4D" w:rsidP="00133CFA">
      <w:pPr>
        <w:pStyle w:val="ListParagraph"/>
        <w:keepNext/>
        <w:keepLines/>
        <w:numPr>
          <w:ilvl w:val="0"/>
          <w:numId w:val="63"/>
        </w:numPr>
        <w:spacing w:before="40"/>
        <w:contextualSpacing w:val="0"/>
        <w:outlineLvl w:val="1"/>
        <w:rPr>
          <w:rFonts w:eastAsiaTheme="majorEastAsia" w:cs="Arial"/>
          <w:b/>
          <w:bCs/>
          <w:vanish/>
        </w:rPr>
      </w:pPr>
      <w:bookmarkStart w:id="8" w:name="_Toc79411052"/>
      <w:bookmarkStart w:id="9" w:name="_Toc79411403"/>
      <w:bookmarkStart w:id="10" w:name="_Toc79413961"/>
      <w:bookmarkStart w:id="11" w:name="_Toc79414325"/>
      <w:bookmarkEnd w:id="8"/>
      <w:bookmarkEnd w:id="9"/>
      <w:bookmarkEnd w:id="10"/>
      <w:bookmarkEnd w:id="11"/>
    </w:p>
    <w:p w14:paraId="2EF1F6F0" w14:textId="77777777" w:rsidR="00090A4D" w:rsidRPr="00090A4D" w:rsidRDefault="00090A4D" w:rsidP="00133CFA">
      <w:pPr>
        <w:pStyle w:val="ListParagraph"/>
        <w:keepNext/>
        <w:keepLines/>
        <w:numPr>
          <w:ilvl w:val="0"/>
          <w:numId w:val="63"/>
        </w:numPr>
        <w:spacing w:before="40"/>
        <w:contextualSpacing w:val="0"/>
        <w:outlineLvl w:val="1"/>
        <w:rPr>
          <w:rFonts w:eastAsiaTheme="majorEastAsia" w:cs="Arial"/>
          <w:b/>
          <w:bCs/>
          <w:vanish/>
        </w:rPr>
      </w:pPr>
      <w:bookmarkStart w:id="12" w:name="_Toc79411053"/>
      <w:bookmarkStart w:id="13" w:name="_Toc79411404"/>
      <w:bookmarkStart w:id="14" w:name="_Toc79413962"/>
      <w:bookmarkStart w:id="15" w:name="_Toc79414326"/>
      <w:bookmarkEnd w:id="12"/>
      <w:bookmarkEnd w:id="13"/>
      <w:bookmarkEnd w:id="14"/>
      <w:bookmarkEnd w:id="15"/>
    </w:p>
    <w:p w14:paraId="3F4EC06B" w14:textId="77777777" w:rsidR="00090A4D" w:rsidRPr="00090A4D" w:rsidRDefault="00090A4D" w:rsidP="00133CFA">
      <w:pPr>
        <w:pStyle w:val="ListParagraph"/>
        <w:keepNext/>
        <w:keepLines/>
        <w:numPr>
          <w:ilvl w:val="0"/>
          <w:numId w:val="63"/>
        </w:numPr>
        <w:spacing w:before="40"/>
        <w:contextualSpacing w:val="0"/>
        <w:outlineLvl w:val="1"/>
        <w:rPr>
          <w:rFonts w:eastAsiaTheme="majorEastAsia" w:cs="Arial"/>
          <w:b/>
          <w:bCs/>
          <w:vanish/>
        </w:rPr>
      </w:pPr>
      <w:bookmarkStart w:id="16" w:name="_Toc79411054"/>
      <w:bookmarkStart w:id="17" w:name="_Toc79411405"/>
      <w:bookmarkStart w:id="18" w:name="_Toc79413963"/>
      <w:bookmarkStart w:id="19" w:name="_Toc79414327"/>
      <w:bookmarkEnd w:id="16"/>
      <w:bookmarkEnd w:id="17"/>
      <w:bookmarkEnd w:id="18"/>
      <w:bookmarkEnd w:id="19"/>
    </w:p>
    <w:p w14:paraId="57E944BA" w14:textId="77777777" w:rsidR="00090A4D" w:rsidRPr="00090A4D" w:rsidRDefault="00090A4D" w:rsidP="00133CFA">
      <w:pPr>
        <w:pStyle w:val="ListParagraph"/>
        <w:keepNext/>
        <w:keepLines/>
        <w:numPr>
          <w:ilvl w:val="0"/>
          <w:numId w:val="63"/>
        </w:numPr>
        <w:spacing w:before="40"/>
        <w:contextualSpacing w:val="0"/>
        <w:outlineLvl w:val="1"/>
        <w:rPr>
          <w:rFonts w:eastAsiaTheme="majorEastAsia" w:cs="Arial"/>
          <w:b/>
          <w:bCs/>
          <w:vanish/>
        </w:rPr>
      </w:pPr>
      <w:bookmarkStart w:id="20" w:name="_Toc79411055"/>
      <w:bookmarkStart w:id="21" w:name="_Toc79411406"/>
      <w:bookmarkStart w:id="22" w:name="_Toc79413964"/>
      <w:bookmarkStart w:id="23" w:name="_Toc79414328"/>
      <w:bookmarkEnd w:id="20"/>
      <w:bookmarkEnd w:id="21"/>
      <w:bookmarkEnd w:id="22"/>
      <w:bookmarkEnd w:id="23"/>
    </w:p>
    <w:p w14:paraId="7E843DA1" w14:textId="77777777" w:rsidR="00090A4D" w:rsidRPr="00090A4D" w:rsidRDefault="00090A4D" w:rsidP="00133CFA">
      <w:pPr>
        <w:pStyle w:val="ListParagraph"/>
        <w:keepNext/>
        <w:keepLines/>
        <w:numPr>
          <w:ilvl w:val="1"/>
          <w:numId w:val="63"/>
        </w:numPr>
        <w:spacing w:before="40"/>
        <w:contextualSpacing w:val="0"/>
        <w:outlineLvl w:val="1"/>
        <w:rPr>
          <w:rFonts w:eastAsiaTheme="majorEastAsia" w:cs="Arial"/>
          <w:b/>
          <w:bCs/>
          <w:vanish/>
        </w:rPr>
      </w:pPr>
    </w:p>
    <w:p w14:paraId="7654A50B" w14:textId="77777777" w:rsidR="00090A4D" w:rsidRPr="00090A4D" w:rsidRDefault="00090A4D" w:rsidP="00133CFA">
      <w:pPr>
        <w:pStyle w:val="ListParagraph"/>
        <w:keepNext/>
        <w:keepLines/>
        <w:numPr>
          <w:ilvl w:val="2"/>
          <w:numId w:val="63"/>
        </w:numPr>
        <w:spacing w:before="40"/>
        <w:contextualSpacing w:val="0"/>
        <w:outlineLvl w:val="1"/>
        <w:rPr>
          <w:rFonts w:eastAsiaTheme="majorEastAsia" w:cs="Arial"/>
          <w:b/>
          <w:bCs/>
          <w:vanish/>
        </w:rPr>
      </w:pPr>
      <w:bookmarkStart w:id="24" w:name="_Toc79411057"/>
      <w:bookmarkStart w:id="25" w:name="_Toc79411408"/>
      <w:bookmarkStart w:id="26" w:name="_Toc79413966"/>
      <w:bookmarkStart w:id="27" w:name="_Toc79414330"/>
      <w:bookmarkEnd w:id="24"/>
      <w:bookmarkEnd w:id="25"/>
      <w:bookmarkEnd w:id="26"/>
      <w:bookmarkEnd w:id="27"/>
    </w:p>
    <w:p w14:paraId="1DFAE9B9" w14:textId="77777777" w:rsidR="00090A4D" w:rsidRPr="00090A4D" w:rsidRDefault="00090A4D" w:rsidP="00133CFA">
      <w:pPr>
        <w:pStyle w:val="ListParagraph"/>
        <w:keepNext/>
        <w:keepLines/>
        <w:numPr>
          <w:ilvl w:val="2"/>
          <w:numId w:val="63"/>
        </w:numPr>
        <w:spacing w:before="40"/>
        <w:contextualSpacing w:val="0"/>
        <w:outlineLvl w:val="1"/>
        <w:rPr>
          <w:rFonts w:eastAsiaTheme="majorEastAsia" w:cs="Arial"/>
          <w:b/>
          <w:bCs/>
          <w:vanish/>
        </w:rPr>
      </w:pPr>
      <w:bookmarkStart w:id="28" w:name="_Toc79411058"/>
      <w:bookmarkStart w:id="29" w:name="_Toc79411409"/>
      <w:bookmarkStart w:id="30" w:name="_Toc79413967"/>
      <w:bookmarkStart w:id="31" w:name="_Toc79414331"/>
      <w:bookmarkEnd w:id="28"/>
      <w:bookmarkEnd w:id="29"/>
      <w:bookmarkEnd w:id="30"/>
      <w:bookmarkEnd w:id="31"/>
    </w:p>
    <w:p w14:paraId="0658F476" w14:textId="284C9B9F" w:rsidR="0039280E" w:rsidRPr="00960B24" w:rsidRDefault="0039280E" w:rsidP="00D93673">
      <w:pPr>
        <w:pStyle w:val="Heading2"/>
        <w:numPr>
          <w:ilvl w:val="3"/>
          <w:numId w:val="63"/>
        </w:numPr>
        <w:ind w:left="851" w:hanging="851"/>
        <w:rPr>
          <w:rFonts w:ascii="Arial" w:hAnsi="Arial" w:cs="Arial"/>
          <w:b/>
          <w:bCs/>
          <w:color w:val="auto"/>
          <w:sz w:val="24"/>
          <w:szCs w:val="24"/>
        </w:rPr>
      </w:pPr>
      <w:r>
        <w:rPr>
          <w:rFonts w:ascii="Arial" w:hAnsi="Arial" w:cs="Arial"/>
          <w:b/>
          <w:bCs/>
          <w:color w:val="auto"/>
          <w:sz w:val="24"/>
          <w:szCs w:val="24"/>
        </w:rPr>
        <w:t>Risk assessments</w:t>
      </w:r>
    </w:p>
    <w:p w14:paraId="3F34B651" w14:textId="4378F02F" w:rsidR="00401042" w:rsidRDefault="0039280E" w:rsidP="00401042">
      <w:r>
        <w:t xml:space="preserve">The Trust shall ensure </w:t>
      </w:r>
      <w:r w:rsidR="00A66958">
        <w:t>its</w:t>
      </w:r>
      <w:r>
        <w:t xml:space="preserve"> system specific security policies are reviewed at least annually </w:t>
      </w:r>
      <w:r w:rsidR="00E7750C">
        <w:t xml:space="preserve">by the Digital TAG </w:t>
      </w:r>
      <w:r>
        <w:t>to determine if appropriate and effective information security controls are in place.</w:t>
      </w:r>
    </w:p>
    <w:p w14:paraId="768F5E0A" w14:textId="77777777" w:rsidR="0039280E" w:rsidRDefault="0039280E" w:rsidP="00401042"/>
    <w:p w14:paraId="36BF3E3B" w14:textId="67F78044" w:rsidR="00401042" w:rsidRPr="00401042" w:rsidRDefault="00401042" w:rsidP="00D93673">
      <w:pPr>
        <w:pStyle w:val="ListParagraph"/>
        <w:numPr>
          <w:ilvl w:val="2"/>
          <w:numId w:val="63"/>
        </w:numPr>
        <w:ind w:left="567" w:hanging="567"/>
        <w:rPr>
          <w:b/>
          <w:bCs/>
        </w:rPr>
      </w:pPr>
      <w:r>
        <w:rPr>
          <w:rFonts w:cs="Arial"/>
          <w:b/>
          <w:bCs/>
        </w:rPr>
        <w:t>Responsibility of the data controller (UK</w:t>
      </w:r>
      <w:r w:rsidR="00D57CAF">
        <w:rPr>
          <w:rFonts w:cs="Arial"/>
          <w:b/>
          <w:bCs/>
        </w:rPr>
        <w:t xml:space="preserve"> </w:t>
      </w:r>
      <w:r>
        <w:rPr>
          <w:rFonts w:cs="Arial"/>
          <w:b/>
          <w:bCs/>
        </w:rPr>
        <w:t>GDPR article 26)</w:t>
      </w:r>
    </w:p>
    <w:p w14:paraId="4D4AF863" w14:textId="5F9A07B3" w:rsidR="00401042" w:rsidRDefault="00401042" w:rsidP="00401042">
      <w:r>
        <w:t xml:space="preserve">The Trust, as </w:t>
      </w:r>
      <w:r w:rsidR="00A66958">
        <w:t xml:space="preserve">a </w:t>
      </w:r>
      <w:r>
        <w:t>data controller, will determine the purposes and means of processing personal data.</w:t>
      </w:r>
    </w:p>
    <w:p w14:paraId="1B004DCB" w14:textId="75B52AA7" w:rsidR="00401042" w:rsidRDefault="00401042" w:rsidP="00401042"/>
    <w:p w14:paraId="075F6818" w14:textId="4767D87D" w:rsidR="00401042" w:rsidRPr="00401042" w:rsidRDefault="00401042" w:rsidP="00401042">
      <w:r>
        <w:t>Where</w:t>
      </w:r>
      <w:r w:rsidR="00D30FE4">
        <w:t xml:space="preserve"> the Trust </w:t>
      </w:r>
      <w:r>
        <w:t>jointly determine</w:t>
      </w:r>
      <w:r w:rsidR="00D30FE4">
        <w:t>s</w:t>
      </w:r>
      <w:r>
        <w:t xml:space="preserve"> the purposes and means of processing personal data</w:t>
      </w:r>
      <w:r w:rsidR="00D30FE4">
        <w:t xml:space="preserve"> with one or more other data controllers</w:t>
      </w:r>
      <w:r>
        <w:t>, they shall be joint controllers. Data subjects may exercise their rights under the UK GDPR (see section 5.</w:t>
      </w:r>
      <w:r w:rsidR="00E7750C">
        <w:t>8 o</w:t>
      </w:r>
      <w:r>
        <w:t>f this policy) in respect of and against each of the controllers.</w:t>
      </w:r>
    </w:p>
    <w:p w14:paraId="7CBEF9C7" w14:textId="77777777" w:rsidR="00401042" w:rsidRDefault="00401042" w:rsidP="00401042"/>
    <w:p w14:paraId="085536D0" w14:textId="77777777" w:rsidR="004654E5" w:rsidRPr="004654E5" w:rsidRDefault="004654E5" w:rsidP="00133CFA">
      <w:pPr>
        <w:pStyle w:val="ListParagraph"/>
        <w:numPr>
          <w:ilvl w:val="0"/>
          <w:numId w:val="41"/>
        </w:numPr>
        <w:rPr>
          <w:rFonts w:cs="Arial"/>
          <w:b/>
          <w:bCs/>
          <w:vanish/>
        </w:rPr>
      </w:pPr>
    </w:p>
    <w:p w14:paraId="3D339F68" w14:textId="77777777" w:rsidR="004654E5" w:rsidRPr="004654E5" w:rsidRDefault="004654E5" w:rsidP="00133CFA">
      <w:pPr>
        <w:pStyle w:val="ListParagraph"/>
        <w:numPr>
          <w:ilvl w:val="0"/>
          <w:numId w:val="41"/>
        </w:numPr>
        <w:rPr>
          <w:rFonts w:cs="Arial"/>
          <w:b/>
          <w:bCs/>
          <w:vanish/>
        </w:rPr>
      </w:pPr>
    </w:p>
    <w:p w14:paraId="75D2A6F8" w14:textId="77777777" w:rsidR="004654E5" w:rsidRPr="004654E5" w:rsidRDefault="004654E5" w:rsidP="00133CFA">
      <w:pPr>
        <w:pStyle w:val="ListParagraph"/>
        <w:numPr>
          <w:ilvl w:val="0"/>
          <w:numId w:val="41"/>
        </w:numPr>
        <w:rPr>
          <w:rFonts w:cs="Arial"/>
          <w:b/>
          <w:bCs/>
          <w:vanish/>
        </w:rPr>
      </w:pPr>
    </w:p>
    <w:p w14:paraId="4CD9776A" w14:textId="77777777" w:rsidR="004654E5" w:rsidRPr="004654E5" w:rsidRDefault="004654E5" w:rsidP="00133CFA">
      <w:pPr>
        <w:pStyle w:val="ListParagraph"/>
        <w:numPr>
          <w:ilvl w:val="0"/>
          <w:numId w:val="41"/>
        </w:numPr>
        <w:rPr>
          <w:rFonts w:cs="Arial"/>
          <w:b/>
          <w:bCs/>
          <w:vanish/>
        </w:rPr>
      </w:pPr>
    </w:p>
    <w:p w14:paraId="67E32248" w14:textId="77777777" w:rsidR="004654E5" w:rsidRPr="004654E5" w:rsidRDefault="004654E5" w:rsidP="00133CFA">
      <w:pPr>
        <w:pStyle w:val="ListParagraph"/>
        <w:numPr>
          <w:ilvl w:val="0"/>
          <w:numId w:val="41"/>
        </w:numPr>
        <w:rPr>
          <w:rFonts w:cs="Arial"/>
          <w:b/>
          <w:bCs/>
          <w:vanish/>
        </w:rPr>
      </w:pPr>
    </w:p>
    <w:p w14:paraId="1913DBA4" w14:textId="77777777" w:rsidR="004654E5" w:rsidRPr="004654E5" w:rsidRDefault="004654E5" w:rsidP="00133CFA">
      <w:pPr>
        <w:pStyle w:val="ListParagraph"/>
        <w:numPr>
          <w:ilvl w:val="1"/>
          <w:numId w:val="41"/>
        </w:numPr>
        <w:rPr>
          <w:rFonts w:cs="Arial"/>
          <w:b/>
          <w:bCs/>
          <w:vanish/>
        </w:rPr>
      </w:pPr>
    </w:p>
    <w:p w14:paraId="40C26DBB" w14:textId="77777777" w:rsidR="004654E5" w:rsidRPr="004654E5" w:rsidRDefault="004654E5" w:rsidP="00133CFA">
      <w:pPr>
        <w:pStyle w:val="ListParagraph"/>
        <w:numPr>
          <w:ilvl w:val="2"/>
          <w:numId w:val="41"/>
        </w:numPr>
        <w:rPr>
          <w:rFonts w:cs="Arial"/>
          <w:b/>
          <w:bCs/>
          <w:vanish/>
        </w:rPr>
      </w:pPr>
    </w:p>
    <w:p w14:paraId="3D94D441" w14:textId="77777777" w:rsidR="004654E5" w:rsidRPr="004654E5" w:rsidRDefault="004654E5" w:rsidP="00133CFA">
      <w:pPr>
        <w:pStyle w:val="ListParagraph"/>
        <w:numPr>
          <w:ilvl w:val="2"/>
          <w:numId w:val="41"/>
        </w:numPr>
        <w:rPr>
          <w:rFonts w:cs="Arial"/>
          <w:b/>
          <w:bCs/>
          <w:vanish/>
        </w:rPr>
      </w:pPr>
    </w:p>
    <w:p w14:paraId="2FF0E749" w14:textId="77777777" w:rsidR="004654E5" w:rsidRPr="004654E5" w:rsidRDefault="004654E5" w:rsidP="00133CFA">
      <w:pPr>
        <w:pStyle w:val="ListParagraph"/>
        <w:numPr>
          <w:ilvl w:val="2"/>
          <w:numId w:val="41"/>
        </w:numPr>
        <w:rPr>
          <w:rFonts w:cs="Arial"/>
          <w:b/>
          <w:bCs/>
          <w:vanish/>
        </w:rPr>
      </w:pPr>
    </w:p>
    <w:p w14:paraId="02B8D8B2" w14:textId="119F8653" w:rsidR="00401042" w:rsidRPr="00401042" w:rsidRDefault="00401042" w:rsidP="00D93673">
      <w:pPr>
        <w:pStyle w:val="ListParagraph"/>
        <w:numPr>
          <w:ilvl w:val="2"/>
          <w:numId w:val="41"/>
        </w:numPr>
        <w:ind w:left="567" w:hanging="567"/>
        <w:rPr>
          <w:b/>
          <w:bCs/>
        </w:rPr>
      </w:pPr>
      <w:r>
        <w:rPr>
          <w:rFonts w:cs="Arial"/>
          <w:b/>
          <w:bCs/>
        </w:rPr>
        <w:t>Responsibility of the data processor (UK</w:t>
      </w:r>
      <w:r w:rsidR="004274D6">
        <w:rPr>
          <w:rFonts w:cs="Arial"/>
          <w:b/>
          <w:bCs/>
        </w:rPr>
        <w:t xml:space="preserve"> </w:t>
      </w:r>
      <w:r>
        <w:rPr>
          <w:rFonts w:cs="Arial"/>
          <w:b/>
          <w:bCs/>
        </w:rPr>
        <w:t>GDPR article 28)</w:t>
      </w:r>
    </w:p>
    <w:p w14:paraId="578E6AD1" w14:textId="1A44A0D9" w:rsidR="00401042" w:rsidRDefault="003C171D" w:rsidP="00401042">
      <w:r>
        <w:t xml:space="preserve">Where processing is to be carried out on behalf of the Trust, the Trust shall use only </w:t>
      </w:r>
      <w:r w:rsidR="004274D6">
        <w:t xml:space="preserve">data </w:t>
      </w:r>
      <w:r>
        <w:t>processors providing sufficient guarantees to implement appropriate technical and organisational measures in such a manner that processing will meet the requirements of the UK GDPR and ensure the protection of the rights of the data subject.</w:t>
      </w:r>
    </w:p>
    <w:p w14:paraId="202497F7" w14:textId="36E69308" w:rsidR="004274D6" w:rsidRDefault="004274D6" w:rsidP="00401042"/>
    <w:p w14:paraId="46A37701" w14:textId="60FA7DF5" w:rsidR="004274D6" w:rsidRDefault="004274D6" w:rsidP="00401042">
      <w:r>
        <w:lastRenderedPageBreak/>
        <w:t>Data processors shall not engage sub-processors without the prior specific or general written authorisation of the Trust.</w:t>
      </w:r>
    </w:p>
    <w:p w14:paraId="125EBF69" w14:textId="57E1CE46" w:rsidR="004274D6" w:rsidRDefault="004274D6" w:rsidP="00401042"/>
    <w:p w14:paraId="0CB336F0" w14:textId="06CA40E6" w:rsidR="004274D6" w:rsidRDefault="004274D6" w:rsidP="00401042">
      <w:r>
        <w:t>Processing by a data processor shall be governed by a contract that is binding on the processor with regard to the Trust and that sets out the subject-matter, duration, nature and purpose of the processing, type of personal data, categories of data subject and the obligations and rights of the Trust.</w:t>
      </w:r>
    </w:p>
    <w:p w14:paraId="62CCB5FF" w14:textId="77777777" w:rsidR="004274D6" w:rsidRDefault="004274D6" w:rsidP="004274D6">
      <w:pPr>
        <w:pStyle w:val="Heading2"/>
        <w:ind w:left="792"/>
        <w:rPr>
          <w:rFonts w:ascii="Arial" w:hAnsi="Arial" w:cs="Arial"/>
          <w:b/>
          <w:bCs/>
          <w:color w:val="auto"/>
        </w:rPr>
      </w:pPr>
    </w:p>
    <w:p w14:paraId="171118F4" w14:textId="77777777" w:rsidR="005E3A83" w:rsidRPr="005E3A83" w:rsidRDefault="005E3A83" w:rsidP="00133CFA">
      <w:pPr>
        <w:pStyle w:val="ListParagraph"/>
        <w:keepNext/>
        <w:keepLines/>
        <w:numPr>
          <w:ilvl w:val="2"/>
          <w:numId w:val="63"/>
        </w:numPr>
        <w:spacing w:before="40"/>
        <w:contextualSpacing w:val="0"/>
        <w:outlineLvl w:val="1"/>
        <w:rPr>
          <w:rFonts w:eastAsiaTheme="majorEastAsia" w:cs="Arial"/>
          <w:b/>
          <w:bCs/>
          <w:vanish/>
          <w:sz w:val="26"/>
          <w:szCs w:val="26"/>
        </w:rPr>
      </w:pPr>
      <w:bookmarkStart w:id="32" w:name="_Toc79411060"/>
      <w:bookmarkStart w:id="33" w:name="_Toc79411411"/>
      <w:bookmarkStart w:id="34" w:name="_Toc79413969"/>
      <w:bookmarkStart w:id="35" w:name="_Toc79414333"/>
      <w:bookmarkEnd w:id="32"/>
      <w:bookmarkEnd w:id="33"/>
      <w:bookmarkEnd w:id="34"/>
      <w:bookmarkEnd w:id="35"/>
    </w:p>
    <w:p w14:paraId="626EECAC" w14:textId="48A96A9F" w:rsidR="004274D6" w:rsidRPr="005E3A83" w:rsidRDefault="004274D6" w:rsidP="00D93673">
      <w:pPr>
        <w:pStyle w:val="Heading2"/>
        <w:numPr>
          <w:ilvl w:val="2"/>
          <w:numId w:val="63"/>
        </w:numPr>
        <w:ind w:left="0" w:firstLine="0"/>
        <w:rPr>
          <w:rFonts w:ascii="Arial" w:hAnsi="Arial" w:cs="Arial"/>
          <w:b/>
          <w:bCs/>
          <w:color w:val="auto"/>
          <w:sz w:val="24"/>
          <w:szCs w:val="24"/>
        </w:rPr>
      </w:pPr>
      <w:r w:rsidRPr="005E3A83">
        <w:rPr>
          <w:rFonts w:ascii="Arial" w:hAnsi="Arial" w:cs="Arial"/>
          <w:b/>
          <w:bCs/>
          <w:color w:val="auto"/>
          <w:sz w:val="24"/>
          <w:szCs w:val="24"/>
        </w:rPr>
        <w:t>Records of processing activities (UK GDPR article 30)</w:t>
      </w:r>
      <w:r w:rsidR="00841C95">
        <w:rPr>
          <w:rFonts w:ascii="Arial" w:hAnsi="Arial" w:cs="Arial"/>
          <w:b/>
          <w:bCs/>
          <w:color w:val="auto"/>
          <w:sz w:val="24"/>
          <w:szCs w:val="24"/>
        </w:rPr>
        <w:t>: information asset registers and data flow</w:t>
      </w:r>
      <w:r w:rsidR="0063401B">
        <w:rPr>
          <w:rFonts w:ascii="Arial" w:hAnsi="Arial" w:cs="Arial"/>
          <w:b/>
          <w:bCs/>
          <w:color w:val="auto"/>
          <w:sz w:val="24"/>
          <w:szCs w:val="24"/>
        </w:rPr>
        <w:t>s</w:t>
      </w:r>
    </w:p>
    <w:p w14:paraId="04B85E60" w14:textId="7A064E13" w:rsidR="009C7BCB" w:rsidRDefault="00CD03E8" w:rsidP="009C7BCB">
      <w:r>
        <w:t>The Trust shall maintain a</w:t>
      </w:r>
      <w:r w:rsidR="00841C95">
        <w:t xml:space="preserve"> register of information assets </w:t>
      </w:r>
      <w:r>
        <w:t>under its responsibility</w:t>
      </w:r>
      <w:r w:rsidR="0063401B">
        <w:t>; w</w:t>
      </w:r>
      <w:r w:rsidR="009C7BCB">
        <w:t xml:space="preserve">here the Trust is processing data on behalf of another </w:t>
      </w:r>
      <w:r w:rsidR="00D30FE4">
        <w:t xml:space="preserve">data </w:t>
      </w:r>
      <w:r w:rsidR="009C7BCB">
        <w:t xml:space="preserve">controller, a record of all categories of processing activities shall </w:t>
      </w:r>
      <w:r w:rsidR="0063401B">
        <w:t xml:space="preserve">also </w:t>
      </w:r>
      <w:r w:rsidR="009C7BCB">
        <w:t>be maintained</w:t>
      </w:r>
      <w:r w:rsidR="0063401B">
        <w:t>.</w:t>
      </w:r>
    </w:p>
    <w:p w14:paraId="725DBB09" w14:textId="77777777" w:rsidR="00B138BB" w:rsidRDefault="00B138BB" w:rsidP="00B138BB"/>
    <w:p w14:paraId="05D9875E" w14:textId="77777777" w:rsidR="002317FC" w:rsidRPr="002317FC" w:rsidRDefault="002317FC" w:rsidP="00133CFA">
      <w:pPr>
        <w:pStyle w:val="ListParagraph"/>
        <w:keepNext/>
        <w:keepLines/>
        <w:numPr>
          <w:ilvl w:val="0"/>
          <w:numId w:val="64"/>
        </w:numPr>
        <w:spacing w:before="40"/>
        <w:contextualSpacing w:val="0"/>
        <w:outlineLvl w:val="1"/>
        <w:rPr>
          <w:rFonts w:eastAsiaTheme="majorEastAsia" w:cs="Arial"/>
          <w:b/>
          <w:bCs/>
          <w:vanish/>
        </w:rPr>
      </w:pPr>
      <w:bookmarkStart w:id="36" w:name="_Toc79411062"/>
      <w:bookmarkStart w:id="37" w:name="_Toc79411413"/>
      <w:bookmarkStart w:id="38" w:name="_Toc79413971"/>
      <w:bookmarkStart w:id="39" w:name="_Toc79414335"/>
      <w:bookmarkEnd w:id="36"/>
      <w:bookmarkEnd w:id="37"/>
      <w:bookmarkEnd w:id="38"/>
      <w:bookmarkEnd w:id="39"/>
    </w:p>
    <w:p w14:paraId="59FD4F56" w14:textId="77777777" w:rsidR="002317FC" w:rsidRPr="002317FC" w:rsidRDefault="002317FC" w:rsidP="00133CFA">
      <w:pPr>
        <w:pStyle w:val="ListParagraph"/>
        <w:keepNext/>
        <w:keepLines/>
        <w:numPr>
          <w:ilvl w:val="0"/>
          <w:numId w:val="64"/>
        </w:numPr>
        <w:spacing w:before="40"/>
        <w:contextualSpacing w:val="0"/>
        <w:outlineLvl w:val="1"/>
        <w:rPr>
          <w:rFonts w:eastAsiaTheme="majorEastAsia" w:cs="Arial"/>
          <w:b/>
          <w:bCs/>
          <w:vanish/>
        </w:rPr>
      </w:pPr>
      <w:bookmarkStart w:id="40" w:name="_Toc79411063"/>
      <w:bookmarkStart w:id="41" w:name="_Toc79411414"/>
      <w:bookmarkStart w:id="42" w:name="_Toc79413972"/>
      <w:bookmarkStart w:id="43" w:name="_Toc79414336"/>
      <w:bookmarkEnd w:id="40"/>
      <w:bookmarkEnd w:id="41"/>
      <w:bookmarkEnd w:id="42"/>
      <w:bookmarkEnd w:id="43"/>
    </w:p>
    <w:p w14:paraId="61D3059E" w14:textId="77777777" w:rsidR="002317FC" w:rsidRPr="002317FC" w:rsidRDefault="002317FC" w:rsidP="00133CFA">
      <w:pPr>
        <w:pStyle w:val="ListParagraph"/>
        <w:keepNext/>
        <w:keepLines/>
        <w:numPr>
          <w:ilvl w:val="0"/>
          <w:numId w:val="64"/>
        </w:numPr>
        <w:spacing w:before="40"/>
        <w:contextualSpacing w:val="0"/>
        <w:outlineLvl w:val="1"/>
        <w:rPr>
          <w:rFonts w:eastAsiaTheme="majorEastAsia" w:cs="Arial"/>
          <w:b/>
          <w:bCs/>
          <w:vanish/>
        </w:rPr>
      </w:pPr>
      <w:bookmarkStart w:id="44" w:name="_Toc79411064"/>
      <w:bookmarkStart w:id="45" w:name="_Toc79411415"/>
      <w:bookmarkStart w:id="46" w:name="_Toc79413973"/>
      <w:bookmarkStart w:id="47" w:name="_Toc79414337"/>
      <w:bookmarkEnd w:id="44"/>
      <w:bookmarkEnd w:id="45"/>
      <w:bookmarkEnd w:id="46"/>
      <w:bookmarkEnd w:id="47"/>
    </w:p>
    <w:p w14:paraId="3B2BE6A6" w14:textId="77777777" w:rsidR="002317FC" w:rsidRPr="002317FC" w:rsidRDefault="002317FC" w:rsidP="00133CFA">
      <w:pPr>
        <w:pStyle w:val="ListParagraph"/>
        <w:keepNext/>
        <w:keepLines/>
        <w:numPr>
          <w:ilvl w:val="0"/>
          <w:numId w:val="64"/>
        </w:numPr>
        <w:spacing w:before="40"/>
        <w:contextualSpacing w:val="0"/>
        <w:outlineLvl w:val="1"/>
        <w:rPr>
          <w:rFonts w:eastAsiaTheme="majorEastAsia" w:cs="Arial"/>
          <w:b/>
          <w:bCs/>
          <w:vanish/>
        </w:rPr>
      </w:pPr>
      <w:bookmarkStart w:id="48" w:name="_Toc79411065"/>
      <w:bookmarkStart w:id="49" w:name="_Toc79411416"/>
      <w:bookmarkStart w:id="50" w:name="_Toc79413974"/>
      <w:bookmarkStart w:id="51" w:name="_Toc79414338"/>
      <w:bookmarkEnd w:id="48"/>
      <w:bookmarkEnd w:id="49"/>
      <w:bookmarkEnd w:id="50"/>
      <w:bookmarkEnd w:id="51"/>
    </w:p>
    <w:p w14:paraId="06726A1B" w14:textId="77777777" w:rsidR="002317FC" w:rsidRPr="002317FC" w:rsidRDefault="002317FC" w:rsidP="00133CFA">
      <w:pPr>
        <w:pStyle w:val="ListParagraph"/>
        <w:keepNext/>
        <w:keepLines/>
        <w:numPr>
          <w:ilvl w:val="0"/>
          <w:numId w:val="64"/>
        </w:numPr>
        <w:spacing w:before="40"/>
        <w:contextualSpacing w:val="0"/>
        <w:outlineLvl w:val="1"/>
        <w:rPr>
          <w:rFonts w:eastAsiaTheme="majorEastAsia" w:cs="Arial"/>
          <w:b/>
          <w:bCs/>
          <w:vanish/>
        </w:rPr>
      </w:pPr>
      <w:bookmarkStart w:id="52" w:name="_Toc79411066"/>
      <w:bookmarkStart w:id="53" w:name="_Toc79411417"/>
      <w:bookmarkStart w:id="54" w:name="_Toc79413975"/>
      <w:bookmarkStart w:id="55" w:name="_Toc79414339"/>
      <w:bookmarkEnd w:id="52"/>
      <w:bookmarkEnd w:id="53"/>
      <w:bookmarkEnd w:id="54"/>
      <w:bookmarkEnd w:id="55"/>
    </w:p>
    <w:p w14:paraId="08F4F256" w14:textId="77777777" w:rsidR="002317FC" w:rsidRPr="002317FC" w:rsidRDefault="002317FC" w:rsidP="00133CFA">
      <w:pPr>
        <w:pStyle w:val="ListParagraph"/>
        <w:keepNext/>
        <w:keepLines/>
        <w:numPr>
          <w:ilvl w:val="1"/>
          <w:numId w:val="64"/>
        </w:numPr>
        <w:spacing w:before="40"/>
        <w:contextualSpacing w:val="0"/>
        <w:outlineLvl w:val="1"/>
        <w:rPr>
          <w:rFonts w:eastAsiaTheme="majorEastAsia" w:cs="Arial"/>
          <w:b/>
          <w:bCs/>
          <w:vanish/>
        </w:rPr>
      </w:pPr>
      <w:bookmarkStart w:id="56" w:name="_Toc79411067"/>
      <w:bookmarkStart w:id="57" w:name="_Toc79411418"/>
      <w:bookmarkStart w:id="58" w:name="_Toc79413976"/>
      <w:bookmarkStart w:id="59" w:name="_Toc79414340"/>
      <w:bookmarkEnd w:id="56"/>
      <w:bookmarkEnd w:id="57"/>
      <w:bookmarkEnd w:id="58"/>
      <w:bookmarkEnd w:id="59"/>
    </w:p>
    <w:p w14:paraId="2C12EBC2" w14:textId="77777777" w:rsidR="002317FC" w:rsidRPr="002317FC" w:rsidRDefault="002317FC" w:rsidP="00133CFA">
      <w:pPr>
        <w:pStyle w:val="ListParagraph"/>
        <w:keepNext/>
        <w:keepLines/>
        <w:numPr>
          <w:ilvl w:val="2"/>
          <w:numId w:val="64"/>
        </w:numPr>
        <w:spacing w:before="40"/>
        <w:contextualSpacing w:val="0"/>
        <w:outlineLvl w:val="1"/>
        <w:rPr>
          <w:rFonts w:eastAsiaTheme="majorEastAsia" w:cs="Arial"/>
          <w:b/>
          <w:bCs/>
          <w:vanish/>
        </w:rPr>
      </w:pPr>
      <w:bookmarkStart w:id="60" w:name="_Toc79411068"/>
      <w:bookmarkStart w:id="61" w:name="_Toc79411419"/>
      <w:bookmarkStart w:id="62" w:name="_Toc79413977"/>
      <w:bookmarkStart w:id="63" w:name="_Toc79414341"/>
      <w:bookmarkEnd w:id="60"/>
      <w:bookmarkEnd w:id="61"/>
      <w:bookmarkEnd w:id="62"/>
      <w:bookmarkEnd w:id="63"/>
    </w:p>
    <w:p w14:paraId="19BAF3D7" w14:textId="77777777" w:rsidR="002317FC" w:rsidRPr="002317FC" w:rsidRDefault="002317FC" w:rsidP="00133CFA">
      <w:pPr>
        <w:pStyle w:val="ListParagraph"/>
        <w:keepNext/>
        <w:keepLines/>
        <w:numPr>
          <w:ilvl w:val="2"/>
          <w:numId w:val="64"/>
        </w:numPr>
        <w:spacing w:before="40"/>
        <w:contextualSpacing w:val="0"/>
        <w:outlineLvl w:val="1"/>
        <w:rPr>
          <w:rFonts w:eastAsiaTheme="majorEastAsia" w:cs="Arial"/>
          <w:b/>
          <w:bCs/>
          <w:vanish/>
        </w:rPr>
      </w:pPr>
      <w:bookmarkStart w:id="64" w:name="_Toc79411069"/>
      <w:bookmarkStart w:id="65" w:name="_Toc79411420"/>
      <w:bookmarkStart w:id="66" w:name="_Toc79413978"/>
      <w:bookmarkStart w:id="67" w:name="_Toc79414342"/>
      <w:bookmarkEnd w:id="64"/>
      <w:bookmarkEnd w:id="65"/>
      <w:bookmarkEnd w:id="66"/>
      <w:bookmarkEnd w:id="67"/>
    </w:p>
    <w:p w14:paraId="2FF89C97" w14:textId="77777777" w:rsidR="002317FC" w:rsidRPr="002317FC" w:rsidRDefault="002317FC" w:rsidP="00133CFA">
      <w:pPr>
        <w:pStyle w:val="ListParagraph"/>
        <w:keepNext/>
        <w:keepLines/>
        <w:numPr>
          <w:ilvl w:val="2"/>
          <w:numId w:val="64"/>
        </w:numPr>
        <w:spacing w:before="40"/>
        <w:contextualSpacing w:val="0"/>
        <w:outlineLvl w:val="1"/>
        <w:rPr>
          <w:rFonts w:eastAsiaTheme="majorEastAsia" w:cs="Arial"/>
          <w:b/>
          <w:bCs/>
          <w:vanish/>
        </w:rPr>
      </w:pPr>
      <w:bookmarkStart w:id="68" w:name="_Toc79411070"/>
      <w:bookmarkStart w:id="69" w:name="_Toc79411421"/>
      <w:bookmarkStart w:id="70" w:name="_Toc79413979"/>
      <w:bookmarkStart w:id="71" w:name="_Toc79414343"/>
      <w:bookmarkEnd w:id="68"/>
      <w:bookmarkEnd w:id="69"/>
      <w:bookmarkEnd w:id="70"/>
      <w:bookmarkEnd w:id="71"/>
    </w:p>
    <w:p w14:paraId="515AB0CE" w14:textId="77777777" w:rsidR="002317FC" w:rsidRPr="002317FC" w:rsidRDefault="002317FC" w:rsidP="00133CFA">
      <w:pPr>
        <w:pStyle w:val="ListParagraph"/>
        <w:keepNext/>
        <w:keepLines/>
        <w:numPr>
          <w:ilvl w:val="2"/>
          <w:numId w:val="64"/>
        </w:numPr>
        <w:spacing w:before="40"/>
        <w:contextualSpacing w:val="0"/>
        <w:outlineLvl w:val="1"/>
        <w:rPr>
          <w:rFonts w:eastAsiaTheme="majorEastAsia" w:cs="Arial"/>
          <w:b/>
          <w:bCs/>
          <w:vanish/>
        </w:rPr>
      </w:pPr>
      <w:bookmarkStart w:id="72" w:name="_Toc79411071"/>
      <w:bookmarkStart w:id="73" w:name="_Toc79411422"/>
      <w:bookmarkStart w:id="74" w:name="_Toc79413980"/>
      <w:bookmarkStart w:id="75" w:name="_Toc79414344"/>
      <w:bookmarkEnd w:id="72"/>
      <w:bookmarkEnd w:id="73"/>
      <w:bookmarkEnd w:id="74"/>
      <w:bookmarkEnd w:id="75"/>
    </w:p>
    <w:p w14:paraId="1D1AB3E6" w14:textId="77777777" w:rsidR="002317FC" w:rsidRPr="002317FC" w:rsidRDefault="002317FC" w:rsidP="00133CFA">
      <w:pPr>
        <w:pStyle w:val="ListParagraph"/>
        <w:keepNext/>
        <w:keepLines/>
        <w:numPr>
          <w:ilvl w:val="2"/>
          <w:numId w:val="64"/>
        </w:numPr>
        <w:spacing w:before="40"/>
        <w:contextualSpacing w:val="0"/>
        <w:outlineLvl w:val="1"/>
        <w:rPr>
          <w:rFonts w:eastAsiaTheme="majorEastAsia" w:cs="Arial"/>
          <w:b/>
          <w:bCs/>
          <w:vanish/>
        </w:rPr>
      </w:pPr>
      <w:bookmarkStart w:id="76" w:name="_Toc79411072"/>
      <w:bookmarkStart w:id="77" w:name="_Toc79411423"/>
      <w:bookmarkStart w:id="78" w:name="_Toc79413981"/>
      <w:bookmarkStart w:id="79" w:name="_Toc79414345"/>
      <w:bookmarkEnd w:id="76"/>
      <w:bookmarkEnd w:id="77"/>
      <w:bookmarkEnd w:id="78"/>
      <w:bookmarkEnd w:id="79"/>
    </w:p>
    <w:p w14:paraId="3B85D74D" w14:textId="01B1AEF9" w:rsidR="0072362F" w:rsidRDefault="00B138BB" w:rsidP="00B138BB">
      <w:r>
        <w:t>For the purpose of this policy information sharing is defined as:</w:t>
      </w:r>
    </w:p>
    <w:p w14:paraId="1CD1F7D6" w14:textId="7835AF3E" w:rsidR="00B138BB" w:rsidRDefault="00B138BB" w:rsidP="00133CFA">
      <w:pPr>
        <w:pStyle w:val="ListParagraph"/>
        <w:numPr>
          <w:ilvl w:val="0"/>
          <w:numId w:val="67"/>
        </w:numPr>
      </w:pPr>
      <w:r>
        <w:t>Sharing of personal data between the Trust and one or more third parties outside the Trust</w:t>
      </w:r>
      <w:r w:rsidR="00A506F5">
        <w:t>, or,</w:t>
      </w:r>
    </w:p>
    <w:p w14:paraId="61EE7A5D" w14:textId="1F13A904" w:rsidR="00B138BB" w:rsidRDefault="00B138BB" w:rsidP="00133CFA">
      <w:pPr>
        <w:pStyle w:val="ListParagraph"/>
        <w:numPr>
          <w:ilvl w:val="0"/>
          <w:numId w:val="67"/>
        </w:numPr>
      </w:pPr>
      <w:r>
        <w:t>Sharing information between different parts of the Trust</w:t>
      </w:r>
      <w:r w:rsidR="0065128A">
        <w:t xml:space="preserve"> for different or unrelated purposes</w:t>
      </w:r>
    </w:p>
    <w:p w14:paraId="3748182D" w14:textId="200B5758" w:rsidR="00B138BB" w:rsidRDefault="00B138BB" w:rsidP="00B138BB"/>
    <w:p w14:paraId="40DE7298" w14:textId="50CB5011" w:rsidR="00B138BB" w:rsidRDefault="005A5F24" w:rsidP="00B138BB">
      <w:r>
        <w:t xml:space="preserve">All new data flows will be documented and notified to the </w:t>
      </w:r>
      <w:r w:rsidR="00090A4D">
        <w:t>Digital</w:t>
      </w:r>
      <w:r>
        <w:t xml:space="preserve"> TAG. </w:t>
      </w:r>
      <w:r w:rsidR="00B138BB">
        <w:t>All data sharing will be approved by the Caldicott Guardian.</w:t>
      </w:r>
    </w:p>
    <w:p w14:paraId="18B1D9DE" w14:textId="79FFD4C3" w:rsidR="005A5F24" w:rsidRDefault="005A5F24" w:rsidP="00B138BB"/>
    <w:p w14:paraId="0C1D7674" w14:textId="7038DCB0" w:rsidR="00B138BB" w:rsidRDefault="005A5F24" w:rsidP="00B138BB">
      <w:r>
        <w:t xml:space="preserve">The Trust will not share information outside the UK or a country in the European Economic Area unless </w:t>
      </w:r>
      <w:r w:rsidR="0063401B">
        <w:t>explicit</w:t>
      </w:r>
      <w:r>
        <w:t xml:space="preserve"> approval is obtained from the EMT.</w:t>
      </w:r>
    </w:p>
    <w:p w14:paraId="20A16AA7" w14:textId="77777777" w:rsidR="0063401B" w:rsidRDefault="0063401B" w:rsidP="00B138BB"/>
    <w:p w14:paraId="41EEC1E0" w14:textId="7A734013" w:rsidR="0072362F" w:rsidRDefault="0072362F" w:rsidP="00D93673">
      <w:pPr>
        <w:pStyle w:val="Heading2"/>
        <w:numPr>
          <w:ilvl w:val="3"/>
          <w:numId w:val="64"/>
        </w:numPr>
        <w:ind w:left="851" w:hanging="851"/>
        <w:rPr>
          <w:rFonts w:ascii="Arial" w:hAnsi="Arial" w:cs="Arial"/>
          <w:b/>
          <w:bCs/>
          <w:color w:val="auto"/>
          <w:sz w:val="24"/>
          <w:szCs w:val="24"/>
        </w:rPr>
      </w:pPr>
      <w:r>
        <w:rPr>
          <w:rFonts w:ascii="Arial" w:hAnsi="Arial" w:cs="Arial"/>
          <w:b/>
          <w:bCs/>
          <w:color w:val="auto"/>
          <w:sz w:val="24"/>
          <w:szCs w:val="24"/>
        </w:rPr>
        <w:t>Electronic information assets</w:t>
      </w:r>
    </w:p>
    <w:p w14:paraId="326E0F97" w14:textId="365A54CB" w:rsidR="0072362F" w:rsidRDefault="0072362F" w:rsidP="0072362F">
      <w:r>
        <w:t xml:space="preserve">The Trust shall ensure documented procedures are developed for the operation of new or enhanced systems, based on the analysis of risks; new and amended procedures shall be submitted to the </w:t>
      </w:r>
      <w:r w:rsidR="002317FC">
        <w:t>Digital</w:t>
      </w:r>
      <w:r>
        <w:t xml:space="preserve"> TAG for review and approval.</w:t>
      </w:r>
    </w:p>
    <w:p w14:paraId="0E44DC2C" w14:textId="75B5B231" w:rsidR="0072362F" w:rsidRDefault="0072362F" w:rsidP="0072362F"/>
    <w:p w14:paraId="56820958" w14:textId="558A42A8" w:rsidR="0072362F" w:rsidRDefault="0072362F" w:rsidP="0072362F">
      <w:r>
        <w:t xml:space="preserve">The Trust shall ensure non-standard software has been approved by the </w:t>
      </w:r>
      <w:r w:rsidR="000A2EF7">
        <w:t xml:space="preserve">service </w:t>
      </w:r>
      <w:r>
        <w:t>supplier on behalf of and in conjunction with the Trust prior to installation on Trust equipment; the IAO must ensure software used on Trust equipment has a valid licence agreement.</w:t>
      </w:r>
    </w:p>
    <w:p w14:paraId="6FBABFE2" w14:textId="6A603577" w:rsidR="000A2EF7" w:rsidRDefault="000A2EF7" w:rsidP="0072362F"/>
    <w:p w14:paraId="74DF4E70" w14:textId="50774133" w:rsidR="000A2EF7" w:rsidRPr="0072362F" w:rsidRDefault="000A2EF7" w:rsidP="0072362F">
      <w:r>
        <w:t xml:space="preserve">On behalf of and in conjunction with the Trust, service suppliers shall ensure that mobile computing equipment recommendations meet the Department of Health &amp; Social Care guidelines as a minimum. </w:t>
      </w:r>
    </w:p>
    <w:p w14:paraId="51D72C4E" w14:textId="77777777" w:rsidR="002C28C9" w:rsidRDefault="002C28C9" w:rsidP="002C28C9"/>
    <w:p w14:paraId="59E23C3B" w14:textId="741AAA88" w:rsidR="002C28C9" w:rsidRDefault="002C28C9" w:rsidP="00D93673">
      <w:pPr>
        <w:pStyle w:val="Heading2"/>
        <w:numPr>
          <w:ilvl w:val="3"/>
          <w:numId w:val="64"/>
        </w:numPr>
        <w:ind w:left="851" w:hanging="851"/>
        <w:rPr>
          <w:rFonts w:ascii="Arial" w:hAnsi="Arial" w:cs="Arial"/>
          <w:b/>
          <w:bCs/>
          <w:color w:val="auto"/>
          <w:sz w:val="24"/>
          <w:szCs w:val="24"/>
        </w:rPr>
      </w:pPr>
      <w:r>
        <w:rPr>
          <w:rFonts w:ascii="Arial" w:hAnsi="Arial" w:cs="Arial"/>
          <w:b/>
          <w:bCs/>
          <w:color w:val="auto"/>
          <w:sz w:val="24"/>
          <w:szCs w:val="24"/>
        </w:rPr>
        <w:t>Electronic data transfers</w:t>
      </w:r>
    </w:p>
    <w:p w14:paraId="25553B78" w14:textId="4E62E448" w:rsidR="002C28C9" w:rsidRDefault="002C28C9" w:rsidP="002C28C9">
      <w:r>
        <w:t>The Trust shall not extract and transfer personal data by portable removable media, file transfer protocols or email without prior, written approval from the Information Governance Manager.</w:t>
      </w:r>
    </w:p>
    <w:p w14:paraId="7F612708" w14:textId="25BDBD14" w:rsidR="002C28C9" w:rsidRDefault="002C28C9" w:rsidP="002C28C9"/>
    <w:p w14:paraId="5EA7F09B" w14:textId="77777777" w:rsidR="002317FC" w:rsidRPr="002317FC" w:rsidRDefault="002317FC" w:rsidP="00133CFA">
      <w:pPr>
        <w:pStyle w:val="ListParagraph"/>
        <w:keepNext/>
        <w:keepLines/>
        <w:numPr>
          <w:ilvl w:val="0"/>
          <w:numId w:val="65"/>
        </w:numPr>
        <w:spacing w:before="40"/>
        <w:contextualSpacing w:val="0"/>
        <w:outlineLvl w:val="1"/>
        <w:rPr>
          <w:rFonts w:eastAsiaTheme="majorEastAsia" w:cs="Arial"/>
          <w:b/>
          <w:bCs/>
          <w:vanish/>
        </w:rPr>
      </w:pPr>
      <w:bookmarkStart w:id="80" w:name="_Toc79411076"/>
      <w:bookmarkStart w:id="81" w:name="_Toc79411427"/>
      <w:bookmarkStart w:id="82" w:name="_Toc79413984"/>
      <w:bookmarkStart w:id="83" w:name="_Toc79414348"/>
      <w:bookmarkEnd w:id="80"/>
      <w:bookmarkEnd w:id="81"/>
      <w:bookmarkEnd w:id="82"/>
      <w:bookmarkEnd w:id="83"/>
    </w:p>
    <w:p w14:paraId="3398304B" w14:textId="77777777" w:rsidR="002317FC" w:rsidRPr="002317FC" w:rsidRDefault="002317FC" w:rsidP="00133CFA">
      <w:pPr>
        <w:pStyle w:val="ListParagraph"/>
        <w:keepNext/>
        <w:keepLines/>
        <w:numPr>
          <w:ilvl w:val="0"/>
          <w:numId w:val="65"/>
        </w:numPr>
        <w:spacing w:before="40"/>
        <w:contextualSpacing w:val="0"/>
        <w:outlineLvl w:val="1"/>
        <w:rPr>
          <w:rFonts w:eastAsiaTheme="majorEastAsia" w:cs="Arial"/>
          <w:b/>
          <w:bCs/>
          <w:vanish/>
        </w:rPr>
      </w:pPr>
      <w:bookmarkStart w:id="84" w:name="_Toc79411077"/>
      <w:bookmarkStart w:id="85" w:name="_Toc79411428"/>
      <w:bookmarkStart w:id="86" w:name="_Toc79413985"/>
      <w:bookmarkStart w:id="87" w:name="_Toc79414349"/>
      <w:bookmarkEnd w:id="84"/>
      <w:bookmarkEnd w:id="85"/>
      <w:bookmarkEnd w:id="86"/>
      <w:bookmarkEnd w:id="87"/>
    </w:p>
    <w:p w14:paraId="30F20DA7" w14:textId="77777777" w:rsidR="002317FC" w:rsidRPr="002317FC" w:rsidRDefault="002317FC" w:rsidP="00133CFA">
      <w:pPr>
        <w:pStyle w:val="ListParagraph"/>
        <w:keepNext/>
        <w:keepLines/>
        <w:numPr>
          <w:ilvl w:val="0"/>
          <w:numId w:val="65"/>
        </w:numPr>
        <w:spacing w:before="40"/>
        <w:contextualSpacing w:val="0"/>
        <w:outlineLvl w:val="1"/>
        <w:rPr>
          <w:rFonts w:eastAsiaTheme="majorEastAsia" w:cs="Arial"/>
          <w:b/>
          <w:bCs/>
          <w:vanish/>
        </w:rPr>
      </w:pPr>
      <w:bookmarkStart w:id="88" w:name="_Toc79411078"/>
      <w:bookmarkStart w:id="89" w:name="_Toc79411429"/>
      <w:bookmarkStart w:id="90" w:name="_Toc79413986"/>
      <w:bookmarkStart w:id="91" w:name="_Toc79414350"/>
      <w:bookmarkEnd w:id="88"/>
      <w:bookmarkEnd w:id="89"/>
      <w:bookmarkEnd w:id="90"/>
      <w:bookmarkEnd w:id="91"/>
    </w:p>
    <w:p w14:paraId="6A1E7509" w14:textId="77777777" w:rsidR="002317FC" w:rsidRPr="002317FC" w:rsidRDefault="002317FC" w:rsidP="00133CFA">
      <w:pPr>
        <w:pStyle w:val="ListParagraph"/>
        <w:keepNext/>
        <w:keepLines/>
        <w:numPr>
          <w:ilvl w:val="0"/>
          <w:numId w:val="65"/>
        </w:numPr>
        <w:spacing w:before="40"/>
        <w:contextualSpacing w:val="0"/>
        <w:outlineLvl w:val="1"/>
        <w:rPr>
          <w:rFonts w:eastAsiaTheme="majorEastAsia" w:cs="Arial"/>
          <w:b/>
          <w:bCs/>
          <w:vanish/>
        </w:rPr>
      </w:pPr>
      <w:bookmarkStart w:id="92" w:name="_Toc79411079"/>
      <w:bookmarkStart w:id="93" w:name="_Toc79411430"/>
      <w:bookmarkStart w:id="94" w:name="_Toc79413987"/>
      <w:bookmarkStart w:id="95" w:name="_Toc79414351"/>
      <w:bookmarkEnd w:id="92"/>
      <w:bookmarkEnd w:id="93"/>
      <w:bookmarkEnd w:id="94"/>
      <w:bookmarkEnd w:id="95"/>
    </w:p>
    <w:p w14:paraId="292F6D22" w14:textId="77777777" w:rsidR="002317FC" w:rsidRPr="002317FC" w:rsidRDefault="002317FC" w:rsidP="00133CFA">
      <w:pPr>
        <w:pStyle w:val="ListParagraph"/>
        <w:keepNext/>
        <w:keepLines/>
        <w:numPr>
          <w:ilvl w:val="0"/>
          <w:numId w:val="65"/>
        </w:numPr>
        <w:spacing w:before="40"/>
        <w:contextualSpacing w:val="0"/>
        <w:outlineLvl w:val="1"/>
        <w:rPr>
          <w:rFonts w:eastAsiaTheme="majorEastAsia" w:cs="Arial"/>
          <w:b/>
          <w:bCs/>
          <w:vanish/>
        </w:rPr>
      </w:pPr>
      <w:bookmarkStart w:id="96" w:name="_Toc79411080"/>
      <w:bookmarkStart w:id="97" w:name="_Toc79411431"/>
      <w:bookmarkStart w:id="98" w:name="_Toc79413988"/>
      <w:bookmarkStart w:id="99" w:name="_Toc79414352"/>
      <w:bookmarkEnd w:id="96"/>
      <w:bookmarkEnd w:id="97"/>
      <w:bookmarkEnd w:id="98"/>
      <w:bookmarkEnd w:id="99"/>
    </w:p>
    <w:p w14:paraId="42BCDC34" w14:textId="77777777" w:rsidR="002317FC" w:rsidRPr="002317FC" w:rsidRDefault="002317FC" w:rsidP="00133CFA">
      <w:pPr>
        <w:pStyle w:val="ListParagraph"/>
        <w:keepNext/>
        <w:keepLines/>
        <w:numPr>
          <w:ilvl w:val="1"/>
          <w:numId w:val="65"/>
        </w:numPr>
        <w:spacing w:before="40"/>
        <w:contextualSpacing w:val="0"/>
        <w:outlineLvl w:val="1"/>
        <w:rPr>
          <w:rFonts w:eastAsiaTheme="majorEastAsia" w:cs="Arial"/>
          <w:b/>
          <w:bCs/>
          <w:vanish/>
        </w:rPr>
      </w:pPr>
      <w:bookmarkStart w:id="100" w:name="_Toc79411081"/>
      <w:bookmarkStart w:id="101" w:name="_Toc79411432"/>
      <w:bookmarkStart w:id="102" w:name="_Toc79413989"/>
      <w:bookmarkStart w:id="103" w:name="_Toc79414353"/>
      <w:bookmarkEnd w:id="100"/>
      <w:bookmarkEnd w:id="101"/>
      <w:bookmarkEnd w:id="102"/>
      <w:bookmarkEnd w:id="103"/>
    </w:p>
    <w:p w14:paraId="7A75EA73" w14:textId="77777777" w:rsidR="002317FC" w:rsidRPr="002317FC" w:rsidRDefault="002317FC" w:rsidP="00133CFA">
      <w:pPr>
        <w:pStyle w:val="ListParagraph"/>
        <w:keepNext/>
        <w:keepLines/>
        <w:numPr>
          <w:ilvl w:val="2"/>
          <w:numId w:val="65"/>
        </w:numPr>
        <w:spacing w:before="40"/>
        <w:contextualSpacing w:val="0"/>
        <w:outlineLvl w:val="1"/>
        <w:rPr>
          <w:rFonts w:eastAsiaTheme="majorEastAsia" w:cs="Arial"/>
          <w:b/>
          <w:bCs/>
          <w:vanish/>
        </w:rPr>
      </w:pPr>
      <w:bookmarkStart w:id="104" w:name="_Toc79411082"/>
      <w:bookmarkStart w:id="105" w:name="_Toc79411433"/>
      <w:bookmarkStart w:id="106" w:name="_Toc79413990"/>
      <w:bookmarkStart w:id="107" w:name="_Toc79414354"/>
      <w:bookmarkEnd w:id="104"/>
      <w:bookmarkEnd w:id="105"/>
      <w:bookmarkEnd w:id="106"/>
      <w:bookmarkEnd w:id="107"/>
    </w:p>
    <w:p w14:paraId="388C42DE" w14:textId="77777777" w:rsidR="002317FC" w:rsidRPr="002317FC" w:rsidRDefault="002317FC" w:rsidP="00133CFA">
      <w:pPr>
        <w:pStyle w:val="ListParagraph"/>
        <w:keepNext/>
        <w:keepLines/>
        <w:numPr>
          <w:ilvl w:val="2"/>
          <w:numId w:val="65"/>
        </w:numPr>
        <w:spacing w:before="40"/>
        <w:contextualSpacing w:val="0"/>
        <w:outlineLvl w:val="1"/>
        <w:rPr>
          <w:rFonts w:eastAsiaTheme="majorEastAsia" w:cs="Arial"/>
          <w:b/>
          <w:bCs/>
          <w:vanish/>
        </w:rPr>
      </w:pPr>
      <w:bookmarkStart w:id="108" w:name="_Toc79411083"/>
      <w:bookmarkStart w:id="109" w:name="_Toc79411434"/>
      <w:bookmarkStart w:id="110" w:name="_Toc79413991"/>
      <w:bookmarkStart w:id="111" w:name="_Toc79414355"/>
      <w:bookmarkEnd w:id="108"/>
      <w:bookmarkEnd w:id="109"/>
      <w:bookmarkEnd w:id="110"/>
      <w:bookmarkEnd w:id="111"/>
    </w:p>
    <w:p w14:paraId="0339F014" w14:textId="77777777" w:rsidR="002317FC" w:rsidRPr="002317FC" w:rsidRDefault="002317FC" w:rsidP="00133CFA">
      <w:pPr>
        <w:pStyle w:val="ListParagraph"/>
        <w:keepNext/>
        <w:keepLines/>
        <w:numPr>
          <w:ilvl w:val="2"/>
          <w:numId w:val="65"/>
        </w:numPr>
        <w:spacing w:before="40"/>
        <w:contextualSpacing w:val="0"/>
        <w:outlineLvl w:val="1"/>
        <w:rPr>
          <w:rFonts w:eastAsiaTheme="majorEastAsia" w:cs="Arial"/>
          <w:b/>
          <w:bCs/>
          <w:vanish/>
        </w:rPr>
      </w:pPr>
      <w:bookmarkStart w:id="112" w:name="_Toc79411084"/>
      <w:bookmarkStart w:id="113" w:name="_Toc79411435"/>
      <w:bookmarkStart w:id="114" w:name="_Toc79413992"/>
      <w:bookmarkStart w:id="115" w:name="_Toc79414356"/>
      <w:bookmarkEnd w:id="112"/>
      <w:bookmarkEnd w:id="113"/>
      <w:bookmarkEnd w:id="114"/>
      <w:bookmarkEnd w:id="115"/>
    </w:p>
    <w:p w14:paraId="23A89CAE" w14:textId="77777777" w:rsidR="002317FC" w:rsidRPr="002317FC" w:rsidRDefault="002317FC" w:rsidP="00133CFA">
      <w:pPr>
        <w:pStyle w:val="ListParagraph"/>
        <w:keepNext/>
        <w:keepLines/>
        <w:numPr>
          <w:ilvl w:val="2"/>
          <w:numId w:val="65"/>
        </w:numPr>
        <w:spacing w:before="40"/>
        <w:contextualSpacing w:val="0"/>
        <w:outlineLvl w:val="1"/>
        <w:rPr>
          <w:rFonts w:eastAsiaTheme="majorEastAsia" w:cs="Arial"/>
          <w:b/>
          <w:bCs/>
          <w:vanish/>
        </w:rPr>
      </w:pPr>
      <w:bookmarkStart w:id="116" w:name="_Toc79411085"/>
      <w:bookmarkStart w:id="117" w:name="_Toc79411436"/>
      <w:bookmarkStart w:id="118" w:name="_Toc79413993"/>
      <w:bookmarkStart w:id="119" w:name="_Toc79414357"/>
      <w:bookmarkEnd w:id="116"/>
      <w:bookmarkEnd w:id="117"/>
      <w:bookmarkEnd w:id="118"/>
      <w:bookmarkEnd w:id="119"/>
    </w:p>
    <w:p w14:paraId="1D84FE2F" w14:textId="77777777" w:rsidR="002317FC" w:rsidRPr="002317FC" w:rsidRDefault="002317FC" w:rsidP="00133CFA">
      <w:pPr>
        <w:pStyle w:val="ListParagraph"/>
        <w:keepNext/>
        <w:keepLines/>
        <w:numPr>
          <w:ilvl w:val="2"/>
          <w:numId w:val="65"/>
        </w:numPr>
        <w:spacing w:before="40"/>
        <w:contextualSpacing w:val="0"/>
        <w:outlineLvl w:val="1"/>
        <w:rPr>
          <w:rFonts w:eastAsiaTheme="majorEastAsia" w:cs="Arial"/>
          <w:b/>
          <w:bCs/>
          <w:vanish/>
        </w:rPr>
      </w:pPr>
      <w:bookmarkStart w:id="120" w:name="_Toc79411086"/>
      <w:bookmarkStart w:id="121" w:name="_Toc79411437"/>
      <w:bookmarkStart w:id="122" w:name="_Toc79413994"/>
      <w:bookmarkStart w:id="123" w:name="_Toc79414358"/>
      <w:bookmarkEnd w:id="120"/>
      <w:bookmarkEnd w:id="121"/>
      <w:bookmarkEnd w:id="122"/>
      <w:bookmarkEnd w:id="123"/>
    </w:p>
    <w:p w14:paraId="3E3CC95A" w14:textId="77777777" w:rsidR="002317FC" w:rsidRPr="002317FC" w:rsidRDefault="002317FC" w:rsidP="00133CFA">
      <w:pPr>
        <w:pStyle w:val="ListParagraph"/>
        <w:keepNext/>
        <w:keepLines/>
        <w:numPr>
          <w:ilvl w:val="3"/>
          <w:numId w:val="65"/>
        </w:numPr>
        <w:spacing w:before="40"/>
        <w:contextualSpacing w:val="0"/>
        <w:outlineLvl w:val="1"/>
        <w:rPr>
          <w:rFonts w:eastAsiaTheme="majorEastAsia" w:cs="Arial"/>
          <w:b/>
          <w:bCs/>
          <w:vanish/>
        </w:rPr>
      </w:pPr>
      <w:bookmarkStart w:id="124" w:name="_Toc79411087"/>
      <w:bookmarkStart w:id="125" w:name="_Toc79411438"/>
      <w:bookmarkStart w:id="126" w:name="_Toc79413995"/>
      <w:bookmarkStart w:id="127" w:name="_Toc79414359"/>
      <w:bookmarkEnd w:id="124"/>
      <w:bookmarkEnd w:id="125"/>
      <w:bookmarkEnd w:id="126"/>
      <w:bookmarkEnd w:id="127"/>
    </w:p>
    <w:p w14:paraId="11C08681" w14:textId="77777777" w:rsidR="002317FC" w:rsidRPr="002317FC" w:rsidRDefault="002317FC" w:rsidP="00133CFA">
      <w:pPr>
        <w:pStyle w:val="ListParagraph"/>
        <w:keepNext/>
        <w:keepLines/>
        <w:numPr>
          <w:ilvl w:val="3"/>
          <w:numId w:val="65"/>
        </w:numPr>
        <w:spacing w:before="40"/>
        <w:contextualSpacing w:val="0"/>
        <w:outlineLvl w:val="1"/>
        <w:rPr>
          <w:rFonts w:eastAsiaTheme="majorEastAsia" w:cs="Arial"/>
          <w:b/>
          <w:bCs/>
          <w:vanish/>
        </w:rPr>
      </w:pPr>
      <w:bookmarkStart w:id="128" w:name="_Toc79411088"/>
      <w:bookmarkStart w:id="129" w:name="_Toc79411439"/>
      <w:bookmarkStart w:id="130" w:name="_Toc79413996"/>
      <w:bookmarkStart w:id="131" w:name="_Toc79414360"/>
      <w:bookmarkEnd w:id="128"/>
      <w:bookmarkEnd w:id="129"/>
      <w:bookmarkEnd w:id="130"/>
      <w:bookmarkEnd w:id="131"/>
    </w:p>
    <w:p w14:paraId="462EC051" w14:textId="77777777" w:rsidR="002317FC" w:rsidRPr="002317FC" w:rsidRDefault="002317FC" w:rsidP="00133CFA">
      <w:pPr>
        <w:pStyle w:val="ListParagraph"/>
        <w:keepNext/>
        <w:keepLines/>
        <w:numPr>
          <w:ilvl w:val="3"/>
          <w:numId w:val="65"/>
        </w:numPr>
        <w:spacing w:before="40"/>
        <w:contextualSpacing w:val="0"/>
        <w:outlineLvl w:val="1"/>
        <w:rPr>
          <w:rFonts w:eastAsiaTheme="majorEastAsia" w:cs="Arial"/>
          <w:b/>
          <w:bCs/>
          <w:vanish/>
        </w:rPr>
      </w:pPr>
      <w:bookmarkStart w:id="132" w:name="_Toc79411089"/>
      <w:bookmarkStart w:id="133" w:name="_Toc79411440"/>
      <w:bookmarkStart w:id="134" w:name="_Toc79413997"/>
      <w:bookmarkStart w:id="135" w:name="_Toc79414361"/>
      <w:bookmarkEnd w:id="132"/>
      <w:bookmarkEnd w:id="133"/>
      <w:bookmarkEnd w:id="134"/>
      <w:bookmarkEnd w:id="135"/>
    </w:p>
    <w:p w14:paraId="01F2E9D9" w14:textId="21F4C4CD" w:rsidR="00A40029" w:rsidRDefault="00F7200A" w:rsidP="00D93673">
      <w:pPr>
        <w:pStyle w:val="Heading2"/>
        <w:numPr>
          <w:ilvl w:val="3"/>
          <w:numId w:val="65"/>
        </w:numPr>
        <w:ind w:left="851" w:hanging="851"/>
        <w:rPr>
          <w:rFonts w:ascii="Arial" w:hAnsi="Arial" w:cs="Arial"/>
          <w:b/>
          <w:bCs/>
          <w:color w:val="auto"/>
          <w:sz w:val="24"/>
          <w:szCs w:val="24"/>
        </w:rPr>
      </w:pPr>
      <w:r>
        <w:rPr>
          <w:rFonts w:ascii="Arial" w:hAnsi="Arial" w:cs="Arial"/>
          <w:b/>
          <w:bCs/>
          <w:color w:val="auto"/>
          <w:sz w:val="24"/>
          <w:szCs w:val="24"/>
        </w:rPr>
        <w:t>Remova</w:t>
      </w:r>
      <w:r w:rsidR="00A40029">
        <w:rPr>
          <w:rFonts w:ascii="Arial" w:hAnsi="Arial" w:cs="Arial"/>
          <w:b/>
          <w:bCs/>
          <w:color w:val="auto"/>
          <w:sz w:val="24"/>
          <w:szCs w:val="24"/>
        </w:rPr>
        <w:t>ble media</w:t>
      </w:r>
    </w:p>
    <w:p w14:paraId="7B0B7776" w14:textId="25B45477" w:rsidR="00A40029" w:rsidRDefault="00A40029" w:rsidP="00A40029">
      <w:r>
        <w:t>The Trust s</w:t>
      </w:r>
      <w:r w:rsidR="00F7200A">
        <w:t xml:space="preserve">hall only allow authorised staff to use encrypted, removable devices </w:t>
      </w:r>
      <w:r w:rsidR="00862554">
        <w:t>for the purpose of their job role and under the supervision of line management.</w:t>
      </w:r>
    </w:p>
    <w:p w14:paraId="2CC69E85" w14:textId="77777777" w:rsidR="002B1DAD" w:rsidRDefault="002B1DAD" w:rsidP="002B1DAD"/>
    <w:p w14:paraId="7C86242F" w14:textId="53C39C0F" w:rsidR="002B1DAD" w:rsidRDefault="002B1DAD" w:rsidP="00D93673">
      <w:pPr>
        <w:pStyle w:val="Heading2"/>
        <w:numPr>
          <w:ilvl w:val="3"/>
          <w:numId w:val="65"/>
        </w:numPr>
        <w:ind w:left="851" w:hanging="851"/>
        <w:rPr>
          <w:rFonts w:ascii="Arial" w:hAnsi="Arial" w:cs="Arial"/>
          <w:b/>
          <w:bCs/>
          <w:color w:val="auto"/>
          <w:sz w:val="24"/>
          <w:szCs w:val="24"/>
        </w:rPr>
      </w:pPr>
      <w:r>
        <w:rPr>
          <w:rFonts w:ascii="Arial" w:hAnsi="Arial" w:cs="Arial"/>
          <w:b/>
          <w:bCs/>
          <w:color w:val="auto"/>
          <w:sz w:val="24"/>
          <w:szCs w:val="24"/>
        </w:rPr>
        <w:lastRenderedPageBreak/>
        <w:t>Third party access to network accounts</w:t>
      </w:r>
    </w:p>
    <w:p w14:paraId="1E9E1363" w14:textId="47F53958" w:rsidR="00A40029" w:rsidRDefault="002B1DAD" w:rsidP="002B1DAD">
      <w:r>
        <w:t>The Trust shall permit access to a staff member’s account in exceptional circumstances, including to provide cover for long term sick leave.</w:t>
      </w:r>
    </w:p>
    <w:p w14:paraId="49A1095F" w14:textId="77777777" w:rsidR="002B1DAD" w:rsidRPr="0072362F" w:rsidRDefault="002B1DAD" w:rsidP="002B1DAD"/>
    <w:p w14:paraId="092BE6FE" w14:textId="658A141C" w:rsidR="00D57CAF" w:rsidRPr="005E3A83" w:rsidRDefault="00D57CAF" w:rsidP="00D93673">
      <w:pPr>
        <w:pStyle w:val="Heading2"/>
        <w:numPr>
          <w:ilvl w:val="2"/>
          <w:numId w:val="65"/>
        </w:numPr>
        <w:ind w:left="567" w:hanging="567"/>
        <w:rPr>
          <w:rFonts w:ascii="Arial" w:hAnsi="Arial" w:cs="Arial"/>
          <w:b/>
          <w:bCs/>
          <w:color w:val="auto"/>
          <w:sz w:val="24"/>
          <w:szCs w:val="24"/>
        </w:rPr>
      </w:pPr>
      <w:r w:rsidRPr="005E3A83">
        <w:rPr>
          <w:rFonts w:ascii="Arial" w:hAnsi="Arial" w:cs="Arial"/>
          <w:b/>
          <w:bCs/>
          <w:color w:val="auto"/>
          <w:sz w:val="24"/>
          <w:szCs w:val="24"/>
        </w:rPr>
        <w:t>Cooperation with the ICO</w:t>
      </w:r>
      <w:r w:rsidRPr="005E3A83">
        <w:rPr>
          <w:sz w:val="24"/>
          <w:szCs w:val="24"/>
        </w:rPr>
        <w:t xml:space="preserve"> </w:t>
      </w:r>
      <w:r w:rsidRPr="005E3A83">
        <w:rPr>
          <w:rFonts w:ascii="Arial" w:hAnsi="Arial" w:cs="Arial"/>
          <w:b/>
          <w:bCs/>
          <w:color w:val="auto"/>
          <w:sz w:val="24"/>
          <w:szCs w:val="24"/>
        </w:rPr>
        <w:t>(UK GDPR article 31)</w:t>
      </w:r>
    </w:p>
    <w:p w14:paraId="6A0017CD" w14:textId="342AC5EA" w:rsidR="00401042" w:rsidRDefault="00D57CAF" w:rsidP="00D57CAF">
      <w:r>
        <w:t>The Trust shall cooperate, on request, with the ICO in the performance of the ICO’s tasks.</w:t>
      </w:r>
    </w:p>
    <w:p w14:paraId="5DE4A6B4" w14:textId="77777777" w:rsidR="00D57CAF" w:rsidRDefault="00D57CAF" w:rsidP="00D57CAF">
      <w:pPr>
        <w:ind w:left="360"/>
      </w:pPr>
    </w:p>
    <w:p w14:paraId="12B8AF63" w14:textId="0A0D25B6" w:rsidR="00B02373" w:rsidRPr="006C194C" w:rsidRDefault="00B02373" w:rsidP="00D93673">
      <w:pPr>
        <w:pStyle w:val="Heading2"/>
        <w:numPr>
          <w:ilvl w:val="1"/>
          <w:numId w:val="41"/>
        </w:numPr>
        <w:ind w:left="0" w:firstLine="0"/>
        <w:rPr>
          <w:rFonts w:ascii="Arial" w:hAnsi="Arial" w:cs="Arial"/>
          <w:b/>
          <w:bCs/>
          <w:color w:val="auto"/>
        </w:rPr>
      </w:pPr>
      <w:r>
        <w:rPr>
          <w:rFonts w:ascii="Arial" w:hAnsi="Arial" w:cs="Arial"/>
          <w:b/>
          <w:bCs/>
          <w:color w:val="auto"/>
        </w:rPr>
        <w:t>Principles relating to processing of personal data (UK GDPR article 5)</w:t>
      </w:r>
    </w:p>
    <w:p w14:paraId="5F5FF7A4" w14:textId="6E0B44FF" w:rsidR="002B7646" w:rsidRDefault="006C194C" w:rsidP="002B7646">
      <w:r>
        <w:t>All personal data held by the Trust shall be:</w:t>
      </w:r>
    </w:p>
    <w:p w14:paraId="0FEB0D57" w14:textId="476B8717" w:rsidR="006C194C" w:rsidRDefault="006C194C" w:rsidP="002B7646"/>
    <w:p w14:paraId="032A57F3" w14:textId="6CAE2483" w:rsidR="006C194C" w:rsidRDefault="006C194C" w:rsidP="00C63F6B">
      <w:pPr>
        <w:pStyle w:val="ListParagraph"/>
        <w:numPr>
          <w:ilvl w:val="0"/>
          <w:numId w:val="17"/>
        </w:numPr>
      </w:pPr>
      <w:r>
        <w:t>Processed lawfully, fairly and in a transparent manner in relation to the data subject (‘</w:t>
      </w:r>
      <w:r w:rsidRPr="00976235">
        <w:rPr>
          <w:b/>
          <w:bCs/>
        </w:rPr>
        <w:t>lawfulness, fairness and transparency</w:t>
      </w:r>
      <w:r>
        <w:t>’)</w:t>
      </w:r>
    </w:p>
    <w:p w14:paraId="6FBBA887" w14:textId="77777777" w:rsidR="009E5B1E" w:rsidRDefault="009E5B1E" w:rsidP="009E5B1E">
      <w:pPr>
        <w:pStyle w:val="ListParagraph"/>
        <w:ind w:left="360"/>
      </w:pPr>
    </w:p>
    <w:p w14:paraId="35FC4357" w14:textId="0D3D3576" w:rsidR="006C194C" w:rsidRDefault="006C194C" w:rsidP="00C63F6B">
      <w:pPr>
        <w:pStyle w:val="ListParagraph"/>
        <w:numPr>
          <w:ilvl w:val="0"/>
          <w:numId w:val="17"/>
        </w:numPr>
      </w:pPr>
      <w:r>
        <w:t>Collected for specified, explicit and legitimate purposes and not further processed in a manner that is incompatible with those purposes (‘</w:t>
      </w:r>
      <w:r w:rsidRPr="00976235">
        <w:rPr>
          <w:b/>
          <w:bCs/>
        </w:rPr>
        <w:t>purpose limitation</w:t>
      </w:r>
      <w:r>
        <w:t>’)</w:t>
      </w:r>
    </w:p>
    <w:p w14:paraId="0038B16F" w14:textId="77777777" w:rsidR="009E5B1E" w:rsidRDefault="009E5B1E" w:rsidP="009E5B1E"/>
    <w:p w14:paraId="6B1A764E" w14:textId="4BFC1202" w:rsidR="006C194C" w:rsidRDefault="006C194C" w:rsidP="00C63F6B">
      <w:pPr>
        <w:pStyle w:val="ListParagraph"/>
        <w:numPr>
          <w:ilvl w:val="0"/>
          <w:numId w:val="17"/>
        </w:numPr>
      </w:pPr>
      <w:r>
        <w:t>Adequate, relevant and limited to what is necessary in relation to the purpose(s) for which it is processed (‘</w:t>
      </w:r>
      <w:r w:rsidRPr="00976235">
        <w:rPr>
          <w:b/>
          <w:bCs/>
        </w:rPr>
        <w:t>data minimisation</w:t>
      </w:r>
      <w:r>
        <w:t>’)</w:t>
      </w:r>
    </w:p>
    <w:p w14:paraId="204BC433" w14:textId="77777777" w:rsidR="009E5B1E" w:rsidRDefault="009E5B1E" w:rsidP="009E5B1E"/>
    <w:p w14:paraId="5CB55967" w14:textId="2C664C32" w:rsidR="006C194C" w:rsidRDefault="006C194C" w:rsidP="00C63F6B">
      <w:pPr>
        <w:pStyle w:val="ListParagraph"/>
        <w:numPr>
          <w:ilvl w:val="0"/>
          <w:numId w:val="17"/>
        </w:numPr>
      </w:pPr>
      <w:r>
        <w:t>Accurate and, where necessary, kept up to date (‘</w:t>
      </w:r>
      <w:r w:rsidRPr="00976235">
        <w:rPr>
          <w:b/>
          <w:bCs/>
        </w:rPr>
        <w:t>accuracy</w:t>
      </w:r>
      <w:r>
        <w:t>’)</w:t>
      </w:r>
    </w:p>
    <w:p w14:paraId="6B85EA69" w14:textId="77777777" w:rsidR="009E5B1E" w:rsidRDefault="009E5B1E" w:rsidP="009E5B1E"/>
    <w:p w14:paraId="1F8E3A92" w14:textId="68426EC5" w:rsidR="006C194C" w:rsidRDefault="006C194C" w:rsidP="00C63F6B">
      <w:pPr>
        <w:pStyle w:val="ListParagraph"/>
        <w:numPr>
          <w:ilvl w:val="0"/>
          <w:numId w:val="17"/>
        </w:numPr>
      </w:pPr>
      <w:r>
        <w:t>Kept in a form that permits identification of the data subject(s) for no longer than is necessary for the purpose for which it is processed (‘</w:t>
      </w:r>
      <w:r w:rsidRPr="00976235">
        <w:rPr>
          <w:b/>
          <w:bCs/>
        </w:rPr>
        <w:t>storage limitation</w:t>
      </w:r>
      <w:r>
        <w:t>’)</w:t>
      </w:r>
    </w:p>
    <w:p w14:paraId="7625032E" w14:textId="77777777" w:rsidR="00582E9E" w:rsidRDefault="00582E9E" w:rsidP="00582E9E">
      <w:pPr>
        <w:ind w:left="360"/>
      </w:pPr>
    </w:p>
    <w:p w14:paraId="57A06643" w14:textId="57FEA2AC" w:rsidR="00EC6132" w:rsidRDefault="00582E9E" w:rsidP="00582E9E">
      <w:pPr>
        <w:ind w:left="360"/>
      </w:pPr>
      <w:r>
        <w:t>T</w:t>
      </w:r>
      <w:r w:rsidR="00EC6132">
        <w:t>he Trust will retain personal data in line with the retention schedules set out in the Records Management Code of Practice for Health and Social Care</w:t>
      </w:r>
      <w:r w:rsidR="00FF0316">
        <w:t xml:space="preserve"> 2021</w:t>
      </w:r>
    </w:p>
    <w:p w14:paraId="5709B727" w14:textId="77777777" w:rsidR="00EC6132" w:rsidRDefault="00EC6132" w:rsidP="00EC6132"/>
    <w:p w14:paraId="48C2C3D2" w14:textId="749D998D" w:rsidR="006C194C" w:rsidRDefault="006C194C" w:rsidP="00C63F6B">
      <w:pPr>
        <w:pStyle w:val="ListParagraph"/>
        <w:numPr>
          <w:ilvl w:val="0"/>
          <w:numId w:val="17"/>
        </w:numPr>
      </w:pPr>
      <w:r>
        <w:t>Processed in a manner that ensures appropriate security, including protection against unlawful or unauthorised processing and against accidental loss, destruction or damage, using appropriate technical or organisational measures (‘</w:t>
      </w:r>
      <w:r w:rsidRPr="00976235">
        <w:rPr>
          <w:b/>
          <w:bCs/>
        </w:rPr>
        <w:t>integrity and confidentiality</w:t>
      </w:r>
      <w:r>
        <w:t>’)</w:t>
      </w:r>
    </w:p>
    <w:p w14:paraId="1A9C7461" w14:textId="2AF1CFE9" w:rsidR="006C194C" w:rsidRDefault="006C194C" w:rsidP="006C194C"/>
    <w:p w14:paraId="2DD42388" w14:textId="1A6A8498" w:rsidR="006C194C" w:rsidRPr="006C194C" w:rsidRDefault="006C194C" w:rsidP="00930091">
      <w:pPr>
        <w:pStyle w:val="Heading2"/>
        <w:numPr>
          <w:ilvl w:val="1"/>
          <w:numId w:val="41"/>
        </w:numPr>
        <w:ind w:left="567" w:hanging="567"/>
        <w:rPr>
          <w:rFonts w:ascii="Arial" w:hAnsi="Arial" w:cs="Arial"/>
          <w:b/>
          <w:bCs/>
          <w:color w:val="auto"/>
        </w:rPr>
      </w:pPr>
      <w:r>
        <w:rPr>
          <w:rFonts w:ascii="Arial" w:hAnsi="Arial" w:cs="Arial"/>
          <w:b/>
          <w:bCs/>
          <w:color w:val="auto"/>
        </w:rPr>
        <w:t xml:space="preserve">Lawfulness of </w:t>
      </w:r>
      <w:r w:rsidR="005478CA">
        <w:rPr>
          <w:rFonts w:ascii="Arial" w:hAnsi="Arial" w:cs="Arial"/>
          <w:b/>
          <w:bCs/>
          <w:color w:val="auto"/>
        </w:rPr>
        <w:t>p</w:t>
      </w:r>
      <w:r>
        <w:rPr>
          <w:rFonts w:ascii="Arial" w:hAnsi="Arial" w:cs="Arial"/>
          <w:b/>
          <w:bCs/>
          <w:color w:val="auto"/>
        </w:rPr>
        <w:t>rocessing (UK GDPR article 6)</w:t>
      </w:r>
    </w:p>
    <w:p w14:paraId="19C1D505" w14:textId="1E5A794A" w:rsidR="006C194C" w:rsidRDefault="00CB14E5" w:rsidP="006C194C">
      <w:r>
        <w:t xml:space="preserve">The Trust shall ensure processing of personal data </w:t>
      </w:r>
      <w:r w:rsidR="00C16A4C">
        <w:t xml:space="preserve">it holds </w:t>
      </w:r>
      <w:r>
        <w:t>is lawful and at least one of the following applies:</w:t>
      </w:r>
    </w:p>
    <w:p w14:paraId="0047B92C" w14:textId="5A977AEA" w:rsidR="009E5B1E" w:rsidRDefault="009E5B1E" w:rsidP="006C194C"/>
    <w:p w14:paraId="00534A1D" w14:textId="02425E25" w:rsidR="009E5B1E" w:rsidRDefault="009E5B1E" w:rsidP="00C63F6B">
      <w:pPr>
        <w:pStyle w:val="ListParagraph"/>
        <w:numPr>
          <w:ilvl w:val="0"/>
          <w:numId w:val="18"/>
        </w:numPr>
      </w:pPr>
      <w:r>
        <w:t xml:space="preserve">The data subject has given </w:t>
      </w:r>
      <w:r w:rsidR="00C16A4C">
        <w:t xml:space="preserve">explicit </w:t>
      </w:r>
      <w:r>
        <w:t>consent to the processing of his/ her personal data for one or more specific purposes</w:t>
      </w:r>
      <w:r w:rsidR="00007C75">
        <w:t xml:space="preserve"> (‘</w:t>
      </w:r>
      <w:r w:rsidR="00007C75" w:rsidRPr="00976235">
        <w:rPr>
          <w:b/>
          <w:bCs/>
        </w:rPr>
        <w:t>consent</w:t>
      </w:r>
      <w:r w:rsidR="00007C75">
        <w:t>’)</w:t>
      </w:r>
    </w:p>
    <w:p w14:paraId="36A0D7A4" w14:textId="77777777" w:rsidR="00582E9E" w:rsidRDefault="00582E9E" w:rsidP="005478CA">
      <w:pPr>
        <w:pStyle w:val="ListParagraph"/>
        <w:ind w:left="360"/>
      </w:pPr>
    </w:p>
    <w:p w14:paraId="47225BDA" w14:textId="04F7EF38" w:rsidR="005478CA" w:rsidRDefault="005478CA" w:rsidP="005478CA">
      <w:pPr>
        <w:pStyle w:val="ListParagraph"/>
        <w:ind w:left="360"/>
      </w:pPr>
      <w:r>
        <w:t>The Trust shall be able to demonstrate that the data subject has consented to processing of his/ her personal data and the data subject shall have the right to withdraw his/ her consent at any time (UK GDPR article 7)</w:t>
      </w:r>
    </w:p>
    <w:p w14:paraId="0DBB44DF" w14:textId="77777777" w:rsidR="00C16A4C" w:rsidRDefault="00C16A4C" w:rsidP="00C16A4C">
      <w:pPr>
        <w:pStyle w:val="ListParagraph"/>
        <w:ind w:left="360"/>
      </w:pPr>
    </w:p>
    <w:p w14:paraId="3EBCD117" w14:textId="70455224" w:rsidR="009E5B1E" w:rsidRDefault="00C16A4C" w:rsidP="00C63F6B">
      <w:pPr>
        <w:pStyle w:val="ListParagraph"/>
        <w:numPr>
          <w:ilvl w:val="0"/>
          <w:numId w:val="18"/>
        </w:numPr>
      </w:pPr>
      <w:r>
        <w:t>Processing is necessary for the performance of a contract to which the Trust is party or in order to take steps at the request of a data subject prior to entering into a contract</w:t>
      </w:r>
      <w:r w:rsidR="00007C75">
        <w:t xml:space="preserve"> (‘</w:t>
      </w:r>
      <w:r w:rsidR="00007C75" w:rsidRPr="00976235">
        <w:rPr>
          <w:b/>
          <w:bCs/>
        </w:rPr>
        <w:t>contract</w:t>
      </w:r>
      <w:r w:rsidR="00007C75">
        <w:t>’)</w:t>
      </w:r>
    </w:p>
    <w:p w14:paraId="183A9AF7" w14:textId="77777777" w:rsidR="00C16A4C" w:rsidRDefault="00C16A4C" w:rsidP="00C16A4C"/>
    <w:p w14:paraId="37F2B248" w14:textId="4CCAE103" w:rsidR="00C16A4C" w:rsidRDefault="00C16A4C" w:rsidP="00C63F6B">
      <w:pPr>
        <w:pStyle w:val="ListParagraph"/>
        <w:numPr>
          <w:ilvl w:val="0"/>
          <w:numId w:val="18"/>
        </w:numPr>
      </w:pPr>
      <w:r>
        <w:lastRenderedPageBreak/>
        <w:t>Processing is necessary for compliance with a legal obligation to which the Trust is subject</w:t>
      </w:r>
      <w:r w:rsidR="00007C75">
        <w:t xml:space="preserve"> (‘</w:t>
      </w:r>
      <w:r w:rsidR="00007C75" w:rsidRPr="00976235">
        <w:rPr>
          <w:b/>
          <w:bCs/>
        </w:rPr>
        <w:t>legal obligation</w:t>
      </w:r>
      <w:r w:rsidR="00007C75">
        <w:t>’)</w:t>
      </w:r>
    </w:p>
    <w:p w14:paraId="74AE4E98" w14:textId="77777777" w:rsidR="00C16A4C" w:rsidRDefault="00C16A4C" w:rsidP="00C16A4C">
      <w:pPr>
        <w:pStyle w:val="ListParagraph"/>
      </w:pPr>
    </w:p>
    <w:p w14:paraId="05F87ADB" w14:textId="1F07FAC1" w:rsidR="00C16A4C" w:rsidRDefault="00C16A4C" w:rsidP="00C63F6B">
      <w:pPr>
        <w:pStyle w:val="ListParagraph"/>
        <w:numPr>
          <w:ilvl w:val="0"/>
          <w:numId w:val="18"/>
        </w:numPr>
      </w:pPr>
      <w:r>
        <w:t>Processing is necessary in order to protect the vital interests of the data subject or another living individual</w:t>
      </w:r>
      <w:r w:rsidR="00007C75">
        <w:t xml:space="preserve"> (‘</w:t>
      </w:r>
      <w:r w:rsidR="00007C75" w:rsidRPr="00976235">
        <w:rPr>
          <w:b/>
          <w:bCs/>
        </w:rPr>
        <w:t xml:space="preserve">vital </w:t>
      </w:r>
      <w:proofErr w:type="gramStart"/>
      <w:r w:rsidR="00007C75" w:rsidRPr="00976235">
        <w:rPr>
          <w:b/>
          <w:bCs/>
        </w:rPr>
        <w:t>interests</w:t>
      </w:r>
      <w:r w:rsidR="00007C75">
        <w:t>’</w:t>
      </w:r>
      <w:proofErr w:type="gramEnd"/>
      <w:r w:rsidR="00007C75">
        <w:t>)</w:t>
      </w:r>
    </w:p>
    <w:p w14:paraId="76183198" w14:textId="77777777" w:rsidR="00C16A4C" w:rsidRDefault="00C16A4C" w:rsidP="00C16A4C"/>
    <w:p w14:paraId="13DD4B2C" w14:textId="021AE140" w:rsidR="00C16A4C" w:rsidRDefault="00C16A4C" w:rsidP="00C63F6B">
      <w:pPr>
        <w:pStyle w:val="ListParagraph"/>
        <w:numPr>
          <w:ilvl w:val="0"/>
          <w:numId w:val="18"/>
        </w:numPr>
      </w:pPr>
      <w:r>
        <w:t>Processing is necessary for the performance of a task carried out in the public interest or in the exercise of official authority vested in the Trust</w:t>
      </w:r>
      <w:r w:rsidR="00007C75">
        <w:t xml:space="preserve"> (‘</w:t>
      </w:r>
      <w:r w:rsidR="00007C75" w:rsidRPr="00976235">
        <w:rPr>
          <w:b/>
          <w:bCs/>
        </w:rPr>
        <w:t>public task</w:t>
      </w:r>
      <w:r w:rsidR="00007C75">
        <w:t>’)</w:t>
      </w:r>
    </w:p>
    <w:p w14:paraId="78ED5251" w14:textId="77777777" w:rsidR="00582E9E" w:rsidRDefault="00582E9E" w:rsidP="00C16A4C">
      <w:pPr>
        <w:ind w:left="360"/>
      </w:pPr>
    </w:p>
    <w:p w14:paraId="75D80950" w14:textId="26289D7E" w:rsidR="00C16A4C" w:rsidRDefault="00C16A4C" w:rsidP="00C16A4C">
      <w:pPr>
        <w:ind w:left="360"/>
      </w:pPr>
      <w:r>
        <w:t>Under section 8</w:t>
      </w:r>
      <w:r w:rsidR="00900646">
        <w:t>(d)</w:t>
      </w:r>
      <w:r>
        <w:t xml:space="preserve"> of the Data Protection Act 2018</w:t>
      </w:r>
      <w:r w:rsidR="00900646">
        <w:t>, processing of personal data that is necessary for the performance of a task carried out in the public interest includes processing of personal data that is necessary for the exercise of a function of a government department</w:t>
      </w:r>
      <w:r w:rsidR="003C22B1">
        <w:t>.</w:t>
      </w:r>
    </w:p>
    <w:p w14:paraId="7F2EC1B0" w14:textId="3FC971C0" w:rsidR="003C22B1" w:rsidRDefault="003C22B1" w:rsidP="00C16A4C">
      <w:pPr>
        <w:ind w:left="360"/>
      </w:pPr>
    </w:p>
    <w:p w14:paraId="79FB0739" w14:textId="32AB9A85" w:rsidR="002416F7" w:rsidRPr="002416F7" w:rsidRDefault="003C22B1" w:rsidP="002416F7">
      <w:pPr>
        <w:pStyle w:val="ListParagraph"/>
        <w:ind w:left="360"/>
      </w:pPr>
      <w:r>
        <w:t>The Trust shall ensure the public interest in processing its personal data outweighs issues of privacy in situations where consent cannot be obtained</w:t>
      </w:r>
      <w:r w:rsidR="002416F7">
        <w:t xml:space="preserve"> and adheres to the </w:t>
      </w:r>
      <w:r w:rsidR="002416F7" w:rsidRPr="002416F7">
        <w:t>Confidentiality: NHS Code of Practice</w:t>
      </w:r>
      <w:r w:rsidR="002416F7">
        <w:t xml:space="preserve"> Supplementary Guidance on Public Interest Disclosures.</w:t>
      </w:r>
    </w:p>
    <w:p w14:paraId="04F5E0B1" w14:textId="77777777" w:rsidR="00C16A4C" w:rsidRDefault="00C16A4C" w:rsidP="00C16A4C"/>
    <w:p w14:paraId="0EC1AE85" w14:textId="5C1E3255" w:rsidR="00C16A4C" w:rsidRDefault="00900646" w:rsidP="00C63F6B">
      <w:pPr>
        <w:pStyle w:val="ListParagraph"/>
        <w:numPr>
          <w:ilvl w:val="0"/>
          <w:numId w:val="18"/>
        </w:numPr>
      </w:pPr>
      <w:r>
        <w:t>Processing is necessary for the purposes of the legitimate interests pursued by the Trust or a third party</w:t>
      </w:r>
      <w:r w:rsidR="00007C75">
        <w:t xml:space="preserve"> (‘</w:t>
      </w:r>
      <w:r w:rsidR="00007C75" w:rsidRPr="00976235">
        <w:rPr>
          <w:b/>
          <w:bCs/>
        </w:rPr>
        <w:t xml:space="preserve">legitimate </w:t>
      </w:r>
      <w:proofErr w:type="gramStart"/>
      <w:r w:rsidR="00007C75" w:rsidRPr="00976235">
        <w:rPr>
          <w:b/>
          <w:bCs/>
        </w:rPr>
        <w:t>interests</w:t>
      </w:r>
      <w:r w:rsidR="00007C75">
        <w:t>’</w:t>
      </w:r>
      <w:proofErr w:type="gramEnd"/>
      <w:r w:rsidR="00007C75">
        <w:t>)</w:t>
      </w:r>
    </w:p>
    <w:p w14:paraId="6E126253" w14:textId="77777777" w:rsidR="00582E9E" w:rsidRDefault="00582E9E" w:rsidP="00900646">
      <w:pPr>
        <w:pStyle w:val="ListParagraph"/>
        <w:ind w:left="360"/>
      </w:pPr>
    </w:p>
    <w:p w14:paraId="04273478" w14:textId="75FFB6BD" w:rsidR="00900646" w:rsidRDefault="00007C75" w:rsidP="00900646">
      <w:pPr>
        <w:pStyle w:val="ListParagraph"/>
        <w:ind w:left="360"/>
      </w:pPr>
      <w:r>
        <w:t xml:space="preserve">The ICO advise that </w:t>
      </w:r>
      <w:r w:rsidR="00900646">
        <w:t xml:space="preserve">public authorities can only rely on legitimate interests if the processing is for a legitimate purpose other than performing their tasks as a public authority </w:t>
      </w:r>
    </w:p>
    <w:p w14:paraId="0D865784" w14:textId="77777777" w:rsidR="00C16A4C" w:rsidRDefault="00C16A4C" w:rsidP="00C16A4C"/>
    <w:p w14:paraId="7BB695E3" w14:textId="187E915D" w:rsidR="005478CA" w:rsidRPr="006C194C" w:rsidRDefault="005478CA" w:rsidP="00D93673">
      <w:pPr>
        <w:pStyle w:val="Heading2"/>
        <w:numPr>
          <w:ilvl w:val="1"/>
          <w:numId w:val="41"/>
        </w:numPr>
        <w:ind w:left="0" w:firstLine="0"/>
        <w:rPr>
          <w:rFonts w:ascii="Arial" w:hAnsi="Arial" w:cs="Arial"/>
          <w:b/>
          <w:bCs/>
          <w:color w:val="auto"/>
        </w:rPr>
      </w:pPr>
      <w:r>
        <w:rPr>
          <w:rFonts w:ascii="Arial" w:hAnsi="Arial" w:cs="Arial"/>
          <w:b/>
          <w:bCs/>
          <w:color w:val="auto"/>
        </w:rPr>
        <w:t>Processing of special categories of personal data (UK GDPR article 9)</w:t>
      </w:r>
    </w:p>
    <w:p w14:paraId="21FC5F16" w14:textId="41927622" w:rsidR="00CB14E5" w:rsidRDefault="00780D05" w:rsidP="006C194C">
      <w:r>
        <w:t>Processing of data revealing the following is prohibited:</w:t>
      </w:r>
    </w:p>
    <w:p w14:paraId="330466FF" w14:textId="132B9E33" w:rsidR="00780D05" w:rsidRDefault="00780D05" w:rsidP="00C63F6B">
      <w:pPr>
        <w:pStyle w:val="ListParagraph"/>
        <w:numPr>
          <w:ilvl w:val="0"/>
          <w:numId w:val="19"/>
        </w:numPr>
      </w:pPr>
      <w:r>
        <w:t>Racial or ethnic origin</w:t>
      </w:r>
    </w:p>
    <w:p w14:paraId="0B60D576" w14:textId="24CE14FD" w:rsidR="00780D05" w:rsidRDefault="00780D05" w:rsidP="00C63F6B">
      <w:pPr>
        <w:pStyle w:val="ListParagraph"/>
        <w:numPr>
          <w:ilvl w:val="0"/>
          <w:numId w:val="19"/>
        </w:numPr>
      </w:pPr>
      <w:r>
        <w:t>Political opinion</w:t>
      </w:r>
    </w:p>
    <w:p w14:paraId="1107F9D1" w14:textId="69243207" w:rsidR="00780D05" w:rsidRDefault="00780D05" w:rsidP="00C63F6B">
      <w:pPr>
        <w:pStyle w:val="ListParagraph"/>
        <w:numPr>
          <w:ilvl w:val="0"/>
          <w:numId w:val="19"/>
        </w:numPr>
      </w:pPr>
      <w:r>
        <w:t>Religious or philosophical beliefs</w:t>
      </w:r>
    </w:p>
    <w:p w14:paraId="2CA01315" w14:textId="5F335A0B" w:rsidR="00780D05" w:rsidRDefault="00780D05" w:rsidP="00C63F6B">
      <w:pPr>
        <w:pStyle w:val="ListParagraph"/>
        <w:numPr>
          <w:ilvl w:val="0"/>
          <w:numId w:val="19"/>
        </w:numPr>
      </w:pPr>
      <w:r>
        <w:t>Trade union membership</w:t>
      </w:r>
    </w:p>
    <w:p w14:paraId="501236DB" w14:textId="68B4107E" w:rsidR="00780D05" w:rsidRDefault="00780D05" w:rsidP="00780D05"/>
    <w:p w14:paraId="5EE98FCF" w14:textId="3C2993DE" w:rsidR="00780D05" w:rsidRDefault="00780D05" w:rsidP="00780D05">
      <w:r>
        <w:t>Processing of the following data is prohibited:</w:t>
      </w:r>
    </w:p>
    <w:p w14:paraId="221A75C1" w14:textId="01AE20A1" w:rsidR="00780D05" w:rsidRDefault="00780D05" w:rsidP="00B1555F">
      <w:pPr>
        <w:pStyle w:val="ListParagraph"/>
        <w:numPr>
          <w:ilvl w:val="0"/>
          <w:numId w:val="20"/>
        </w:numPr>
        <w:ind w:left="360"/>
      </w:pPr>
      <w:r>
        <w:t>Genetic data</w:t>
      </w:r>
    </w:p>
    <w:p w14:paraId="10267817" w14:textId="0454DC23" w:rsidR="00780D05" w:rsidRDefault="00780D05" w:rsidP="00B1555F">
      <w:pPr>
        <w:pStyle w:val="ListParagraph"/>
        <w:numPr>
          <w:ilvl w:val="0"/>
          <w:numId w:val="20"/>
        </w:numPr>
        <w:ind w:left="360"/>
      </w:pPr>
      <w:r>
        <w:t>Biometric data</w:t>
      </w:r>
    </w:p>
    <w:p w14:paraId="468DE396" w14:textId="3352F466" w:rsidR="00780D05" w:rsidRDefault="00780D05" w:rsidP="00B1555F">
      <w:pPr>
        <w:pStyle w:val="ListParagraph"/>
        <w:numPr>
          <w:ilvl w:val="0"/>
          <w:numId w:val="20"/>
        </w:numPr>
        <w:ind w:left="360"/>
      </w:pPr>
      <w:r>
        <w:t>Data concerning health</w:t>
      </w:r>
    </w:p>
    <w:p w14:paraId="1076C1F4" w14:textId="15CCB4A3" w:rsidR="00655CBE" w:rsidRDefault="00655CBE" w:rsidP="00B1555F">
      <w:pPr>
        <w:pStyle w:val="ListParagraph"/>
        <w:numPr>
          <w:ilvl w:val="0"/>
          <w:numId w:val="20"/>
        </w:numPr>
        <w:ind w:left="360"/>
      </w:pPr>
      <w:r>
        <w:t xml:space="preserve">Data </w:t>
      </w:r>
      <w:proofErr w:type="gramStart"/>
      <w:r>
        <w:t>concerning  person’s</w:t>
      </w:r>
      <w:proofErr w:type="gramEnd"/>
      <w:r>
        <w:t xml:space="preserve"> sexual orientation</w:t>
      </w:r>
    </w:p>
    <w:p w14:paraId="0ACA7389" w14:textId="5C09AC31" w:rsidR="00780D05" w:rsidRDefault="00780D05" w:rsidP="00B1555F">
      <w:pPr>
        <w:pStyle w:val="ListParagraph"/>
        <w:numPr>
          <w:ilvl w:val="0"/>
          <w:numId w:val="20"/>
        </w:numPr>
        <w:ind w:left="360"/>
      </w:pPr>
      <w:r>
        <w:t>Data concerning a person’s sex life</w:t>
      </w:r>
    </w:p>
    <w:p w14:paraId="7E4053CE" w14:textId="36734708" w:rsidR="00780D05" w:rsidRDefault="00780D05" w:rsidP="00B1555F">
      <w:pPr>
        <w:pStyle w:val="ListParagraph"/>
        <w:ind w:left="360"/>
      </w:pPr>
      <w:r>
        <w:t xml:space="preserve">N.B. </w:t>
      </w:r>
      <w:r w:rsidR="00BB6D1D">
        <w:t xml:space="preserve">data describing the </w:t>
      </w:r>
      <w:r>
        <w:t xml:space="preserve">risk of sexual exploitation </w:t>
      </w:r>
      <w:r w:rsidR="00582E9E">
        <w:t>doe</w:t>
      </w:r>
      <w:r>
        <w:t xml:space="preserve">s not </w:t>
      </w:r>
      <w:r w:rsidR="00582E9E">
        <w:t xml:space="preserve">constitute </w:t>
      </w:r>
      <w:r>
        <w:t xml:space="preserve">data concerning a person’s sex life </w:t>
      </w:r>
      <w:r w:rsidR="00BB6D1D">
        <w:t xml:space="preserve">(Court of Appeal M v Chief Constable of Sussex Police [2021] EWCA </w:t>
      </w:r>
      <w:proofErr w:type="spellStart"/>
      <w:r w:rsidR="00BB6D1D">
        <w:t>Civ</w:t>
      </w:r>
      <w:proofErr w:type="spellEnd"/>
      <w:r w:rsidR="00BB6D1D">
        <w:t xml:space="preserve"> 42)</w:t>
      </w:r>
    </w:p>
    <w:p w14:paraId="14260FC7" w14:textId="1ADC7A67" w:rsidR="00847757" w:rsidRDefault="00847757" w:rsidP="00847757"/>
    <w:p w14:paraId="17508E26" w14:textId="05327D6D" w:rsidR="00847757" w:rsidRDefault="00847757" w:rsidP="00847757">
      <w:r>
        <w:t>The Trust shall process data listed above if one of the following applies:</w:t>
      </w:r>
    </w:p>
    <w:p w14:paraId="7D026482" w14:textId="5FD6CBFB" w:rsidR="00847757" w:rsidRPr="002A2C3D" w:rsidRDefault="00847757" w:rsidP="00847757">
      <w:pPr>
        <w:rPr>
          <w:b/>
          <w:bCs/>
        </w:rPr>
      </w:pPr>
    </w:p>
    <w:p w14:paraId="4D1DF91E" w14:textId="77777777" w:rsidR="002A2C3D" w:rsidRPr="002A2C3D" w:rsidRDefault="002A2C3D" w:rsidP="00C63F6B">
      <w:pPr>
        <w:pStyle w:val="ListParagraph"/>
        <w:numPr>
          <w:ilvl w:val="0"/>
          <w:numId w:val="21"/>
        </w:numPr>
        <w:rPr>
          <w:b/>
          <w:bCs/>
        </w:rPr>
      </w:pPr>
      <w:r w:rsidRPr="002A2C3D">
        <w:rPr>
          <w:b/>
          <w:bCs/>
        </w:rPr>
        <w:t>Explicit consent</w:t>
      </w:r>
    </w:p>
    <w:p w14:paraId="4E5C46A8" w14:textId="2AF94875" w:rsidR="00847757" w:rsidRDefault="00F55645" w:rsidP="002A2C3D">
      <w:pPr>
        <w:pStyle w:val="ListParagraph"/>
        <w:ind w:left="360"/>
      </w:pPr>
      <w:r>
        <w:lastRenderedPageBreak/>
        <w:t>The data subject has given explicit consent to the processing of the personal data for one or more specified purposes, except where another UK law provides that the prohibition on processing cannot be lifted by the data subject</w:t>
      </w:r>
      <w:r w:rsidR="00976235">
        <w:t>.</w:t>
      </w:r>
    </w:p>
    <w:p w14:paraId="385D730B" w14:textId="77777777" w:rsidR="00976235" w:rsidRDefault="00976235" w:rsidP="002A2C3D">
      <w:pPr>
        <w:pStyle w:val="ListParagraph"/>
        <w:ind w:left="360"/>
      </w:pPr>
    </w:p>
    <w:p w14:paraId="7FBC091E" w14:textId="0F1FD3CA" w:rsidR="003220B8" w:rsidRDefault="003220B8" w:rsidP="002A2C3D">
      <w:pPr>
        <w:pStyle w:val="ListParagraph"/>
        <w:ind w:left="360"/>
      </w:pPr>
      <w:r>
        <w:t>Consent is also a condition for processing criminal offence and convictions data (section 5.</w:t>
      </w:r>
      <w:r w:rsidR="00E7750C">
        <w:t xml:space="preserve">5 </w:t>
      </w:r>
      <w:r>
        <w:t>of this policy).</w:t>
      </w:r>
    </w:p>
    <w:p w14:paraId="6D11FD26" w14:textId="5A3DC7E5" w:rsidR="00F55645" w:rsidRDefault="00F55645" w:rsidP="00F55645"/>
    <w:p w14:paraId="7D1C08ED" w14:textId="5BBBBC18" w:rsidR="002A2C3D" w:rsidRPr="002A2C3D" w:rsidRDefault="002A2C3D" w:rsidP="00C63F6B">
      <w:pPr>
        <w:pStyle w:val="ListParagraph"/>
        <w:numPr>
          <w:ilvl w:val="0"/>
          <w:numId w:val="21"/>
        </w:numPr>
        <w:rPr>
          <w:b/>
          <w:bCs/>
        </w:rPr>
      </w:pPr>
      <w:r w:rsidRPr="002A2C3D">
        <w:rPr>
          <w:b/>
          <w:bCs/>
        </w:rPr>
        <w:t>Employment, social security and social protection</w:t>
      </w:r>
    </w:p>
    <w:p w14:paraId="2B3EF913" w14:textId="0D1F1958" w:rsidR="00390204" w:rsidRDefault="00412BE6" w:rsidP="002A2C3D">
      <w:pPr>
        <w:pStyle w:val="ListParagraph"/>
        <w:ind w:left="360"/>
      </w:pPr>
      <w:r>
        <w:t>Processing is necessary for the purposes of carrying out the obligations and exercising the specific rights of the Trust or a data subject in the field of employment and social security and social protection law</w:t>
      </w:r>
      <w:r w:rsidR="00121357">
        <w:t xml:space="preserve">, in so far as it is authorised under schedule 1, part 1 of the Data Protection Act 2018 </w:t>
      </w:r>
    </w:p>
    <w:p w14:paraId="5DB54A3B" w14:textId="77777777" w:rsidR="00401042" w:rsidRDefault="00401042" w:rsidP="00121357">
      <w:pPr>
        <w:ind w:left="360"/>
      </w:pPr>
    </w:p>
    <w:p w14:paraId="5BEA14F0" w14:textId="0B6DA863" w:rsidR="00121357" w:rsidRDefault="00390204" w:rsidP="00121357">
      <w:pPr>
        <w:ind w:left="360"/>
      </w:pPr>
      <w:r>
        <w:t xml:space="preserve">The Data Protection Act 2018 condition is met </w:t>
      </w:r>
      <w:r w:rsidR="0054117A">
        <w:t>if</w:t>
      </w:r>
      <w:r>
        <w:t xml:space="preserve"> the processing is necessary for the purposes of performing or exercising obligations or rights that are imposed or conferred by law on the Trust or a data subject in connection with employment, social security or social protection. T</w:t>
      </w:r>
      <w:r w:rsidR="00B97653">
        <w:t xml:space="preserve">he Trust’s </w:t>
      </w:r>
      <w:r w:rsidR="00121357" w:rsidRPr="00274D03">
        <w:t xml:space="preserve">appropriate policy </w:t>
      </w:r>
      <w:r w:rsidR="00B97653" w:rsidRPr="00274D03">
        <w:t>document for this processing</w:t>
      </w:r>
      <w:r w:rsidRPr="00274D03">
        <w:t xml:space="preserve"> is included in appendix </w:t>
      </w:r>
      <w:r w:rsidR="00274D03">
        <w:t>12.1</w:t>
      </w:r>
      <w:r w:rsidRPr="00274D03">
        <w:t>.</w:t>
      </w:r>
    </w:p>
    <w:p w14:paraId="5E080CF2" w14:textId="75E58716" w:rsidR="00937429" w:rsidRDefault="00937429" w:rsidP="00121357">
      <w:pPr>
        <w:ind w:left="360"/>
      </w:pPr>
    </w:p>
    <w:p w14:paraId="017C5BC5" w14:textId="5028FC95" w:rsidR="00937429" w:rsidRPr="00390204" w:rsidRDefault="00937429" w:rsidP="00121357">
      <w:pPr>
        <w:ind w:left="360"/>
      </w:pPr>
      <w:r>
        <w:t>Employment, social security and social protection is also a condition for processing criminal offence and convictions data</w:t>
      </w:r>
      <w:r w:rsidR="00B0508F">
        <w:t xml:space="preserve"> (section </w:t>
      </w:r>
      <w:r w:rsidR="00E7750C">
        <w:t xml:space="preserve">5.5 </w:t>
      </w:r>
      <w:r w:rsidR="00B0508F">
        <w:t>of this policy).</w:t>
      </w:r>
    </w:p>
    <w:p w14:paraId="48A1D770" w14:textId="77777777" w:rsidR="00121357" w:rsidRDefault="00121357" w:rsidP="00121357">
      <w:pPr>
        <w:pStyle w:val="ListParagraph"/>
      </w:pPr>
    </w:p>
    <w:p w14:paraId="29D38C94" w14:textId="2DA69DE0" w:rsidR="002A2C3D" w:rsidRPr="002A2C3D" w:rsidRDefault="002A2C3D" w:rsidP="00C63F6B">
      <w:pPr>
        <w:pStyle w:val="ListParagraph"/>
        <w:numPr>
          <w:ilvl w:val="0"/>
          <w:numId w:val="21"/>
        </w:numPr>
        <w:rPr>
          <w:b/>
          <w:bCs/>
        </w:rPr>
      </w:pPr>
      <w:r w:rsidRPr="002A2C3D">
        <w:rPr>
          <w:b/>
          <w:bCs/>
        </w:rPr>
        <w:t>Vital interests</w:t>
      </w:r>
    </w:p>
    <w:p w14:paraId="4C71E66E" w14:textId="1E867FF9" w:rsidR="00121357" w:rsidRDefault="00121357" w:rsidP="002A2C3D">
      <w:pPr>
        <w:pStyle w:val="ListParagraph"/>
        <w:ind w:left="360"/>
      </w:pPr>
      <w:r>
        <w:t>Processing is necessary to protect the vital interests of the data subject or another living individual where the data subject is physically or legally incapable of giving consent</w:t>
      </w:r>
      <w:r w:rsidR="00976235">
        <w:t>.</w:t>
      </w:r>
    </w:p>
    <w:p w14:paraId="28E84069" w14:textId="77777777" w:rsidR="00976235" w:rsidRDefault="00976235" w:rsidP="002A2C3D">
      <w:pPr>
        <w:pStyle w:val="ListParagraph"/>
        <w:ind w:left="360"/>
      </w:pPr>
    </w:p>
    <w:p w14:paraId="696DB036" w14:textId="032EB08C" w:rsidR="003220B8" w:rsidRDefault="003220B8" w:rsidP="002A2C3D">
      <w:pPr>
        <w:pStyle w:val="ListParagraph"/>
        <w:ind w:left="360"/>
      </w:pPr>
      <w:r>
        <w:t xml:space="preserve">Vital interests </w:t>
      </w:r>
      <w:r w:rsidR="00BB0304">
        <w:t>are</w:t>
      </w:r>
      <w:r>
        <w:t xml:space="preserve"> also a condition for processing criminal offence and convictions data (section </w:t>
      </w:r>
      <w:r w:rsidR="00E7750C">
        <w:t xml:space="preserve">5.5 </w:t>
      </w:r>
      <w:r>
        <w:t>of this policy).</w:t>
      </w:r>
    </w:p>
    <w:p w14:paraId="37534ABE" w14:textId="77777777" w:rsidR="00CB14E5" w:rsidRDefault="00CB14E5" w:rsidP="006C194C"/>
    <w:p w14:paraId="33AA393F" w14:textId="746B691F" w:rsidR="002A2C3D" w:rsidRPr="002A2C3D" w:rsidRDefault="002A2C3D" w:rsidP="00C63F6B">
      <w:pPr>
        <w:pStyle w:val="ListParagraph"/>
        <w:numPr>
          <w:ilvl w:val="0"/>
          <w:numId w:val="21"/>
        </w:numPr>
        <w:rPr>
          <w:b/>
          <w:bCs/>
        </w:rPr>
      </w:pPr>
      <w:r w:rsidRPr="002A2C3D">
        <w:rPr>
          <w:b/>
          <w:bCs/>
        </w:rPr>
        <w:t>Not-for-profit bodies</w:t>
      </w:r>
    </w:p>
    <w:p w14:paraId="172E539A" w14:textId="05AF345B" w:rsidR="002A2C3D" w:rsidRDefault="00390204" w:rsidP="002A2C3D">
      <w:pPr>
        <w:pStyle w:val="ListParagraph"/>
        <w:ind w:left="360"/>
      </w:pPr>
      <w:r>
        <w:t xml:space="preserve">Processing is carried out in the course of the legitimate activities with appropriate safeguards by a foundation, association or any other not-for-profit body with a political, philosophical, religious or trade union aim and on condition that the processing </w:t>
      </w:r>
      <w:r w:rsidR="0075561F">
        <w:t>relates solely to member or former members of the body or to persons wh</w:t>
      </w:r>
      <w:r w:rsidR="00992F3C">
        <w:t>o</w:t>
      </w:r>
      <w:r w:rsidR="00582E9E">
        <w:t xml:space="preserve"> have regular contact with it in connection with its purposes and that the personal data is not disclosed outside that body without the consent of the data subject</w:t>
      </w:r>
      <w:r w:rsidR="00976235">
        <w:t>.</w:t>
      </w:r>
    </w:p>
    <w:p w14:paraId="2D783B49" w14:textId="77777777" w:rsidR="00976235" w:rsidRDefault="00976235" w:rsidP="002A2C3D">
      <w:pPr>
        <w:pStyle w:val="ListParagraph"/>
        <w:ind w:left="360"/>
      </w:pPr>
    </w:p>
    <w:p w14:paraId="1C24B2E4" w14:textId="4A27F5B8" w:rsidR="003220B8" w:rsidRDefault="003220B8" w:rsidP="002A2C3D">
      <w:pPr>
        <w:pStyle w:val="ListParagraph"/>
        <w:ind w:left="360"/>
      </w:pPr>
      <w:r>
        <w:t xml:space="preserve">Not-for-profit bodies is also a condition for processing criminal offence and convictions data (section </w:t>
      </w:r>
      <w:r w:rsidR="00E7750C">
        <w:t xml:space="preserve">5.5 </w:t>
      </w:r>
      <w:r>
        <w:t>of this policy).</w:t>
      </w:r>
    </w:p>
    <w:p w14:paraId="64897254" w14:textId="57ACB1D0" w:rsidR="00582E9E" w:rsidRDefault="00655CBE" w:rsidP="002A2C3D">
      <w:pPr>
        <w:pStyle w:val="ListParagraph"/>
        <w:ind w:left="360"/>
      </w:pPr>
      <w:r>
        <w:t xml:space="preserve"> </w:t>
      </w:r>
    </w:p>
    <w:p w14:paraId="072810F1" w14:textId="02AFC679" w:rsidR="002A2C3D" w:rsidRPr="002A2C3D" w:rsidRDefault="002A2C3D" w:rsidP="00C63F6B">
      <w:pPr>
        <w:pStyle w:val="ListParagraph"/>
        <w:numPr>
          <w:ilvl w:val="0"/>
          <w:numId w:val="21"/>
        </w:numPr>
        <w:rPr>
          <w:b/>
          <w:bCs/>
        </w:rPr>
      </w:pPr>
      <w:r w:rsidRPr="002A2C3D">
        <w:rPr>
          <w:b/>
          <w:bCs/>
        </w:rPr>
        <w:t>Made public by the data subject</w:t>
      </w:r>
    </w:p>
    <w:p w14:paraId="07124FBB" w14:textId="7468CA58" w:rsidR="00582E9E" w:rsidRDefault="00582E9E" w:rsidP="002A2C3D">
      <w:pPr>
        <w:pStyle w:val="ListParagraph"/>
        <w:ind w:left="360"/>
      </w:pPr>
      <w:r>
        <w:t>Processing relates to personal data that is manifestly made public by the data subject</w:t>
      </w:r>
      <w:r w:rsidR="00976235">
        <w:t>.</w:t>
      </w:r>
    </w:p>
    <w:p w14:paraId="73278A60" w14:textId="77777777" w:rsidR="00976235" w:rsidRDefault="00976235" w:rsidP="002A2C3D">
      <w:pPr>
        <w:pStyle w:val="ListParagraph"/>
        <w:ind w:left="360"/>
      </w:pPr>
    </w:p>
    <w:p w14:paraId="07592D8F" w14:textId="7F43AB8B" w:rsidR="003220B8" w:rsidRDefault="00892AF0" w:rsidP="002A2C3D">
      <w:pPr>
        <w:pStyle w:val="ListParagraph"/>
        <w:ind w:left="360"/>
      </w:pPr>
      <w:r>
        <w:t xml:space="preserve">Manifestly made public by the data subject is also a condition for processing criminal offence and convictions data (section </w:t>
      </w:r>
      <w:r w:rsidR="00E7750C">
        <w:t xml:space="preserve">5.5 </w:t>
      </w:r>
      <w:r>
        <w:t>of this policy).</w:t>
      </w:r>
    </w:p>
    <w:p w14:paraId="72E7D571" w14:textId="77777777" w:rsidR="00582E9E" w:rsidRDefault="00582E9E" w:rsidP="00582E9E">
      <w:pPr>
        <w:pStyle w:val="ListParagraph"/>
      </w:pPr>
    </w:p>
    <w:p w14:paraId="6D16EF68" w14:textId="7E5794A5" w:rsidR="002A2C3D" w:rsidRPr="002A2C3D" w:rsidRDefault="002A2C3D" w:rsidP="00C63F6B">
      <w:pPr>
        <w:pStyle w:val="ListParagraph"/>
        <w:numPr>
          <w:ilvl w:val="0"/>
          <w:numId w:val="21"/>
        </w:numPr>
        <w:rPr>
          <w:b/>
          <w:bCs/>
        </w:rPr>
      </w:pPr>
      <w:r w:rsidRPr="002A2C3D">
        <w:rPr>
          <w:b/>
          <w:bCs/>
        </w:rPr>
        <w:t>Legal claims or judicial acts</w:t>
      </w:r>
    </w:p>
    <w:p w14:paraId="5B6CAAF8" w14:textId="150CA8BE" w:rsidR="00582E9E" w:rsidRDefault="00511397" w:rsidP="002A2C3D">
      <w:pPr>
        <w:pStyle w:val="ListParagraph"/>
        <w:ind w:left="360"/>
      </w:pPr>
      <w:r>
        <w:lastRenderedPageBreak/>
        <w:t xml:space="preserve">Processing is necessary for the establishment, exercise of defence of legal claims or whenever courts are acting in the judicial </w:t>
      </w:r>
      <w:r w:rsidR="00E01ED0">
        <w:t>capacity</w:t>
      </w:r>
      <w:r w:rsidR="00976235">
        <w:t>.</w:t>
      </w:r>
    </w:p>
    <w:p w14:paraId="21B22B23" w14:textId="77777777" w:rsidR="00976235" w:rsidRDefault="00976235" w:rsidP="002A2C3D">
      <w:pPr>
        <w:pStyle w:val="ListParagraph"/>
        <w:ind w:left="360"/>
      </w:pPr>
    </w:p>
    <w:p w14:paraId="06A54789" w14:textId="6F41CEB1" w:rsidR="00892AF0" w:rsidRDefault="00892AF0" w:rsidP="002A2C3D">
      <w:pPr>
        <w:pStyle w:val="ListParagraph"/>
        <w:ind w:left="360"/>
      </w:pPr>
      <w:r>
        <w:t xml:space="preserve">Legal claims </w:t>
      </w:r>
      <w:r w:rsidR="00F218B2">
        <w:t xml:space="preserve">or judicial acts </w:t>
      </w:r>
      <w:r>
        <w:t xml:space="preserve">is also a condition for processing criminal offence and convictions data (section </w:t>
      </w:r>
      <w:r w:rsidR="00E7750C">
        <w:t xml:space="preserve">5.5 </w:t>
      </w:r>
      <w:r>
        <w:t>of this policy).</w:t>
      </w:r>
    </w:p>
    <w:p w14:paraId="62726874" w14:textId="77777777" w:rsidR="00E01ED0" w:rsidRDefault="00E01ED0" w:rsidP="00E01ED0">
      <w:pPr>
        <w:pStyle w:val="ListParagraph"/>
      </w:pPr>
    </w:p>
    <w:p w14:paraId="0625F517" w14:textId="24A87544" w:rsidR="002A2C3D" w:rsidRPr="002A2C3D" w:rsidRDefault="002A2C3D" w:rsidP="00C63F6B">
      <w:pPr>
        <w:pStyle w:val="ListParagraph"/>
        <w:numPr>
          <w:ilvl w:val="0"/>
          <w:numId w:val="21"/>
        </w:numPr>
        <w:rPr>
          <w:b/>
          <w:bCs/>
        </w:rPr>
      </w:pPr>
      <w:r w:rsidRPr="002A2C3D">
        <w:rPr>
          <w:b/>
          <w:bCs/>
        </w:rPr>
        <w:t>Reasons of substantial public interest</w:t>
      </w:r>
    </w:p>
    <w:p w14:paraId="62012EEF" w14:textId="2A848A8C" w:rsidR="00E01ED0" w:rsidRDefault="00E01ED0" w:rsidP="002A2C3D">
      <w:pPr>
        <w:pStyle w:val="ListParagraph"/>
        <w:ind w:left="360"/>
      </w:pPr>
      <w:r>
        <w:t>Processing is necessary for reasons of substantial public interest on the basis of schedule 1 of the Data Protection Act 2018, which shall be proportionate to the aim pursued, respect the right to the essence of data protection and provide for suitable and specific measures to safeguard the fundamental rights and interests of the data subject</w:t>
      </w:r>
      <w:r w:rsidR="00976235">
        <w:t>.</w:t>
      </w:r>
      <w:r w:rsidR="00E5389A">
        <w:t xml:space="preserve"> The Trust’s </w:t>
      </w:r>
      <w:r w:rsidR="00E5389A" w:rsidRPr="00274D03">
        <w:t xml:space="preserve">appropriate policy document for this processing is included in appendix </w:t>
      </w:r>
      <w:r w:rsidR="00E5389A">
        <w:t>12.2</w:t>
      </w:r>
      <w:r w:rsidR="00E5389A" w:rsidRPr="00274D03">
        <w:t>.</w:t>
      </w:r>
    </w:p>
    <w:p w14:paraId="6C0189E3" w14:textId="77777777" w:rsidR="00E01ED0" w:rsidRDefault="00E01ED0" w:rsidP="00E01ED0">
      <w:pPr>
        <w:pStyle w:val="ListParagraph"/>
      </w:pPr>
    </w:p>
    <w:p w14:paraId="205B5CBD" w14:textId="2868B5D8" w:rsidR="00E01ED0" w:rsidRDefault="002A2C3D" w:rsidP="00E01ED0">
      <w:pPr>
        <w:ind w:left="360"/>
      </w:pPr>
      <w:r>
        <w:t>The following substantial public interest conditions are available under s</w:t>
      </w:r>
      <w:r w:rsidR="00E01ED0">
        <w:t>chedule 1 of the Data Protection Act 201</w:t>
      </w:r>
      <w:r>
        <w:t>8</w:t>
      </w:r>
      <w:r w:rsidR="00E01ED0">
        <w:t>:</w:t>
      </w:r>
    </w:p>
    <w:p w14:paraId="11F28D07" w14:textId="77777777" w:rsidR="00983806" w:rsidRDefault="00983806" w:rsidP="00983806">
      <w:pPr>
        <w:pStyle w:val="ListParagraph"/>
        <w:ind w:left="1080"/>
      </w:pPr>
    </w:p>
    <w:p w14:paraId="3B76CDB3" w14:textId="7360A93D" w:rsidR="00B0508F" w:rsidRDefault="00E01ED0" w:rsidP="00B1555F">
      <w:pPr>
        <w:pStyle w:val="ListParagraph"/>
        <w:numPr>
          <w:ilvl w:val="0"/>
          <w:numId w:val="34"/>
        </w:numPr>
        <w:ind w:left="720"/>
      </w:pPr>
      <w:r>
        <w:t>Statutory and government purposes</w:t>
      </w:r>
      <w:r w:rsidR="001C5F2D">
        <w:t>, including the exercise of a function of a government department</w:t>
      </w:r>
      <w:r w:rsidR="00B0508F">
        <w:t xml:space="preserve">; statutory and government purposes is also a condition for processing criminal offence and convictions data (section </w:t>
      </w:r>
      <w:r w:rsidR="00E7750C">
        <w:t xml:space="preserve">5.5 </w:t>
      </w:r>
      <w:r w:rsidR="00B0508F">
        <w:t>of this policy).</w:t>
      </w:r>
    </w:p>
    <w:p w14:paraId="0AD9BBA5" w14:textId="77777777" w:rsidR="00143189" w:rsidRDefault="00143189" w:rsidP="00B1555F">
      <w:pPr>
        <w:pStyle w:val="ListParagraph"/>
      </w:pPr>
    </w:p>
    <w:p w14:paraId="69EACBC1" w14:textId="42DD4C80" w:rsidR="001C5F2D" w:rsidRDefault="00E01ED0" w:rsidP="00B1555F">
      <w:pPr>
        <w:pStyle w:val="ListParagraph"/>
        <w:numPr>
          <w:ilvl w:val="0"/>
          <w:numId w:val="22"/>
        </w:numPr>
        <w:ind w:left="720"/>
      </w:pPr>
      <w:r>
        <w:t>Administration of justice</w:t>
      </w:r>
      <w:r w:rsidR="003220B8">
        <w:t xml:space="preserve">; administration of justice is also a condition for processing criminal offence and convictions data (section </w:t>
      </w:r>
      <w:r w:rsidR="00E7750C">
        <w:t xml:space="preserve">5.5 </w:t>
      </w:r>
      <w:r w:rsidR="003220B8">
        <w:t>of this policy).</w:t>
      </w:r>
    </w:p>
    <w:p w14:paraId="4FB25D5C" w14:textId="77777777" w:rsidR="00143189" w:rsidRDefault="00143189" w:rsidP="00B1555F"/>
    <w:p w14:paraId="4F06F5FD" w14:textId="15D14B75" w:rsidR="00E01ED0" w:rsidRDefault="00E01ED0" w:rsidP="00B1555F">
      <w:pPr>
        <w:pStyle w:val="ListParagraph"/>
        <w:numPr>
          <w:ilvl w:val="0"/>
          <w:numId w:val="22"/>
        </w:numPr>
        <w:ind w:left="720"/>
      </w:pPr>
      <w:r>
        <w:t>Equality of opportunity or treatment</w:t>
      </w:r>
      <w:r w:rsidR="001C5F2D">
        <w:t>, including identifying and keeping under review the existence or absence of equality of opportunity or treatment between groups of people</w:t>
      </w:r>
    </w:p>
    <w:p w14:paraId="19487823" w14:textId="77777777" w:rsidR="00143189" w:rsidRDefault="00143189" w:rsidP="00B1555F"/>
    <w:p w14:paraId="56630267" w14:textId="4991AD4F" w:rsidR="00E01ED0" w:rsidRDefault="00E01ED0" w:rsidP="00B1555F">
      <w:pPr>
        <w:pStyle w:val="ListParagraph"/>
        <w:numPr>
          <w:ilvl w:val="0"/>
          <w:numId w:val="22"/>
        </w:numPr>
        <w:ind w:left="720"/>
      </w:pPr>
      <w:r>
        <w:t>Racial and ethnic diversity at senior levels</w:t>
      </w:r>
      <w:r w:rsidR="00741809">
        <w:t xml:space="preserve"> of organisations</w:t>
      </w:r>
      <w:r w:rsidR="001C5F2D">
        <w:t>, where processing is carried out as part of a process of identifying individuals to hold senior positions in an organisation or for the purposes of promoting or maintaining diversity of individuals who hold senior positions</w:t>
      </w:r>
    </w:p>
    <w:p w14:paraId="74B292C0" w14:textId="77777777" w:rsidR="00143189" w:rsidRDefault="00143189" w:rsidP="00B1555F"/>
    <w:p w14:paraId="55AF2903" w14:textId="4AC99AC9" w:rsidR="00E01ED0" w:rsidRPr="00143189" w:rsidRDefault="00E01ED0" w:rsidP="00B1555F">
      <w:pPr>
        <w:pStyle w:val="ListParagraph"/>
        <w:numPr>
          <w:ilvl w:val="0"/>
          <w:numId w:val="22"/>
        </w:numPr>
        <w:ind w:left="720"/>
      </w:pPr>
      <w:r>
        <w:t>Preventing or detecting unlawful acts</w:t>
      </w:r>
      <w:r w:rsidR="00191858">
        <w:t xml:space="preserve">, where the processing must be carried out without the consent of the data subject so as not to prejudice the purpose and disclosure is to a </w:t>
      </w:r>
      <w:r w:rsidR="00191858" w:rsidRPr="00DD0FF3">
        <w:t>competent authority</w:t>
      </w:r>
      <w:r w:rsidR="003220B8">
        <w:t xml:space="preserve">; preventing or detecting unlawful acts is also a condition for processing criminal offence and convictions data (section </w:t>
      </w:r>
      <w:r w:rsidR="00E7750C">
        <w:t xml:space="preserve">5.5 </w:t>
      </w:r>
      <w:r w:rsidR="003220B8">
        <w:t>of this policy).</w:t>
      </w:r>
    </w:p>
    <w:p w14:paraId="16CB1CA4" w14:textId="77777777" w:rsidR="00143189" w:rsidRDefault="00143189" w:rsidP="00143189">
      <w:pPr>
        <w:pStyle w:val="ListParagraph"/>
        <w:ind w:left="1080"/>
      </w:pPr>
    </w:p>
    <w:p w14:paraId="5855CA99" w14:textId="0B12A2D6" w:rsidR="00E01ED0" w:rsidRDefault="00E01ED0" w:rsidP="00B1555F">
      <w:pPr>
        <w:pStyle w:val="ListParagraph"/>
        <w:numPr>
          <w:ilvl w:val="0"/>
          <w:numId w:val="22"/>
        </w:numPr>
        <w:ind w:left="709"/>
      </w:pPr>
      <w:r>
        <w:t>Protecting the public</w:t>
      </w:r>
      <w:r w:rsidR="00741809">
        <w:t xml:space="preserve"> against dishonesty</w:t>
      </w:r>
      <w:r w:rsidR="00191858">
        <w:t>, where the processing must be carried out without the consent of the data subject so as not to prejudice the exercise of a protective function, including:</w:t>
      </w:r>
    </w:p>
    <w:p w14:paraId="1B59A75B" w14:textId="28775772" w:rsidR="00191858" w:rsidRDefault="00191858" w:rsidP="00133CFA">
      <w:pPr>
        <w:pStyle w:val="ListParagraph"/>
        <w:numPr>
          <w:ilvl w:val="0"/>
          <w:numId w:val="49"/>
        </w:numPr>
      </w:pPr>
      <w:r>
        <w:t>Dishonesty, malpractice or seriously improper misconduct,</w:t>
      </w:r>
    </w:p>
    <w:p w14:paraId="0562792C" w14:textId="39057FD1" w:rsidR="00191858" w:rsidRDefault="00191858" w:rsidP="00133CFA">
      <w:pPr>
        <w:pStyle w:val="ListParagraph"/>
        <w:numPr>
          <w:ilvl w:val="0"/>
          <w:numId w:val="49"/>
        </w:numPr>
      </w:pPr>
      <w:r>
        <w:t>Unfitness or incompetence,</w:t>
      </w:r>
    </w:p>
    <w:p w14:paraId="230550B7" w14:textId="1368F779" w:rsidR="00191858" w:rsidRDefault="00191858" w:rsidP="00133CFA">
      <w:pPr>
        <w:pStyle w:val="ListParagraph"/>
        <w:numPr>
          <w:ilvl w:val="0"/>
          <w:numId w:val="49"/>
        </w:numPr>
      </w:pPr>
      <w:r>
        <w:t>Mismanagement in the administration of a body or association, or,</w:t>
      </w:r>
    </w:p>
    <w:p w14:paraId="3CEAA21E" w14:textId="4EE7E0CD" w:rsidR="00191858" w:rsidRDefault="00191858" w:rsidP="00133CFA">
      <w:pPr>
        <w:pStyle w:val="ListParagraph"/>
        <w:numPr>
          <w:ilvl w:val="0"/>
          <w:numId w:val="49"/>
        </w:numPr>
      </w:pPr>
      <w:r>
        <w:t xml:space="preserve">Failures in service provided by a body or </w:t>
      </w:r>
      <w:r w:rsidR="00BB0304">
        <w:t>association.</w:t>
      </w:r>
    </w:p>
    <w:p w14:paraId="42A9490E" w14:textId="52BD8741" w:rsidR="003220B8" w:rsidRDefault="003220B8" w:rsidP="009D796B">
      <w:pPr>
        <w:ind w:left="709"/>
      </w:pPr>
      <w:r>
        <w:t xml:space="preserve">Protecting the public against dishonesty is also a condition for processing criminal offence and convictions data (section </w:t>
      </w:r>
      <w:r w:rsidR="00E7750C">
        <w:t xml:space="preserve">5.5 </w:t>
      </w:r>
      <w:r>
        <w:t>of this policy).</w:t>
      </w:r>
    </w:p>
    <w:p w14:paraId="12F74036" w14:textId="77777777" w:rsidR="00143189" w:rsidRDefault="00143189" w:rsidP="00143189"/>
    <w:p w14:paraId="44D22C8D" w14:textId="564F69F1" w:rsidR="00E01ED0" w:rsidRDefault="00E01ED0" w:rsidP="00B1555F">
      <w:pPr>
        <w:pStyle w:val="ListParagraph"/>
        <w:numPr>
          <w:ilvl w:val="0"/>
          <w:numId w:val="22"/>
        </w:numPr>
        <w:ind w:left="709"/>
      </w:pPr>
      <w:r>
        <w:lastRenderedPageBreak/>
        <w:t>Regulatory requirements</w:t>
      </w:r>
      <w:r w:rsidR="00741809">
        <w:t xml:space="preserve"> relating to unlawful acts and dishonesty, where processing is necessary to comply with a regulatory requirement that involves a person taking steps to establish where another person has:</w:t>
      </w:r>
    </w:p>
    <w:p w14:paraId="3FA0150C" w14:textId="2ED60860" w:rsidR="00741809" w:rsidRDefault="00741809" w:rsidP="00133CFA">
      <w:pPr>
        <w:pStyle w:val="ListParagraph"/>
        <w:numPr>
          <w:ilvl w:val="0"/>
          <w:numId w:val="50"/>
        </w:numPr>
      </w:pPr>
      <w:r>
        <w:t>Committed an unlawful act, including a failure to act, or</w:t>
      </w:r>
    </w:p>
    <w:p w14:paraId="3EA838EF" w14:textId="3999CF9C" w:rsidR="00741809" w:rsidRDefault="00741809" w:rsidP="00133CFA">
      <w:pPr>
        <w:pStyle w:val="ListParagraph"/>
        <w:numPr>
          <w:ilvl w:val="0"/>
          <w:numId w:val="50"/>
        </w:numPr>
      </w:pPr>
      <w:r>
        <w:t xml:space="preserve">Been involved in dishonesty, malpractice or other seriously improper </w:t>
      </w:r>
      <w:r w:rsidR="00BB0304">
        <w:t>conduct.</w:t>
      </w:r>
    </w:p>
    <w:p w14:paraId="6C8FB33C" w14:textId="7A32C8F6" w:rsidR="00741809" w:rsidRDefault="00143189" w:rsidP="00B1555F">
      <w:pPr>
        <w:ind w:left="709"/>
      </w:pPr>
      <w:r>
        <w:t>a</w:t>
      </w:r>
      <w:r w:rsidR="00741809">
        <w:t>nd, in the circumstances, the</w:t>
      </w:r>
      <w:r w:rsidR="007977F3">
        <w:t xml:space="preserve"> Trust</w:t>
      </w:r>
      <w:r w:rsidR="00741809">
        <w:t xml:space="preserve"> cannot reasonably be expected to obtain the consent of the data subject</w:t>
      </w:r>
      <w:r>
        <w:t>. Regulatory requirements include:</w:t>
      </w:r>
    </w:p>
    <w:p w14:paraId="1793286F" w14:textId="4D9FEEF8" w:rsidR="00143189" w:rsidRDefault="00143189" w:rsidP="00C63F6B">
      <w:pPr>
        <w:pStyle w:val="ListParagraph"/>
        <w:numPr>
          <w:ilvl w:val="0"/>
          <w:numId w:val="23"/>
        </w:numPr>
      </w:pPr>
      <w:r>
        <w:t>A requirement imposed by legislation or by a person in exercise of a function conferred by legislation, or</w:t>
      </w:r>
    </w:p>
    <w:p w14:paraId="0B9F6EB3" w14:textId="6E59121B" w:rsidR="00143189" w:rsidRDefault="00143189" w:rsidP="00C63F6B">
      <w:pPr>
        <w:pStyle w:val="ListParagraph"/>
        <w:numPr>
          <w:ilvl w:val="0"/>
          <w:numId w:val="23"/>
        </w:numPr>
      </w:pPr>
      <w:r>
        <w:t>A requirement forming part of generally accepted principles of good practice relating to a type of body or activity</w:t>
      </w:r>
    </w:p>
    <w:p w14:paraId="6A187869" w14:textId="6814BADF" w:rsidR="003220B8" w:rsidRDefault="003220B8" w:rsidP="00B1555F">
      <w:pPr>
        <w:ind w:left="709"/>
      </w:pPr>
      <w:r>
        <w:t xml:space="preserve">Regulatory requirements relating to unlawful acts and dishonesty is also a condition for processing criminal offence and convictions data (section </w:t>
      </w:r>
      <w:r w:rsidR="00E7750C">
        <w:t xml:space="preserve">5.5 </w:t>
      </w:r>
      <w:r>
        <w:t>of this policy).</w:t>
      </w:r>
    </w:p>
    <w:p w14:paraId="65210BFB" w14:textId="77777777" w:rsidR="00143189" w:rsidRDefault="00143189" w:rsidP="00B1555F">
      <w:pPr>
        <w:ind w:left="709"/>
      </w:pPr>
    </w:p>
    <w:p w14:paraId="27F56F16" w14:textId="09547098" w:rsidR="00E01ED0" w:rsidRDefault="00E01ED0" w:rsidP="00B1555F">
      <w:pPr>
        <w:pStyle w:val="ListParagraph"/>
        <w:numPr>
          <w:ilvl w:val="0"/>
          <w:numId w:val="22"/>
        </w:numPr>
        <w:ind w:left="709"/>
      </w:pPr>
      <w:r>
        <w:t>Journalism</w:t>
      </w:r>
      <w:r w:rsidR="00143189">
        <w:t xml:space="preserve"> in connection with unlawful acts and dishonesty, </w:t>
      </w:r>
      <w:r w:rsidR="001E2132">
        <w:t>where the</w:t>
      </w:r>
      <w:r w:rsidR="007977F3">
        <w:t xml:space="preserve"> Trust</w:t>
      </w:r>
      <w:r w:rsidR="001E2132">
        <w:t xml:space="preserve"> reasonably believes that publication of personal data would be in the public interest and the processing is carried ou</w:t>
      </w:r>
      <w:r w:rsidR="009B4D30">
        <w:t>t</w:t>
      </w:r>
      <w:r w:rsidR="001E2132">
        <w:t xml:space="preserve"> in connection with one of more of the following matters:</w:t>
      </w:r>
    </w:p>
    <w:p w14:paraId="388A5CEF" w14:textId="41CC4940" w:rsidR="001E2132" w:rsidRDefault="001E2132" w:rsidP="00133CFA">
      <w:pPr>
        <w:pStyle w:val="ListParagraph"/>
        <w:numPr>
          <w:ilvl w:val="0"/>
          <w:numId w:val="51"/>
        </w:numPr>
      </w:pPr>
      <w:r>
        <w:t>The commission of an unlawful act be a person,</w:t>
      </w:r>
    </w:p>
    <w:p w14:paraId="5F918D54" w14:textId="040542E9" w:rsidR="001E2132" w:rsidRDefault="001E2132" w:rsidP="00133CFA">
      <w:pPr>
        <w:pStyle w:val="ListParagraph"/>
        <w:numPr>
          <w:ilvl w:val="0"/>
          <w:numId w:val="51"/>
        </w:numPr>
      </w:pPr>
      <w:r>
        <w:t>Dishonesty, malpractice or seriously improper conduct of a person,</w:t>
      </w:r>
    </w:p>
    <w:p w14:paraId="5522E29B" w14:textId="56FEE100" w:rsidR="001E2132" w:rsidRDefault="001E2132" w:rsidP="00133CFA">
      <w:pPr>
        <w:pStyle w:val="ListParagraph"/>
        <w:numPr>
          <w:ilvl w:val="0"/>
          <w:numId w:val="51"/>
        </w:numPr>
      </w:pPr>
      <w:r>
        <w:t>Unfitness or incompetence of a person,</w:t>
      </w:r>
    </w:p>
    <w:p w14:paraId="24ECBA81" w14:textId="236DA26E" w:rsidR="001E2132" w:rsidRDefault="001E2132" w:rsidP="00133CFA">
      <w:pPr>
        <w:pStyle w:val="ListParagraph"/>
        <w:numPr>
          <w:ilvl w:val="0"/>
          <w:numId w:val="51"/>
        </w:numPr>
      </w:pPr>
      <w:r>
        <w:t>Mismanagement in the administration of a body or association,</w:t>
      </w:r>
    </w:p>
    <w:p w14:paraId="0B0A9A5D" w14:textId="67DB1373" w:rsidR="001E2132" w:rsidRDefault="001E2132" w:rsidP="00133CFA">
      <w:pPr>
        <w:pStyle w:val="ListParagraph"/>
        <w:numPr>
          <w:ilvl w:val="0"/>
          <w:numId w:val="51"/>
        </w:numPr>
      </w:pPr>
      <w:r>
        <w:t>A failure in service provided by a body or association</w:t>
      </w:r>
    </w:p>
    <w:p w14:paraId="5A8605E8" w14:textId="297D6363" w:rsidR="003220B8" w:rsidRDefault="003220B8" w:rsidP="00B1555F">
      <w:pPr>
        <w:ind w:left="709"/>
      </w:pPr>
      <w:r>
        <w:t xml:space="preserve">Journalism in connection with unlawful acts and dishonesty is also a condition for processing criminal offence and convictions data (section </w:t>
      </w:r>
      <w:r w:rsidR="00E7750C">
        <w:t xml:space="preserve">5.5 </w:t>
      </w:r>
      <w:r>
        <w:t>of this policy).</w:t>
      </w:r>
    </w:p>
    <w:p w14:paraId="1D61BD82" w14:textId="77777777" w:rsidR="00143189" w:rsidRDefault="00143189" w:rsidP="00B1555F">
      <w:pPr>
        <w:ind w:left="709"/>
      </w:pPr>
    </w:p>
    <w:p w14:paraId="5CC6011D" w14:textId="5A8143A4" w:rsidR="0066027F" w:rsidRDefault="00E01ED0" w:rsidP="00B1555F">
      <w:pPr>
        <w:pStyle w:val="ListParagraph"/>
        <w:numPr>
          <w:ilvl w:val="0"/>
          <w:numId w:val="22"/>
        </w:numPr>
        <w:ind w:left="709"/>
      </w:pPr>
      <w:r>
        <w:t>Preventing fraud</w:t>
      </w:r>
      <w:r w:rsidR="0066027F">
        <w:t>, where the processing of personal data is:</w:t>
      </w:r>
    </w:p>
    <w:p w14:paraId="12B7B9D5" w14:textId="1854B384" w:rsidR="00E01ED0" w:rsidRDefault="0066027F" w:rsidP="00133CFA">
      <w:pPr>
        <w:pStyle w:val="ListParagraph"/>
        <w:numPr>
          <w:ilvl w:val="0"/>
          <w:numId w:val="52"/>
        </w:numPr>
      </w:pPr>
      <w:r>
        <w:t>A disclosure made by a person as a member of an anti-fraud organisation,</w:t>
      </w:r>
    </w:p>
    <w:p w14:paraId="76F5035E" w14:textId="6B2A122E" w:rsidR="0066027F" w:rsidRDefault="0066027F" w:rsidP="00133CFA">
      <w:pPr>
        <w:pStyle w:val="ListParagraph"/>
        <w:numPr>
          <w:ilvl w:val="0"/>
          <w:numId w:val="52"/>
        </w:numPr>
      </w:pPr>
      <w:r>
        <w:t>A disclosure made in accordance with arrangements made by an anti-fraud organisation, or,</w:t>
      </w:r>
    </w:p>
    <w:p w14:paraId="1054C07E" w14:textId="0B9EC0BF" w:rsidR="0066027F" w:rsidRDefault="0066027F" w:rsidP="00133CFA">
      <w:pPr>
        <w:pStyle w:val="ListParagraph"/>
        <w:numPr>
          <w:ilvl w:val="0"/>
          <w:numId w:val="52"/>
        </w:numPr>
      </w:pPr>
      <w:r>
        <w:t>The processing of personal data disclosed as above</w:t>
      </w:r>
    </w:p>
    <w:p w14:paraId="64551AE1" w14:textId="123404B8" w:rsidR="003220B8" w:rsidRDefault="003220B8" w:rsidP="00B1555F">
      <w:pPr>
        <w:ind w:left="709"/>
      </w:pPr>
      <w:r>
        <w:t xml:space="preserve">Preventing fraud is also a condition for processing criminal offence and convictions data (section </w:t>
      </w:r>
      <w:r w:rsidR="00E7750C">
        <w:t xml:space="preserve">5.5 </w:t>
      </w:r>
      <w:r>
        <w:t>of this policy).</w:t>
      </w:r>
    </w:p>
    <w:p w14:paraId="083627DD" w14:textId="77777777" w:rsidR="0066027F" w:rsidRDefault="0066027F" w:rsidP="00B1555F">
      <w:pPr>
        <w:pStyle w:val="ListParagraph"/>
        <w:ind w:left="709"/>
      </w:pPr>
    </w:p>
    <w:p w14:paraId="642B1558" w14:textId="6822FF37" w:rsidR="00E01ED0" w:rsidRDefault="00E01ED0" w:rsidP="00B1555F">
      <w:pPr>
        <w:pStyle w:val="ListParagraph"/>
        <w:numPr>
          <w:ilvl w:val="0"/>
          <w:numId w:val="22"/>
        </w:numPr>
        <w:ind w:left="709"/>
      </w:pPr>
      <w:r>
        <w:t>C</w:t>
      </w:r>
      <w:r w:rsidR="001932D6">
        <w:t>onfidential c</w:t>
      </w:r>
      <w:r>
        <w:t>ounselling</w:t>
      </w:r>
      <w:r w:rsidR="001932D6">
        <w:t xml:space="preserve">, advice or support or another, similar service provided confidentially, where the processing is carried out without the consent </w:t>
      </w:r>
      <w:r w:rsidR="00B15A62">
        <w:t>of the data subject for one of the following reasons:</w:t>
      </w:r>
    </w:p>
    <w:p w14:paraId="501F342A" w14:textId="2B35C32A" w:rsidR="001932D6" w:rsidRDefault="00B15A62" w:rsidP="00133CFA">
      <w:pPr>
        <w:pStyle w:val="ListParagraph"/>
        <w:numPr>
          <w:ilvl w:val="0"/>
          <w:numId w:val="53"/>
        </w:numPr>
      </w:pPr>
      <w:r>
        <w:t>In the circumstances, consent cannot be given by the data subject,</w:t>
      </w:r>
    </w:p>
    <w:p w14:paraId="488CF414" w14:textId="07702800" w:rsidR="00B15A62" w:rsidRDefault="00B15A62" w:rsidP="00133CFA">
      <w:pPr>
        <w:pStyle w:val="ListParagraph"/>
        <w:numPr>
          <w:ilvl w:val="0"/>
          <w:numId w:val="53"/>
        </w:numPr>
      </w:pPr>
      <w:r>
        <w:t>In the circumstances, the</w:t>
      </w:r>
      <w:r w:rsidR="007977F3">
        <w:t xml:space="preserve"> Trust</w:t>
      </w:r>
      <w:r>
        <w:t xml:space="preserve"> cannot reasonably be expected to obtain the consent of the data subject, </w:t>
      </w:r>
    </w:p>
    <w:p w14:paraId="5D6F48C1" w14:textId="611AA1A5" w:rsidR="00B15A62" w:rsidRDefault="00B15A62" w:rsidP="00133CFA">
      <w:pPr>
        <w:pStyle w:val="ListParagraph"/>
        <w:numPr>
          <w:ilvl w:val="0"/>
          <w:numId w:val="53"/>
        </w:numPr>
      </w:pPr>
      <w:r>
        <w:t>Obtaining the consent of the data subject would prejudice the provision of confidential counselling, advice or support or another, similar service provided confidentially</w:t>
      </w:r>
    </w:p>
    <w:p w14:paraId="55B82EC0" w14:textId="21BE63E5" w:rsidR="003220B8" w:rsidRDefault="003220B8" w:rsidP="00B1555F">
      <w:pPr>
        <w:ind w:left="851"/>
      </w:pPr>
      <w:r>
        <w:t xml:space="preserve">Counselling is also a condition for processing criminal offence and convictions data (section </w:t>
      </w:r>
      <w:r w:rsidR="00E7750C">
        <w:t xml:space="preserve">5.5 </w:t>
      </w:r>
      <w:r>
        <w:t>of this policy).</w:t>
      </w:r>
    </w:p>
    <w:p w14:paraId="088BDD0E" w14:textId="77777777" w:rsidR="001932D6" w:rsidRDefault="001932D6" w:rsidP="00B1555F">
      <w:pPr>
        <w:pStyle w:val="ListParagraph"/>
        <w:ind w:left="851"/>
      </w:pPr>
    </w:p>
    <w:p w14:paraId="76F43922" w14:textId="719242A8" w:rsidR="00E01ED0" w:rsidRDefault="00E01ED0" w:rsidP="00B1555F">
      <w:pPr>
        <w:pStyle w:val="ListParagraph"/>
        <w:numPr>
          <w:ilvl w:val="0"/>
          <w:numId w:val="22"/>
        </w:numPr>
        <w:ind w:left="851"/>
      </w:pPr>
      <w:r>
        <w:lastRenderedPageBreak/>
        <w:t>Safeguarding of children and individuals at risk</w:t>
      </w:r>
      <w:r w:rsidR="000514C6">
        <w:t>, where the processing is necessary for the purposes of:</w:t>
      </w:r>
    </w:p>
    <w:p w14:paraId="13141BFF" w14:textId="5071F49E" w:rsidR="000514C6" w:rsidRDefault="000514C6" w:rsidP="00133CFA">
      <w:pPr>
        <w:pStyle w:val="ListParagraph"/>
        <w:numPr>
          <w:ilvl w:val="0"/>
          <w:numId w:val="54"/>
        </w:numPr>
      </w:pPr>
      <w:r>
        <w:t>Protecting an individual from neglect or physical, mental or emotional harm, or</w:t>
      </w:r>
    </w:p>
    <w:p w14:paraId="3EC21F2D" w14:textId="19BAD95B" w:rsidR="000514C6" w:rsidRDefault="000514C6" w:rsidP="00133CFA">
      <w:pPr>
        <w:pStyle w:val="ListParagraph"/>
        <w:numPr>
          <w:ilvl w:val="0"/>
          <w:numId w:val="54"/>
        </w:numPr>
      </w:pPr>
      <w:r>
        <w:t>Protecting the physical, mental or emotional wellbeing of a</w:t>
      </w:r>
      <w:r w:rsidR="00C16EFA">
        <w:t xml:space="preserve"> particular </w:t>
      </w:r>
      <w:r>
        <w:t>individual</w:t>
      </w:r>
      <w:r w:rsidR="00C16EFA">
        <w:t xml:space="preserve"> or a particular type of </w:t>
      </w:r>
      <w:r w:rsidR="00BB0304">
        <w:t>individual.</w:t>
      </w:r>
    </w:p>
    <w:p w14:paraId="6F0E86EA" w14:textId="638EAFDA" w:rsidR="000514C6" w:rsidRDefault="000514C6" w:rsidP="00B1555F">
      <w:pPr>
        <w:ind w:left="851"/>
      </w:pPr>
      <w:r>
        <w:t>and the individual is:</w:t>
      </w:r>
    </w:p>
    <w:p w14:paraId="73FD18A2" w14:textId="701BEAB9" w:rsidR="000514C6" w:rsidRDefault="000514C6" w:rsidP="00C63F6B">
      <w:pPr>
        <w:pStyle w:val="ListParagraph"/>
        <w:numPr>
          <w:ilvl w:val="0"/>
          <w:numId w:val="24"/>
        </w:numPr>
      </w:pPr>
      <w:r>
        <w:t>Aged under 18, or,</w:t>
      </w:r>
    </w:p>
    <w:p w14:paraId="69C67E72" w14:textId="6871632C" w:rsidR="000514C6" w:rsidRDefault="000514C6" w:rsidP="00C63F6B">
      <w:pPr>
        <w:pStyle w:val="ListParagraph"/>
        <w:numPr>
          <w:ilvl w:val="0"/>
          <w:numId w:val="24"/>
        </w:numPr>
      </w:pPr>
      <w:r>
        <w:t xml:space="preserve">Aged 18 or over and at </w:t>
      </w:r>
      <w:r w:rsidR="00BB0304">
        <w:t>risk.</w:t>
      </w:r>
    </w:p>
    <w:p w14:paraId="01A476CC" w14:textId="7011921D" w:rsidR="000514C6" w:rsidRDefault="000514C6" w:rsidP="00B1555F">
      <w:pPr>
        <w:ind w:left="851"/>
      </w:pPr>
      <w:r>
        <w:t>and the processing is carried out without the consent of the data subject for one of the following reasons:</w:t>
      </w:r>
    </w:p>
    <w:p w14:paraId="6D1F685B" w14:textId="4162EC87" w:rsidR="000514C6" w:rsidRDefault="000514C6" w:rsidP="00C63F6B">
      <w:pPr>
        <w:pStyle w:val="ListParagraph"/>
        <w:numPr>
          <w:ilvl w:val="0"/>
          <w:numId w:val="25"/>
        </w:numPr>
      </w:pPr>
      <w:r>
        <w:t>In the circumstances, consent cannot be given by the data subject,</w:t>
      </w:r>
    </w:p>
    <w:p w14:paraId="74A124D2" w14:textId="74BB44FD" w:rsidR="000514C6" w:rsidRDefault="000514C6" w:rsidP="00C63F6B">
      <w:pPr>
        <w:pStyle w:val="ListParagraph"/>
        <w:numPr>
          <w:ilvl w:val="0"/>
          <w:numId w:val="25"/>
        </w:numPr>
      </w:pPr>
      <w:r>
        <w:t>In the circumstances, the</w:t>
      </w:r>
      <w:r w:rsidR="007977F3">
        <w:t xml:space="preserve"> Trust</w:t>
      </w:r>
      <w:r>
        <w:t xml:space="preserve"> cannot reasonably be expected to obtain the consent of the data subject, </w:t>
      </w:r>
    </w:p>
    <w:p w14:paraId="6614EF4F" w14:textId="60819A49" w:rsidR="000514C6" w:rsidRDefault="000514C6" w:rsidP="00C63F6B">
      <w:pPr>
        <w:pStyle w:val="ListParagraph"/>
        <w:numPr>
          <w:ilvl w:val="0"/>
          <w:numId w:val="25"/>
        </w:numPr>
      </w:pPr>
      <w:r>
        <w:t>Obtaining the consent of the data subject would prejudice the provision of the protection set out above</w:t>
      </w:r>
    </w:p>
    <w:p w14:paraId="0B18C0ED" w14:textId="4F529891" w:rsidR="000514C6" w:rsidRDefault="000514C6" w:rsidP="00B1555F">
      <w:pPr>
        <w:ind w:left="851"/>
      </w:pPr>
      <w:r>
        <w:t>For the purposes of processing personal data to safeguard individuals at risk, an individual aged 18 or over is ‘at risk’ if the</w:t>
      </w:r>
      <w:r w:rsidR="007977F3">
        <w:t xml:space="preserve"> Trust</w:t>
      </w:r>
      <w:r>
        <w:t xml:space="preserve"> has reasonable cause to suspect that the individual:</w:t>
      </w:r>
    </w:p>
    <w:p w14:paraId="1B6A7535" w14:textId="36595A49" w:rsidR="000514C6" w:rsidRDefault="000514C6" w:rsidP="00C63F6B">
      <w:pPr>
        <w:pStyle w:val="ListParagraph"/>
        <w:numPr>
          <w:ilvl w:val="0"/>
          <w:numId w:val="26"/>
        </w:numPr>
      </w:pPr>
      <w:r>
        <w:t>Has needs for care and support,</w:t>
      </w:r>
    </w:p>
    <w:p w14:paraId="1CE97731" w14:textId="6CC3D959" w:rsidR="000514C6" w:rsidRDefault="000514C6" w:rsidP="00C63F6B">
      <w:pPr>
        <w:pStyle w:val="ListParagraph"/>
        <w:numPr>
          <w:ilvl w:val="0"/>
          <w:numId w:val="26"/>
        </w:numPr>
      </w:pPr>
      <w:r>
        <w:t>Is experiencing, or at risk of, neglect or physical, mental or emotional harm, and,</w:t>
      </w:r>
    </w:p>
    <w:p w14:paraId="307629D0" w14:textId="5A06BF2A" w:rsidR="000514C6" w:rsidRDefault="000514C6" w:rsidP="00C63F6B">
      <w:pPr>
        <w:pStyle w:val="ListParagraph"/>
        <w:numPr>
          <w:ilvl w:val="0"/>
          <w:numId w:val="26"/>
        </w:numPr>
      </w:pPr>
      <w:r>
        <w:t>Is unable to protect him or herself against the neglect or harm or the risk of it</w:t>
      </w:r>
    </w:p>
    <w:p w14:paraId="4FE09DD3" w14:textId="6B90C237" w:rsidR="003220B8" w:rsidRDefault="003220B8" w:rsidP="00B1555F">
      <w:pPr>
        <w:ind w:left="851"/>
      </w:pPr>
      <w:r>
        <w:t>Safeguarding of children and individuals at risk is also a condition for processing criminal offence and convictions data (section 5.</w:t>
      </w:r>
      <w:r w:rsidR="00E7750C">
        <w:t>5</w:t>
      </w:r>
      <w:r>
        <w:t xml:space="preserve"> of this policy).</w:t>
      </w:r>
    </w:p>
    <w:p w14:paraId="2B77B018" w14:textId="29AB42CA" w:rsidR="00555960" w:rsidRDefault="00555960" w:rsidP="00B1555F">
      <w:pPr>
        <w:ind w:left="851"/>
      </w:pPr>
    </w:p>
    <w:p w14:paraId="2A2E1075" w14:textId="6784487A" w:rsidR="00555960" w:rsidRDefault="00555960" w:rsidP="00B1555F">
      <w:pPr>
        <w:ind w:left="851"/>
      </w:pPr>
      <w:r>
        <w:t xml:space="preserve">The Trust will have regard to the Information Sharing and Suicide Prevention Consensus Statement when </w:t>
      </w:r>
      <w:r w:rsidR="005735EF">
        <w:t>deciding</w:t>
      </w:r>
      <w:r>
        <w:t xml:space="preserve"> whether to share information about an individual’s suicide risk.</w:t>
      </w:r>
    </w:p>
    <w:p w14:paraId="49748237" w14:textId="77777777" w:rsidR="00B15A62" w:rsidRDefault="00B15A62" w:rsidP="00B1555F">
      <w:pPr>
        <w:pStyle w:val="ListParagraph"/>
        <w:ind w:left="851"/>
      </w:pPr>
    </w:p>
    <w:p w14:paraId="5C21323C" w14:textId="4D3E7E2E" w:rsidR="00E01ED0" w:rsidRDefault="00E01ED0" w:rsidP="00B1555F">
      <w:pPr>
        <w:pStyle w:val="ListParagraph"/>
        <w:numPr>
          <w:ilvl w:val="0"/>
          <w:numId w:val="22"/>
        </w:numPr>
        <w:ind w:left="851"/>
      </w:pPr>
      <w:r>
        <w:t>Safeguarding of economic wellbeing of certain individuals</w:t>
      </w:r>
      <w:r w:rsidR="00F77DA4">
        <w:t>, where the data subject is aged 18 or over and the processing is of data concerning health is carried out without the data subject’s consent for one of the following reasons:</w:t>
      </w:r>
    </w:p>
    <w:p w14:paraId="0A936232" w14:textId="77777777" w:rsidR="00F77DA4" w:rsidRDefault="00F77DA4" w:rsidP="00133CFA">
      <w:pPr>
        <w:pStyle w:val="ListParagraph"/>
        <w:numPr>
          <w:ilvl w:val="0"/>
          <w:numId w:val="55"/>
        </w:numPr>
      </w:pPr>
      <w:r>
        <w:t>In the circumstances, consent cannot be given by the data subject,</w:t>
      </w:r>
    </w:p>
    <w:p w14:paraId="532ABD2E" w14:textId="2EB3D9DA" w:rsidR="00F77DA4" w:rsidRDefault="00F77DA4" w:rsidP="00133CFA">
      <w:pPr>
        <w:pStyle w:val="ListParagraph"/>
        <w:numPr>
          <w:ilvl w:val="0"/>
          <w:numId w:val="55"/>
        </w:numPr>
      </w:pPr>
      <w:r>
        <w:t>In the circumstances, the</w:t>
      </w:r>
      <w:r w:rsidR="007977F3">
        <w:t xml:space="preserve"> Trust</w:t>
      </w:r>
      <w:r>
        <w:t xml:space="preserve"> cannot reasonably be expected to obtain the consent of the data subject, </w:t>
      </w:r>
    </w:p>
    <w:p w14:paraId="7C899AE9" w14:textId="7880D037" w:rsidR="00F77DA4" w:rsidRDefault="00F77DA4" w:rsidP="00133CFA">
      <w:pPr>
        <w:pStyle w:val="ListParagraph"/>
        <w:numPr>
          <w:ilvl w:val="0"/>
          <w:numId w:val="55"/>
        </w:numPr>
      </w:pPr>
      <w:r>
        <w:t xml:space="preserve">Obtaining the consent of the data subject would prejudice the provision of protection </w:t>
      </w:r>
    </w:p>
    <w:p w14:paraId="17A79067" w14:textId="102B4B3D" w:rsidR="00F77DA4" w:rsidRDefault="00F77DA4" w:rsidP="00B1555F">
      <w:pPr>
        <w:ind w:left="851"/>
      </w:pPr>
      <w:r>
        <w:t>For the purposes of safeguarding of economic wellbeing, an ‘individual at economic risk’ is an individual less able to protect his or her economic wellbeing by reason of physical or mental injury, illness or disability</w:t>
      </w:r>
    </w:p>
    <w:p w14:paraId="67F215E2" w14:textId="77777777" w:rsidR="00F77DA4" w:rsidRDefault="00F77DA4" w:rsidP="00B1555F">
      <w:pPr>
        <w:ind w:left="851"/>
      </w:pPr>
    </w:p>
    <w:p w14:paraId="56417904" w14:textId="57B205D5" w:rsidR="00E01ED0" w:rsidRDefault="00E01ED0" w:rsidP="00B1555F">
      <w:pPr>
        <w:pStyle w:val="ListParagraph"/>
        <w:numPr>
          <w:ilvl w:val="0"/>
          <w:numId w:val="22"/>
        </w:numPr>
        <w:ind w:left="851"/>
      </w:pPr>
      <w:r>
        <w:t>Occupational pensions</w:t>
      </w:r>
      <w:r w:rsidR="001E48B2">
        <w:t>, where the processing:</w:t>
      </w:r>
    </w:p>
    <w:p w14:paraId="4B928C9A" w14:textId="403E6CDB" w:rsidR="001E48B2" w:rsidRDefault="001C3888" w:rsidP="00133CFA">
      <w:pPr>
        <w:pStyle w:val="ListParagraph"/>
        <w:numPr>
          <w:ilvl w:val="0"/>
          <w:numId w:val="56"/>
        </w:numPr>
      </w:pPr>
      <w:r>
        <w:t>Is f</w:t>
      </w:r>
      <w:r w:rsidR="001E48B2">
        <w:t xml:space="preserve">or the purpose of </w:t>
      </w:r>
      <w:r w:rsidR="005735EF">
        <w:t>deciding</w:t>
      </w:r>
      <w:r w:rsidR="001E48B2">
        <w:t xml:space="preserve"> in connection with eligibility for, or benefits payable under, an occupational pension scheme,</w:t>
      </w:r>
      <w:r>
        <w:t xml:space="preserve"> as defined in section 1 of the Pension Schemes Act 1993,</w:t>
      </w:r>
    </w:p>
    <w:p w14:paraId="48002265" w14:textId="03252422" w:rsidR="001E48B2" w:rsidRDefault="001C3888" w:rsidP="00133CFA">
      <w:pPr>
        <w:pStyle w:val="ListParagraph"/>
        <w:numPr>
          <w:ilvl w:val="0"/>
          <w:numId w:val="56"/>
        </w:numPr>
      </w:pPr>
      <w:r>
        <w:lastRenderedPageBreak/>
        <w:t>If o</w:t>
      </w:r>
      <w:r w:rsidR="001E48B2">
        <w:t>f data concerning health that relates to a data subject who is the parent, grandparent, great-grandparent</w:t>
      </w:r>
      <w:r>
        <w:t xml:space="preserve"> or sibling of a member of the scheme,</w:t>
      </w:r>
    </w:p>
    <w:p w14:paraId="6D0243A0" w14:textId="481A7858" w:rsidR="001C3888" w:rsidRDefault="001C3888" w:rsidP="00133CFA">
      <w:pPr>
        <w:pStyle w:val="ListParagraph"/>
        <w:numPr>
          <w:ilvl w:val="0"/>
          <w:numId w:val="56"/>
        </w:numPr>
      </w:pPr>
      <w:r>
        <w:t>Is not carried out for the purposes of measures or decisions with respect to the data subject, and,</w:t>
      </w:r>
    </w:p>
    <w:p w14:paraId="512FCE1F" w14:textId="00FE54A5" w:rsidR="001C3888" w:rsidRDefault="001C3888" w:rsidP="00133CFA">
      <w:pPr>
        <w:pStyle w:val="ListParagraph"/>
        <w:numPr>
          <w:ilvl w:val="0"/>
          <w:numId w:val="56"/>
        </w:numPr>
      </w:pPr>
      <w:r>
        <w:t>Can reasonably be carried out without the consent of the data subject</w:t>
      </w:r>
    </w:p>
    <w:p w14:paraId="3801F683" w14:textId="571BD97F" w:rsidR="001C3888" w:rsidRDefault="001C3888" w:rsidP="00B1555F">
      <w:pPr>
        <w:ind w:left="851"/>
      </w:pPr>
      <w:r>
        <w:t>Processing can reasonably be carried out without the consent of the data subject only where:</w:t>
      </w:r>
    </w:p>
    <w:p w14:paraId="6273BAF2" w14:textId="44B95E9B" w:rsidR="001C3888" w:rsidRDefault="001C3888" w:rsidP="00C63F6B">
      <w:pPr>
        <w:pStyle w:val="ListParagraph"/>
        <w:numPr>
          <w:ilvl w:val="0"/>
          <w:numId w:val="27"/>
        </w:numPr>
      </w:pPr>
      <w:r>
        <w:t>The</w:t>
      </w:r>
      <w:r w:rsidR="007977F3">
        <w:t xml:space="preserve"> Trust</w:t>
      </w:r>
      <w:r>
        <w:t xml:space="preserve"> cannot reasonably be expected to obtain the consent of the data subject, and,</w:t>
      </w:r>
    </w:p>
    <w:p w14:paraId="3D2F8B69" w14:textId="166F350E" w:rsidR="001C3888" w:rsidRDefault="001C3888" w:rsidP="00C63F6B">
      <w:pPr>
        <w:pStyle w:val="ListParagraph"/>
        <w:numPr>
          <w:ilvl w:val="0"/>
          <w:numId w:val="27"/>
        </w:numPr>
      </w:pPr>
      <w:r>
        <w:t>The</w:t>
      </w:r>
      <w:r w:rsidR="007977F3">
        <w:t xml:space="preserve"> Trust</w:t>
      </w:r>
      <w:r>
        <w:t xml:space="preserve"> is not aware of the data subject withholding consent, which does not include a data subject failing to respond to a request for consent</w:t>
      </w:r>
    </w:p>
    <w:p w14:paraId="39A671BF" w14:textId="77777777" w:rsidR="001E48B2" w:rsidRDefault="001E48B2" w:rsidP="001E48B2">
      <w:pPr>
        <w:pStyle w:val="ListParagraph"/>
        <w:ind w:left="1080"/>
      </w:pPr>
    </w:p>
    <w:p w14:paraId="605D87BB" w14:textId="0C45999F" w:rsidR="00E01ED0" w:rsidRDefault="00E01ED0" w:rsidP="00B1555F">
      <w:pPr>
        <w:pStyle w:val="ListParagraph"/>
        <w:numPr>
          <w:ilvl w:val="0"/>
          <w:numId w:val="22"/>
        </w:numPr>
        <w:ind w:left="851"/>
      </w:pPr>
      <w:r>
        <w:t>Disclosure to elected representatives</w:t>
      </w:r>
      <w:r w:rsidR="00B536F8">
        <w:t>, where processing consists of the disclosure of personal data:</w:t>
      </w:r>
    </w:p>
    <w:p w14:paraId="65231F88" w14:textId="09996BA1" w:rsidR="00B536F8" w:rsidRDefault="00B536F8" w:rsidP="00133CFA">
      <w:pPr>
        <w:pStyle w:val="ListParagraph"/>
        <w:numPr>
          <w:ilvl w:val="0"/>
          <w:numId w:val="57"/>
        </w:numPr>
      </w:pPr>
      <w:r>
        <w:t>To an elected representative or a person acting in the authority of such of representative, and,</w:t>
      </w:r>
    </w:p>
    <w:p w14:paraId="5DC2C578" w14:textId="6D531C72" w:rsidR="00B536F8" w:rsidRDefault="00B536F8" w:rsidP="00133CFA">
      <w:pPr>
        <w:pStyle w:val="ListParagraph"/>
        <w:numPr>
          <w:ilvl w:val="0"/>
          <w:numId w:val="57"/>
        </w:numPr>
      </w:pPr>
      <w:r>
        <w:t>In response to a communication to the</w:t>
      </w:r>
      <w:r w:rsidR="007977F3">
        <w:t xml:space="preserve"> Trust</w:t>
      </w:r>
      <w:r>
        <w:t xml:space="preserve"> from that representative or a person acting in the authority of such of </w:t>
      </w:r>
      <w:r w:rsidR="00BB0304">
        <w:t>representative.</w:t>
      </w:r>
    </w:p>
    <w:p w14:paraId="76B15184" w14:textId="77777777" w:rsidR="00B536F8" w:rsidRDefault="00B536F8" w:rsidP="00B1555F">
      <w:pPr>
        <w:ind w:left="851"/>
      </w:pPr>
      <w:r>
        <w:t>and:</w:t>
      </w:r>
    </w:p>
    <w:p w14:paraId="0C4BF841" w14:textId="296334D1" w:rsidR="00B536F8" w:rsidRDefault="00B536F8" w:rsidP="00C63F6B">
      <w:pPr>
        <w:pStyle w:val="ListParagraph"/>
        <w:numPr>
          <w:ilvl w:val="0"/>
          <w:numId w:val="28"/>
        </w:numPr>
      </w:pPr>
      <w:r>
        <w:t>Personal data is relevant to the subject matter of the communication, and,</w:t>
      </w:r>
    </w:p>
    <w:p w14:paraId="6AC829E4" w14:textId="7DD02D99" w:rsidR="00B536F8" w:rsidRDefault="00B536F8" w:rsidP="00C63F6B">
      <w:pPr>
        <w:pStyle w:val="ListParagraph"/>
        <w:numPr>
          <w:ilvl w:val="0"/>
          <w:numId w:val="28"/>
        </w:numPr>
      </w:pPr>
      <w:r>
        <w:t xml:space="preserve">The disclosure is necessary for the purpose of responding to the </w:t>
      </w:r>
      <w:r w:rsidR="00BB0304">
        <w:t>communication.</w:t>
      </w:r>
    </w:p>
    <w:p w14:paraId="085A4814" w14:textId="6C8CE71E" w:rsidR="00B536F8" w:rsidRDefault="0008679F" w:rsidP="00B1555F">
      <w:pPr>
        <w:ind w:left="851"/>
      </w:pPr>
      <w:r>
        <w:t xml:space="preserve">without the consent of the data </w:t>
      </w:r>
      <w:r w:rsidR="00B536F8">
        <w:t>subject to</w:t>
      </w:r>
      <w:r>
        <w:t xml:space="preserve"> one of the following reasons</w:t>
      </w:r>
      <w:r w:rsidR="00B536F8">
        <w:t>:</w:t>
      </w:r>
    </w:p>
    <w:p w14:paraId="4C3E578B" w14:textId="77777777" w:rsidR="0008679F" w:rsidRDefault="0008679F" w:rsidP="00133CFA">
      <w:pPr>
        <w:pStyle w:val="ListParagraph"/>
        <w:numPr>
          <w:ilvl w:val="0"/>
          <w:numId w:val="58"/>
        </w:numPr>
      </w:pPr>
      <w:r>
        <w:t>In the circumstances, consent cannot be given by the data subject,</w:t>
      </w:r>
    </w:p>
    <w:p w14:paraId="0EB13CC0" w14:textId="1D1F8391" w:rsidR="0008679F" w:rsidRDefault="0008679F" w:rsidP="00133CFA">
      <w:pPr>
        <w:pStyle w:val="ListParagraph"/>
        <w:numPr>
          <w:ilvl w:val="0"/>
          <w:numId w:val="58"/>
        </w:numPr>
      </w:pPr>
      <w:r>
        <w:t xml:space="preserve">In the circumstances, the elected representative cannot reasonably be expected to obtain the consent of the data subject, </w:t>
      </w:r>
    </w:p>
    <w:p w14:paraId="705C2722" w14:textId="77777777" w:rsidR="0008679F" w:rsidRDefault="0008679F" w:rsidP="00133CFA">
      <w:pPr>
        <w:pStyle w:val="ListParagraph"/>
        <w:numPr>
          <w:ilvl w:val="0"/>
          <w:numId w:val="58"/>
        </w:numPr>
      </w:pPr>
      <w:r>
        <w:t>Obtaining the consent of the data subject would prejudice the action taken by the elected representative,</w:t>
      </w:r>
    </w:p>
    <w:p w14:paraId="40744FA4" w14:textId="21DAD791" w:rsidR="0008679F" w:rsidRDefault="0008679F" w:rsidP="00133CFA">
      <w:pPr>
        <w:pStyle w:val="ListParagraph"/>
        <w:numPr>
          <w:ilvl w:val="0"/>
          <w:numId w:val="58"/>
        </w:numPr>
      </w:pPr>
      <w:r>
        <w:t>The processing is necessary in the interests of another individual and that data subject has withheld consent unreasonably</w:t>
      </w:r>
    </w:p>
    <w:p w14:paraId="638C937D" w14:textId="3EE901FF" w:rsidR="003220B8" w:rsidRDefault="003220B8" w:rsidP="00B1555F">
      <w:pPr>
        <w:ind w:left="851"/>
      </w:pPr>
      <w:r>
        <w:t>Disclosure to elected representatives is also a condition for processing criminal offence and convictions data (section 5.</w:t>
      </w:r>
      <w:r w:rsidR="00E7750C">
        <w:t>5</w:t>
      </w:r>
      <w:r>
        <w:t xml:space="preserve"> of this policy).</w:t>
      </w:r>
    </w:p>
    <w:p w14:paraId="5A0EFFFC" w14:textId="77777777" w:rsidR="00E01ED0" w:rsidRDefault="00E01ED0" w:rsidP="00983806"/>
    <w:p w14:paraId="7B547365" w14:textId="79CE7F19" w:rsidR="007A70FA" w:rsidRPr="007A70FA" w:rsidRDefault="007A70FA" w:rsidP="00C63F6B">
      <w:pPr>
        <w:pStyle w:val="ListParagraph"/>
        <w:numPr>
          <w:ilvl w:val="0"/>
          <w:numId w:val="21"/>
        </w:numPr>
        <w:rPr>
          <w:b/>
          <w:bCs/>
        </w:rPr>
      </w:pPr>
      <w:r w:rsidRPr="007A70FA">
        <w:rPr>
          <w:b/>
          <w:bCs/>
        </w:rPr>
        <w:t>Health or social care</w:t>
      </w:r>
    </w:p>
    <w:p w14:paraId="05D7316A" w14:textId="2F4475CF" w:rsidR="00A05092" w:rsidRDefault="00983806" w:rsidP="007A70FA">
      <w:pPr>
        <w:pStyle w:val="ListParagraph"/>
        <w:ind w:left="360"/>
        <w:rPr>
          <w:color w:val="FF0000"/>
        </w:rPr>
      </w:pPr>
      <w:r>
        <w:t xml:space="preserve">Processing is necessary for the purposes of preventative or occupational medicine, for the assessment of the working capacity of the employee, medical diagnosis, the provision of health or social care or treatment or the management of health or social care systems on the </w:t>
      </w:r>
      <w:r w:rsidRPr="006068B8">
        <w:t xml:space="preserve">basis of </w:t>
      </w:r>
      <w:r w:rsidR="00D54CF7" w:rsidRPr="006068B8">
        <w:t xml:space="preserve">schedule 1 of </w:t>
      </w:r>
      <w:r w:rsidRPr="006068B8">
        <w:t xml:space="preserve">the Data Protection Act 2018 </w:t>
      </w:r>
      <w:r>
        <w:t xml:space="preserve">or pursuant to contract with a health professional and subject to </w:t>
      </w:r>
      <w:r w:rsidRPr="00601661">
        <w:t>certain additional conditions and safeguards</w:t>
      </w:r>
      <w:r w:rsidR="00D54CF7" w:rsidRPr="00601661">
        <w:t xml:space="preserve"> set out in </w:t>
      </w:r>
      <w:r w:rsidR="00A05092" w:rsidRPr="00601661">
        <w:t xml:space="preserve">article 9(3) of </w:t>
      </w:r>
      <w:r w:rsidR="00D54CF7" w:rsidRPr="00601661">
        <w:t>the UK GDPR</w:t>
      </w:r>
      <w:r w:rsidR="00601661">
        <w:t>.</w:t>
      </w:r>
    </w:p>
    <w:p w14:paraId="067753F2" w14:textId="2ADC28A8" w:rsidR="006068B8" w:rsidRDefault="006068B8" w:rsidP="007A70FA">
      <w:pPr>
        <w:pStyle w:val="ListParagraph"/>
        <w:ind w:left="360"/>
        <w:rPr>
          <w:color w:val="FF0000"/>
        </w:rPr>
      </w:pPr>
    </w:p>
    <w:p w14:paraId="5B108248" w14:textId="51A2550C" w:rsidR="006068B8" w:rsidRDefault="006068B8" w:rsidP="007A70FA">
      <w:pPr>
        <w:pStyle w:val="ListParagraph"/>
        <w:ind w:left="360"/>
      </w:pPr>
      <w:r>
        <w:t>Schedule 1 of the Data Protection Act 2018 requires that the processing is necessary for health or social care purposes, where ‘health and social care purposes’ means:</w:t>
      </w:r>
    </w:p>
    <w:p w14:paraId="7F79564C" w14:textId="36BB1350" w:rsidR="006068B8" w:rsidRDefault="006068B8" w:rsidP="009D796B">
      <w:pPr>
        <w:pStyle w:val="ListParagraph"/>
        <w:numPr>
          <w:ilvl w:val="0"/>
          <w:numId w:val="22"/>
        </w:numPr>
      </w:pPr>
      <w:r>
        <w:t>preventative or occupational medicine,</w:t>
      </w:r>
    </w:p>
    <w:p w14:paraId="6465BB72" w14:textId="41E0BC67" w:rsidR="006068B8" w:rsidRDefault="006068B8" w:rsidP="009D796B">
      <w:pPr>
        <w:pStyle w:val="ListParagraph"/>
        <w:numPr>
          <w:ilvl w:val="0"/>
          <w:numId w:val="22"/>
        </w:numPr>
      </w:pPr>
      <w:r>
        <w:t>the assessment of the working capacity of the employee,</w:t>
      </w:r>
    </w:p>
    <w:p w14:paraId="3AF030D8" w14:textId="65A89B2D" w:rsidR="006068B8" w:rsidRDefault="006068B8" w:rsidP="009D796B">
      <w:pPr>
        <w:pStyle w:val="ListParagraph"/>
        <w:numPr>
          <w:ilvl w:val="0"/>
          <w:numId w:val="22"/>
        </w:numPr>
      </w:pPr>
      <w:r>
        <w:t>medical diagnosis,</w:t>
      </w:r>
    </w:p>
    <w:p w14:paraId="47E810E3" w14:textId="1055EC6F" w:rsidR="006068B8" w:rsidRDefault="006068B8" w:rsidP="009D796B">
      <w:pPr>
        <w:pStyle w:val="ListParagraph"/>
        <w:numPr>
          <w:ilvl w:val="0"/>
          <w:numId w:val="22"/>
        </w:numPr>
      </w:pPr>
      <w:r>
        <w:t>the provision of health care or treatment,</w:t>
      </w:r>
    </w:p>
    <w:p w14:paraId="606FBBD9" w14:textId="77777777" w:rsidR="006068B8" w:rsidRDefault="006068B8" w:rsidP="009D796B">
      <w:pPr>
        <w:pStyle w:val="ListParagraph"/>
        <w:numPr>
          <w:ilvl w:val="0"/>
          <w:numId w:val="22"/>
        </w:numPr>
      </w:pPr>
      <w:r>
        <w:lastRenderedPageBreak/>
        <w:t>the provision of social care, or,</w:t>
      </w:r>
    </w:p>
    <w:p w14:paraId="5BA57F1B" w14:textId="70684B35" w:rsidR="006068B8" w:rsidRDefault="006068B8" w:rsidP="009D796B">
      <w:pPr>
        <w:pStyle w:val="ListParagraph"/>
        <w:numPr>
          <w:ilvl w:val="0"/>
          <w:numId w:val="22"/>
        </w:numPr>
      </w:pPr>
      <w:r>
        <w:t>the management of health care systems or services or social care systems or services</w:t>
      </w:r>
      <w:r w:rsidR="00601661">
        <w:t>.</w:t>
      </w:r>
    </w:p>
    <w:p w14:paraId="290675E9" w14:textId="0B84CFAB" w:rsidR="006068B8" w:rsidRDefault="006068B8" w:rsidP="006068B8"/>
    <w:p w14:paraId="3BE8DC5A" w14:textId="77777777" w:rsidR="00601661" w:rsidRDefault="006068B8" w:rsidP="00601661">
      <w:pPr>
        <w:ind w:left="360"/>
      </w:pPr>
      <w:r>
        <w:t>Article 9(3) of the UK GDPR requires that personal data processed for health or social care purposes is processed</w:t>
      </w:r>
      <w:r w:rsidR="00601661">
        <w:t xml:space="preserve"> </w:t>
      </w:r>
      <w:r>
        <w:t>by or under the responsibility of a professional subject to the obligation of</w:t>
      </w:r>
      <w:r w:rsidR="00601661">
        <w:t>:</w:t>
      </w:r>
    </w:p>
    <w:p w14:paraId="6F99DADB" w14:textId="67B94BE6" w:rsidR="006068B8" w:rsidRDefault="006068B8" w:rsidP="00C63F6B">
      <w:pPr>
        <w:pStyle w:val="ListParagraph"/>
        <w:numPr>
          <w:ilvl w:val="0"/>
          <w:numId w:val="31"/>
        </w:numPr>
      </w:pPr>
      <w:r>
        <w:t>professional secrecy under the Data Protection Act 2018</w:t>
      </w:r>
      <w:r w:rsidR="00601661">
        <w:t>, or,</w:t>
      </w:r>
    </w:p>
    <w:p w14:paraId="4AA195CA" w14:textId="3B801369" w:rsidR="00601661" w:rsidRDefault="00601661" w:rsidP="00C63F6B">
      <w:pPr>
        <w:pStyle w:val="ListParagraph"/>
        <w:numPr>
          <w:ilvl w:val="0"/>
          <w:numId w:val="31"/>
        </w:numPr>
      </w:pPr>
      <w:r>
        <w:t>rules established by national, competent bodies, or,</w:t>
      </w:r>
    </w:p>
    <w:p w14:paraId="3B7579B0" w14:textId="5164538E" w:rsidR="00601661" w:rsidRDefault="00601661" w:rsidP="00C63F6B">
      <w:pPr>
        <w:pStyle w:val="ListParagraph"/>
        <w:numPr>
          <w:ilvl w:val="0"/>
          <w:numId w:val="31"/>
        </w:numPr>
      </w:pPr>
      <w:r>
        <w:t>rules established by another person also subject to an obligation of secrecy under the Data Protection Act 2018 or rules established by national, competent bodies.</w:t>
      </w:r>
    </w:p>
    <w:p w14:paraId="10E641D6" w14:textId="1DF3ED81" w:rsidR="00B0508F" w:rsidRDefault="00B0508F" w:rsidP="00B0508F"/>
    <w:p w14:paraId="0485E039" w14:textId="398FC071" w:rsidR="00B0508F" w:rsidRPr="00390204" w:rsidRDefault="00B0508F" w:rsidP="00B0508F">
      <w:pPr>
        <w:ind w:left="360"/>
      </w:pPr>
      <w:r>
        <w:t>Health or social care is also a condition for processing criminal offence and convictions data (section 5.</w:t>
      </w:r>
      <w:r w:rsidR="00E7750C">
        <w:t>5</w:t>
      </w:r>
      <w:r>
        <w:t xml:space="preserve"> of this policy).</w:t>
      </w:r>
    </w:p>
    <w:p w14:paraId="0C87D2AF" w14:textId="59A97757" w:rsidR="00F246BB" w:rsidRDefault="00F246BB" w:rsidP="00F246BB"/>
    <w:p w14:paraId="3B0D571D" w14:textId="09501CB2" w:rsidR="007A70FA" w:rsidRPr="007A70FA" w:rsidRDefault="007A70FA" w:rsidP="00C63F6B">
      <w:pPr>
        <w:pStyle w:val="ListParagraph"/>
        <w:numPr>
          <w:ilvl w:val="0"/>
          <w:numId w:val="21"/>
        </w:numPr>
        <w:rPr>
          <w:b/>
          <w:bCs/>
        </w:rPr>
      </w:pPr>
      <w:r w:rsidRPr="007A70FA">
        <w:rPr>
          <w:b/>
          <w:bCs/>
        </w:rPr>
        <w:t>Public health</w:t>
      </w:r>
    </w:p>
    <w:p w14:paraId="5554214A" w14:textId="5AFC9AEF" w:rsidR="00F246BB" w:rsidRDefault="00D54CF7" w:rsidP="007A70FA">
      <w:pPr>
        <w:pStyle w:val="ListParagraph"/>
        <w:ind w:left="360"/>
      </w:pPr>
      <w:r>
        <w:t xml:space="preserve">Processing is necessary for reasons of public interest </w:t>
      </w:r>
      <w:r w:rsidR="005735EF">
        <w:t>in</w:t>
      </w:r>
      <w:r>
        <w:t xml:space="preserve"> public health, such as protecting against serious cross-border threats to health or ensuring high standards of quality and safety of healthcare and of medicinal products or medical devices, on the basis of </w:t>
      </w:r>
      <w:r w:rsidR="00A05092" w:rsidRPr="00A05092">
        <w:t>s</w:t>
      </w:r>
      <w:r w:rsidRPr="00A05092">
        <w:t xml:space="preserve">chedule 1 of the Data Protection Act 2018, </w:t>
      </w:r>
      <w:r>
        <w:t>which provides for suitable and specific measures to safeguard the rights and freedoms of the data subject</w:t>
      </w:r>
      <w:r w:rsidR="00601661">
        <w:t>.</w:t>
      </w:r>
    </w:p>
    <w:p w14:paraId="04C24154" w14:textId="77777777" w:rsidR="00A05092" w:rsidRDefault="00A05092" w:rsidP="00A05092">
      <w:pPr>
        <w:pStyle w:val="ListParagraph"/>
      </w:pPr>
    </w:p>
    <w:p w14:paraId="74114299" w14:textId="0C920F58" w:rsidR="00A05092" w:rsidRDefault="00A05092" w:rsidP="00A05092">
      <w:pPr>
        <w:ind w:left="360"/>
      </w:pPr>
      <w:r>
        <w:t xml:space="preserve">Schedule 1 of the Data Protection Act 2018 requires that processing of personal data for reasons of public interest </w:t>
      </w:r>
      <w:r w:rsidR="005735EF">
        <w:t>in</w:t>
      </w:r>
      <w:r>
        <w:t xml:space="preserve"> public health is carried out by:</w:t>
      </w:r>
    </w:p>
    <w:p w14:paraId="39EAF245" w14:textId="7166AAED" w:rsidR="00A05092" w:rsidRDefault="00A05092" w:rsidP="00C63F6B">
      <w:pPr>
        <w:pStyle w:val="ListParagraph"/>
        <w:numPr>
          <w:ilvl w:val="0"/>
          <w:numId w:val="29"/>
        </w:numPr>
      </w:pPr>
      <w:r>
        <w:t>By or under the responsibility of a health professional, or,</w:t>
      </w:r>
    </w:p>
    <w:p w14:paraId="0AB847CD" w14:textId="659AF035" w:rsidR="00A05092" w:rsidRDefault="00A05092" w:rsidP="00C63F6B">
      <w:pPr>
        <w:pStyle w:val="ListParagraph"/>
        <w:numPr>
          <w:ilvl w:val="0"/>
          <w:numId w:val="29"/>
        </w:numPr>
      </w:pPr>
      <w:r>
        <w:t>By another person who in the circumstances owes a duty of confidentiality under an enactment or rule of law.</w:t>
      </w:r>
    </w:p>
    <w:p w14:paraId="03FE031D" w14:textId="70C85E1D" w:rsidR="00B0508F" w:rsidRDefault="00B0508F" w:rsidP="00B0508F"/>
    <w:p w14:paraId="5F218622" w14:textId="743A19E4" w:rsidR="00B0508F" w:rsidRPr="00390204" w:rsidRDefault="00B0508F" w:rsidP="00B0508F">
      <w:pPr>
        <w:ind w:left="360"/>
      </w:pPr>
      <w:r>
        <w:t>Public health is also a condition for processing criminal offence and convictions data (section 5.</w:t>
      </w:r>
      <w:r w:rsidR="00E7750C">
        <w:t>5</w:t>
      </w:r>
      <w:r>
        <w:t xml:space="preserve"> of this policy).</w:t>
      </w:r>
    </w:p>
    <w:p w14:paraId="7C82978E" w14:textId="77777777" w:rsidR="00D54CF7" w:rsidRDefault="00D54CF7" w:rsidP="00D54CF7">
      <w:pPr>
        <w:pStyle w:val="ListParagraph"/>
      </w:pPr>
    </w:p>
    <w:p w14:paraId="2CFAC4DD" w14:textId="4450A822" w:rsidR="007A70FA" w:rsidRPr="007A70FA" w:rsidRDefault="007A70FA" w:rsidP="00C63F6B">
      <w:pPr>
        <w:pStyle w:val="ListParagraph"/>
        <w:numPr>
          <w:ilvl w:val="0"/>
          <w:numId w:val="21"/>
        </w:numPr>
        <w:rPr>
          <w:b/>
          <w:bCs/>
        </w:rPr>
      </w:pPr>
      <w:r w:rsidRPr="007A70FA">
        <w:rPr>
          <w:b/>
          <w:bCs/>
        </w:rPr>
        <w:t>Archiving, research and statistics</w:t>
      </w:r>
    </w:p>
    <w:p w14:paraId="039EC1EF" w14:textId="4FDB5939" w:rsidR="00D54CF7" w:rsidRDefault="00C26D97" w:rsidP="007A70FA">
      <w:pPr>
        <w:pStyle w:val="ListParagraph"/>
        <w:ind w:left="360"/>
      </w:pPr>
      <w:r>
        <w:t xml:space="preserve">Processing is necessary for archiving purposes in the public interest, scientific or historical research purposes or statistical purposes in accordance with </w:t>
      </w:r>
      <w:r w:rsidRPr="009F6B83">
        <w:t>article 89(1) of the UK GDPR, supplement</w:t>
      </w:r>
      <w:r w:rsidR="003E7BE7" w:rsidRPr="009F6B83">
        <w:t>ed</w:t>
      </w:r>
      <w:r w:rsidRPr="009F6B83">
        <w:t xml:space="preserve"> by section 19 of the Data Protection Act 2018</w:t>
      </w:r>
      <w:r w:rsidRPr="007A70FA">
        <w:t>;</w:t>
      </w:r>
      <w:r>
        <w:rPr>
          <w:color w:val="FF0000"/>
        </w:rPr>
        <w:t xml:space="preserve"> </w:t>
      </w:r>
      <w:r>
        <w:t xml:space="preserve">based on </w:t>
      </w:r>
      <w:r w:rsidR="003E7BE7">
        <w:t xml:space="preserve">schedule 1 of </w:t>
      </w:r>
      <w:r w:rsidRPr="003E7BE7">
        <w:t xml:space="preserve">the Data Protection Act 2018, </w:t>
      </w:r>
      <w:r>
        <w:t>which shall be proportionate to the aim pursued, respect the essence of the right to data protection and provide for suitable and specific measures to safeguard the fundamental rights and interests of the data subject</w:t>
      </w:r>
      <w:r w:rsidR="00655CBE">
        <w:t xml:space="preserve"> </w:t>
      </w:r>
    </w:p>
    <w:p w14:paraId="16C44BF6" w14:textId="26FB0BE9" w:rsidR="003E7BE7" w:rsidRDefault="003E7BE7" w:rsidP="003E7BE7"/>
    <w:p w14:paraId="2A5FE1A8" w14:textId="7F46B685" w:rsidR="003E7BE7" w:rsidRDefault="003E7BE7" w:rsidP="003E7BE7">
      <w:pPr>
        <w:ind w:left="360"/>
      </w:pPr>
      <w:r>
        <w:t>Schedule 1 of the Data Protection Act 2018 requires that processing of personal data for archiving purposes in the public interest, scientific or historical research purposes or statistical purposes is:</w:t>
      </w:r>
    </w:p>
    <w:p w14:paraId="0804A73D" w14:textId="08242ED1" w:rsidR="003E7BE7" w:rsidRDefault="003E7BE7" w:rsidP="00C63F6B">
      <w:pPr>
        <w:pStyle w:val="ListParagraph"/>
        <w:numPr>
          <w:ilvl w:val="0"/>
          <w:numId w:val="29"/>
        </w:numPr>
      </w:pPr>
      <w:r>
        <w:t>Is necessary for archiving purposes in the public interest, scientific or historical research purposes or statistical purposes</w:t>
      </w:r>
      <w:r>
        <w:tab/>
        <w:t>,</w:t>
      </w:r>
    </w:p>
    <w:p w14:paraId="6F24CEF5" w14:textId="02F61035" w:rsidR="003E7BE7" w:rsidRDefault="003E7BE7" w:rsidP="00C63F6B">
      <w:pPr>
        <w:pStyle w:val="ListParagraph"/>
        <w:numPr>
          <w:ilvl w:val="0"/>
          <w:numId w:val="29"/>
        </w:numPr>
      </w:pPr>
      <w:r>
        <w:t xml:space="preserve">Is carried out in accordance with </w:t>
      </w:r>
      <w:r w:rsidRPr="009F6B83">
        <w:t xml:space="preserve">article 89(1) of the UK GDPR (supplemented by section 19 of the Data Protection Act 2018), </w:t>
      </w:r>
      <w:r>
        <w:t>and</w:t>
      </w:r>
    </w:p>
    <w:p w14:paraId="34D86C44" w14:textId="100B00BA" w:rsidR="003E7BE7" w:rsidRDefault="003E7BE7" w:rsidP="00C63F6B">
      <w:pPr>
        <w:pStyle w:val="ListParagraph"/>
        <w:numPr>
          <w:ilvl w:val="0"/>
          <w:numId w:val="29"/>
        </w:numPr>
      </w:pPr>
      <w:r>
        <w:lastRenderedPageBreak/>
        <w:t>Is in the public interest</w:t>
      </w:r>
    </w:p>
    <w:p w14:paraId="1127A76E" w14:textId="3B724E6E" w:rsidR="003E7BE7" w:rsidRDefault="003E7BE7" w:rsidP="003E7BE7"/>
    <w:p w14:paraId="2B37AC7A" w14:textId="2E2C39C8" w:rsidR="003E7BE7" w:rsidRDefault="003E7BE7" w:rsidP="003E7BE7">
      <w:pPr>
        <w:ind w:left="360"/>
      </w:pPr>
      <w:r>
        <w:t xml:space="preserve">Article 89(1) of the UK GDPR requires that processing of personal data for archiving purposes in the public interest, scientific or historical research purposes or statistical purposes, shall be subject to appropriate safeguards, in accordance with the UK GDPR, for the rights and freedoms of the data subject. Those safeguards shall ensure that technical and organisational measures are in place in particular </w:t>
      </w:r>
      <w:r w:rsidR="005735EF">
        <w:t>to</w:t>
      </w:r>
      <w:r>
        <w:t xml:space="preserve"> ensure respect for the principle of </w:t>
      </w:r>
      <w:r w:rsidRPr="003D5BD1">
        <w:t>data minimisation</w:t>
      </w:r>
      <w:r w:rsidR="00976235">
        <w:t xml:space="preserve"> (section 5.1 of this policy)</w:t>
      </w:r>
      <w:r>
        <w:t>. Those measures may include pseudonymisation provided that those purposes can be fulfilled in that manner. Where those purposes can be fulfilled by further processing that does not permit of no longer permits the identification of data subjects, those purposes shall be fulfilled in that manner.</w:t>
      </w:r>
    </w:p>
    <w:p w14:paraId="7C113B3E" w14:textId="3C1AC318" w:rsidR="00D93AE5" w:rsidRDefault="00D93AE5" w:rsidP="003E7BE7">
      <w:pPr>
        <w:ind w:left="360"/>
      </w:pPr>
    </w:p>
    <w:p w14:paraId="398E04F4" w14:textId="77777777" w:rsidR="009F6B83" w:rsidRDefault="00D93AE5" w:rsidP="003E7BE7">
      <w:pPr>
        <w:ind w:left="360"/>
      </w:pPr>
      <w:r>
        <w:t>Under section 19 of the Data Protection Act 2018, processing of personal data for archiving purposes in the public interest, scientific or historical research purposes or statistical purposes does not satisfy the requirement under article 89(1) of the UK GDPR if</w:t>
      </w:r>
      <w:r w:rsidR="009F6B83">
        <w:t>:</w:t>
      </w:r>
    </w:p>
    <w:p w14:paraId="69BB3613" w14:textId="780CF17B" w:rsidR="00D93AE5" w:rsidRDefault="00D93AE5" w:rsidP="00C63F6B">
      <w:pPr>
        <w:pStyle w:val="ListParagraph"/>
        <w:numPr>
          <w:ilvl w:val="0"/>
          <w:numId w:val="30"/>
        </w:numPr>
      </w:pPr>
      <w:r>
        <w:t>it is likely to cause substantial damage or distress to a data subject</w:t>
      </w:r>
      <w:r w:rsidR="009F6B83">
        <w:t>, or,</w:t>
      </w:r>
    </w:p>
    <w:p w14:paraId="43A40E0E" w14:textId="568EDCA1" w:rsidR="009F6B83" w:rsidRDefault="009F6B83" w:rsidP="00C63F6B">
      <w:pPr>
        <w:pStyle w:val="ListParagraph"/>
        <w:numPr>
          <w:ilvl w:val="0"/>
          <w:numId w:val="30"/>
        </w:numPr>
      </w:pPr>
      <w:r>
        <w:t xml:space="preserve">it is carried out for the purposes of measures of decisions with respect to a particular data </w:t>
      </w:r>
      <w:r w:rsidR="007977F3">
        <w:t>subject unless</w:t>
      </w:r>
      <w:r>
        <w:t xml:space="preserve"> the purposes for which the processing is necessary include approved medical research</w:t>
      </w:r>
      <w:r w:rsidR="00976235">
        <w:t>.</w:t>
      </w:r>
    </w:p>
    <w:p w14:paraId="25DC3519" w14:textId="32112B9D" w:rsidR="00B0508F" w:rsidRDefault="00B0508F" w:rsidP="00B0508F"/>
    <w:p w14:paraId="57C30425" w14:textId="49ADB8C1" w:rsidR="00B0508F" w:rsidRDefault="00B0508F" w:rsidP="00B0508F">
      <w:pPr>
        <w:ind w:left="360"/>
      </w:pPr>
      <w:r>
        <w:t>Research is also a condition for processing criminal offence and convictions data (section 5.</w:t>
      </w:r>
      <w:r w:rsidR="00E7750C">
        <w:t>5</w:t>
      </w:r>
      <w:r>
        <w:t xml:space="preserve"> of this policy).</w:t>
      </w:r>
    </w:p>
    <w:p w14:paraId="3489F82A" w14:textId="7A65EA64" w:rsidR="00601661" w:rsidRDefault="00601661" w:rsidP="00601661"/>
    <w:p w14:paraId="327F4A6B" w14:textId="465CA9BE" w:rsidR="003C7028" w:rsidRPr="006C194C" w:rsidRDefault="003C7028" w:rsidP="00D93673">
      <w:pPr>
        <w:pStyle w:val="Heading2"/>
        <w:numPr>
          <w:ilvl w:val="1"/>
          <w:numId w:val="41"/>
        </w:numPr>
        <w:ind w:left="0" w:firstLine="0"/>
        <w:rPr>
          <w:rFonts w:ascii="Arial" w:hAnsi="Arial" w:cs="Arial"/>
          <w:b/>
          <w:bCs/>
          <w:color w:val="auto"/>
        </w:rPr>
      </w:pPr>
      <w:r>
        <w:rPr>
          <w:rFonts w:ascii="Arial" w:hAnsi="Arial" w:cs="Arial"/>
          <w:b/>
          <w:bCs/>
          <w:color w:val="auto"/>
        </w:rPr>
        <w:t>Processing of personal data relating to criminal convictions and offences (schedule 1 of the Data Protection Act 2018)</w:t>
      </w:r>
    </w:p>
    <w:p w14:paraId="16D61C9D" w14:textId="7A10F794" w:rsidR="002D136F" w:rsidRDefault="002D136F" w:rsidP="00120259">
      <w:r>
        <w:t>The UK GDPR sets out that this type of data merits specific protection because its use could create significant risks to the individual’s rights and freedoms and must be treated differently to other special categories of data.</w:t>
      </w:r>
    </w:p>
    <w:p w14:paraId="3C5FE4C1" w14:textId="77777777" w:rsidR="002D136F" w:rsidRDefault="002D136F" w:rsidP="00120259"/>
    <w:p w14:paraId="00E27615" w14:textId="3BC7CE00" w:rsidR="002A5329" w:rsidRDefault="003C7028" w:rsidP="00120259">
      <w:r>
        <w:t>The Trust does not have official authority to process personal data about criminal convictions and offences</w:t>
      </w:r>
      <w:r w:rsidR="00B1555F">
        <w:t>.</w:t>
      </w:r>
    </w:p>
    <w:p w14:paraId="4BBC207D" w14:textId="0B373A0C" w:rsidR="003C7028" w:rsidRDefault="003C7028" w:rsidP="00120259"/>
    <w:p w14:paraId="317FCDBC" w14:textId="77777777" w:rsidR="00937429" w:rsidRDefault="00937429" w:rsidP="00120259">
      <w:r>
        <w:t>The Trust shall process personal data relating to criminal convictions and offences where:</w:t>
      </w:r>
    </w:p>
    <w:p w14:paraId="22309F4A" w14:textId="1082D82D" w:rsidR="00937429" w:rsidRDefault="00937429" w:rsidP="00120259">
      <w:pPr>
        <w:pStyle w:val="ListParagraph"/>
        <w:numPr>
          <w:ilvl w:val="0"/>
          <w:numId w:val="33"/>
        </w:numPr>
        <w:ind w:left="567"/>
      </w:pPr>
      <w:r>
        <w:t>a lawful basis under section 6 of the UK GDPR can be identified (section 5.</w:t>
      </w:r>
      <w:r w:rsidR="00E7750C">
        <w:t>3</w:t>
      </w:r>
      <w:r>
        <w:t xml:space="preserve"> of this policy), and,</w:t>
      </w:r>
    </w:p>
    <w:p w14:paraId="09C9F30E" w14:textId="0CBA4F61" w:rsidR="00937429" w:rsidRDefault="00937429" w:rsidP="00120259">
      <w:pPr>
        <w:pStyle w:val="ListParagraph"/>
        <w:numPr>
          <w:ilvl w:val="0"/>
          <w:numId w:val="33"/>
        </w:numPr>
        <w:ind w:left="567"/>
      </w:pPr>
      <w:r>
        <w:t>a condition for processing under schedule 1 of the Data Protection Act 2018 can be identified (section 5.</w:t>
      </w:r>
      <w:r w:rsidR="00E7750C">
        <w:t>4</w:t>
      </w:r>
      <w:r>
        <w:t xml:space="preserve"> of this policy).</w:t>
      </w:r>
    </w:p>
    <w:p w14:paraId="7D51D78A" w14:textId="77777777" w:rsidR="004654E5" w:rsidRDefault="004654E5" w:rsidP="004654E5"/>
    <w:p w14:paraId="47C6D579" w14:textId="57222AA4" w:rsidR="004654E5" w:rsidRDefault="004654E5" w:rsidP="00930091">
      <w:pPr>
        <w:pStyle w:val="Heading2"/>
        <w:numPr>
          <w:ilvl w:val="1"/>
          <w:numId w:val="41"/>
        </w:numPr>
        <w:ind w:left="567" w:hanging="567"/>
        <w:rPr>
          <w:rFonts w:ascii="Arial" w:hAnsi="Arial" w:cs="Arial"/>
          <w:b/>
          <w:bCs/>
          <w:color w:val="auto"/>
        </w:rPr>
      </w:pPr>
      <w:r>
        <w:rPr>
          <w:rFonts w:ascii="Arial" w:hAnsi="Arial" w:cs="Arial"/>
          <w:b/>
          <w:bCs/>
          <w:color w:val="auto"/>
        </w:rPr>
        <w:t>Duty of Confidentiality</w:t>
      </w:r>
    </w:p>
    <w:p w14:paraId="31F8650A" w14:textId="28615EBE" w:rsidR="004654E5" w:rsidRDefault="004654E5" w:rsidP="004654E5">
      <w:r>
        <w:t>The Trust acknowledges that a duty of confidentiality arises when information is obtained in circumstances where it is reasonable for the person confiding the information to expect that it will be held in confidence by the recipient, which extends beyond death</w:t>
      </w:r>
      <w:r w:rsidR="0054117A">
        <w:t>,</w:t>
      </w:r>
      <w:r>
        <w:t xml:space="preserve"> and is distinct from its obligations under the UK GDPR and DPA 2018.</w:t>
      </w:r>
    </w:p>
    <w:p w14:paraId="2149018F" w14:textId="77777777" w:rsidR="004654E5" w:rsidRDefault="004654E5" w:rsidP="004654E5"/>
    <w:p w14:paraId="08CD8506" w14:textId="3DEADB62" w:rsidR="004654E5" w:rsidRDefault="004654E5" w:rsidP="004654E5">
      <w:r>
        <w:lastRenderedPageBreak/>
        <w:t xml:space="preserve">The Trust acknowledges that, </w:t>
      </w:r>
      <w:r w:rsidR="005735EF">
        <w:t>if</w:t>
      </w:r>
      <w:r>
        <w:t xml:space="preserve"> an individual lacks the competence to expect confided information to be held in confidence</w:t>
      </w:r>
      <w:r w:rsidR="0054117A">
        <w:t>,</w:t>
      </w:r>
      <w:r>
        <w:t xml:space="preserve"> it does not diminish the duty of confidentiality. </w:t>
      </w:r>
    </w:p>
    <w:p w14:paraId="4F74E1E3" w14:textId="77777777" w:rsidR="004654E5" w:rsidRDefault="004654E5" w:rsidP="004654E5"/>
    <w:p w14:paraId="520AAFD5" w14:textId="4BABF498" w:rsidR="004654E5" w:rsidRDefault="004654E5" w:rsidP="004654E5">
      <w:r>
        <w:t xml:space="preserve">The Trust shall engage the Caldicott Guardian and </w:t>
      </w:r>
      <w:r w:rsidR="00E7750C">
        <w:t>adhere to</w:t>
      </w:r>
      <w:r>
        <w:t xml:space="preserve"> the Confidentiality – NHS Code of Practice for confidentiality decisions for healthcare purposes, medical purposes other than healthcare and non-healthcare purposes.</w:t>
      </w:r>
    </w:p>
    <w:p w14:paraId="7F086D92" w14:textId="77777777" w:rsidR="004654E5" w:rsidRDefault="004654E5" w:rsidP="004654E5"/>
    <w:p w14:paraId="1016C4E4" w14:textId="77777777" w:rsidR="004654E5" w:rsidRPr="004654E5" w:rsidRDefault="004654E5" w:rsidP="00133CFA">
      <w:pPr>
        <w:pStyle w:val="ListParagraph"/>
        <w:keepNext/>
        <w:keepLines/>
        <w:numPr>
          <w:ilvl w:val="0"/>
          <w:numId w:val="66"/>
        </w:numPr>
        <w:spacing w:before="40"/>
        <w:contextualSpacing w:val="0"/>
        <w:outlineLvl w:val="1"/>
        <w:rPr>
          <w:rFonts w:eastAsiaTheme="majorEastAsia" w:cs="Arial"/>
          <w:b/>
          <w:bCs/>
          <w:vanish/>
        </w:rPr>
      </w:pPr>
      <w:bookmarkStart w:id="136" w:name="_Toc79411098"/>
      <w:bookmarkStart w:id="137" w:name="_Toc79411449"/>
      <w:bookmarkStart w:id="138" w:name="_Toc79414006"/>
      <w:bookmarkStart w:id="139" w:name="_Toc79414370"/>
      <w:bookmarkEnd w:id="136"/>
      <w:bookmarkEnd w:id="137"/>
      <w:bookmarkEnd w:id="138"/>
      <w:bookmarkEnd w:id="139"/>
    </w:p>
    <w:p w14:paraId="1C92ECEA" w14:textId="77777777" w:rsidR="004654E5" w:rsidRPr="004654E5" w:rsidRDefault="004654E5" w:rsidP="00133CFA">
      <w:pPr>
        <w:pStyle w:val="ListParagraph"/>
        <w:keepNext/>
        <w:keepLines/>
        <w:numPr>
          <w:ilvl w:val="0"/>
          <w:numId w:val="66"/>
        </w:numPr>
        <w:spacing w:before="40"/>
        <w:contextualSpacing w:val="0"/>
        <w:outlineLvl w:val="1"/>
        <w:rPr>
          <w:rFonts w:eastAsiaTheme="majorEastAsia" w:cs="Arial"/>
          <w:b/>
          <w:bCs/>
          <w:vanish/>
        </w:rPr>
      </w:pPr>
      <w:bookmarkStart w:id="140" w:name="_Toc79411099"/>
      <w:bookmarkStart w:id="141" w:name="_Toc79411450"/>
      <w:bookmarkStart w:id="142" w:name="_Toc79414007"/>
      <w:bookmarkStart w:id="143" w:name="_Toc79414371"/>
      <w:bookmarkEnd w:id="140"/>
      <w:bookmarkEnd w:id="141"/>
      <w:bookmarkEnd w:id="142"/>
      <w:bookmarkEnd w:id="143"/>
    </w:p>
    <w:p w14:paraId="126A55B5" w14:textId="77777777" w:rsidR="004654E5" w:rsidRPr="004654E5" w:rsidRDefault="004654E5" w:rsidP="00133CFA">
      <w:pPr>
        <w:pStyle w:val="ListParagraph"/>
        <w:keepNext/>
        <w:keepLines/>
        <w:numPr>
          <w:ilvl w:val="0"/>
          <w:numId w:val="66"/>
        </w:numPr>
        <w:spacing w:before="40"/>
        <w:contextualSpacing w:val="0"/>
        <w:outlineLvl w:val="1"/>
        <w:rPr>
          <w:rFonts w:eastAsiaTheme="majorEastAsia" w:cs="Arial"/>
          <w:b/>
          <w:bCs/>
          <w:vanish/>
        </w:rPr>
      </w:pPr>
      <w:bookmarkStart w:id="144" w:name="_Toc79411100"/>
      <w:bookmarkStart w:id="145" w:name="_Toc79411451"/>
      <w:bookmarkStart w:id="146" w:name="_Toc79414008"/>
      <w:bookmarkStart w:id="147" w:name="_Toc79414372"/>
      <w:bookmarkEnd w:id="144"/>
      <w:bookmarkEnd w:id="145"/>
      <w:bookmarkEnd w:id="146"/>
      <w:bookmarkEnd w:id="147"/>
    </w:p>
    <w:p w14:paraId="44B25ADF" w14:textId="77777777" w:rsidR="004654E5" w:rsidRPr="004654E5" w:rsidRDefault="004654E5" w:rsidP="00133CFA">
      <w:pPr>
        <w:pStyle w:val="ListParagraph"/>
        <w:keepNext/>
        <w:keepLines/>
        <w:numPr>
          <w:ilvl w:val="0"/>
          <w:numId w:val="66"/>
        </w:numPr>
        <w:spacing w:before="40"/>
        <w:contextualSpacing w:val="0"/>
        <w:outlineLvl w:val="1"/>
        <w:rPr>
          <w:rFonts w:eastAsiaTheme="majorEastAsia" w:cs="Arial"/>
          <w:b/>
          <w:bCs/>
          <w:vanish/>
        </w:rPr>
      </w:pPr>
      <w:bookmarkStart w:id="148" w:name="_Toc79411101"/>
      <w:bookmarkStart w:id="149" w:name="_Toc79411452"/>
      <w:bookmarkStart w:id="150" w:name="_Toc79414009"/>
      <w:bookmarkStart w:id="151" w:name="_Toc79414373"/>
      <w:bookmarkEnd w:id="148"/>
      <w:bookmarkEnd w:id="149"/>
      <w:bookmarkEnd w:id="150"/>
      <w:bookmarkEnd w:id="151"/>
    </w:p>
    <w:p w14:paraId="1AA60558" w14:textId="77777777" w:rsidR="004654E5" w:rsidRPr="004654E5" w:rsidRDefault="004654E5" w:rsidP="00133CFA">
      <w:pPr>
        <w:pStyle w:val="ListParagraph"/>
        <w:keepNext/>
        <w:keepLines/>
        <w:numPr>
          <w:ilvl w:val="0"/>
          <w:numId w:val="66"/>
        </w:numPr>
        <w:spacing w:before="40"/>
        <w:contextualSpacing w:val="0"/>
        <w:outlineLvl w:val="1"/>
        <w:rPr>
          <w:rFonts w:eastAsiaTheme="majorEastAsia" w:cs="Arial"/>
          <w:b/>
          <w:bCs/>
          <w:vanish/>
        </w:rPr>
      </w:pPr>
      <w:bookmarkStart w:id="152" w:name="_Toc79411102"/>
      <w:bookmarkStart w:id="153" w:name="_Toc79411453"/>
      <w:bookmarkStart w:id="154" w:name="_Toc79414010"/>
      <w:bookmarkStart w:id="155" w:name="_Toc79414374"/>
      <w:bookmarkEnd w:id="152"/>
      <w:bookmarkEnd w:id="153"/>
      <w:bookmarkEnd w:id="154"/>
      <w:bookmarkEnd w:id="155"/>
    </w:p>
    <w:p w14:paraId="0838FD70" w14:textId="77777777" w:rsidR="004654E5" w:rsidRPr="004654E5" w:rsidRDefault="004654E5" w:rsidP="00133CFA">
      <w:pPr>
        <w:pStyle w:val="ListParagraph"/>
        <w:keepNext/>
        <w:keepLines/>
        <w:numPr>
          <w:ilvl w:val="1"/>
          <w:numId w:val="66"/>
        </w:numPr>
        <w:spacing w:before="40"/>
        <w:contextualSpacing w:val="0"/>
        <w:outlineLvl w:val="1"/>
        <w:rPr>
          <w:rFonts w:eastAsiaTheme="majorEastAsia" w:cs="Arial"/>
          <w:b/>
          <w:bCs/>
          <w:vanish/>
        </w:rPr>
      </w:pPr>
      <w:bookmarkStart w:id="156" w:name="_Toc79411103"/>
      <w:bookmarkStart w:id="157" w:name="_Toc79411454"/>
      <w:bookmarkStart w:id="158" w:name="_Toc79414011"/>
      <w:bookmarkStart w:id="159" w:name="_Toc79414375"/>
      <w:bookmarkEnd w:id="156"/>
      <w:bookmarkEnd w:id="157"/>
      <w:bookmarkEnd w:id="158"/>
      <w:bookmarkEnd w:id="159"/>
    </w:p>
    <w:p w14:paraId="20204947" w14:textId="77777777" w:rsidR="004654E5" w:rsidRPr="004654E5" w:rsidRDefault="004654E5" w:rsidP="00133CFA">
      <w:pPr>
        <w:pStyle w:val="ListParagraph"/>
        <w:keepNext/>
        <w:keepLines/>
        <w:numPr>
          <w:ilvl w:val="1"/>
          <w:numId w:val="66"/>
        </w:numPr>
        <w:spacing w:before="40"/>
        <w:contextualSpacing w:val="0"/>
        <w:outlineLvl w:val="1"/>
        <w:rPr>
          <w:rFonts w:eastAsiaTheme="majorEastAsia" w:cs="Arial"/>
          <w:b/>
          <w:bCs/>
          <w:vanish/>
        </w:rPr>
      </w:pPr>
      <w:bookmarkStart w:id="160" w:name="_Toc79411104"/>
      <w:bookmarkStart w:id="161" w:name="_Toc79411455"/>
      <w:bookmarkStart w:id="162" w:name="_Toc79414012"/>
      <w:bookmarkStart w:id="163" w:name="_Toc79414376"/>
      <w:bookmarkEnd w:id="160"/>
      <w:bookmarkEnd w:id="161"/>
      <w:bookmarkEnd w:id="162"/>
      <w:bookmarkEnd w:id="163"/>
    </w:p>
    <w:p w14:paraId="706C4CB8" w14:textId="77777777" w:rsidR="004654E5" w:rsidRPr="004654E5" w:rsidRDefault="004654E5" w:rsidP="00133CFA">
      <w:pPr>
        <w:pStyle w:val="ListParagraph"/>
        <w:keepNext/>
        <w:keepLines/>
        <w:numPr>
          <w:ilvl w:val="1"/>
          <w:numId w:val="66"/>
        </w:numPr>
        <w:spacing w:before="40"/>
        <w:contextualSpacing w:val="0"/>
        <w:outlineLvl w:val="1"/>
        <w:rPr>
          <w:rFonts w:eastAsiaTheme="majorEastAsia" w:cs="Arial"/>
          <w:b/>
          <w:bCs/>
          <w:vanish/>
        </w:rPr>
      </w:pPr>
      <w:bookmarkStart w:id="164" w:name="_Toc79411105"/>
      <w:bookmarkStart w:id="165" w:name="_Toc79411456"/>
      <w:bookmarkStart w:id="166" w:name="_Toc79414013"/>
      <w:bookmarkStart w:id="167" w:name="_Toc79414377"/>
      <w:bookmarkEnd w:id="164"/>
      <w:bookmarkEnd w:id="165"/>
      <w:bookmarkEnd w:id="166"/>
      <w:bookmarkEnd w:id="167"/>
    </w:p>
    <w:p w14:paraId="67E4DD98" w14:textId="77777777" w:rsidR="004654E5" w:rsidRPr="004654E5" w:rsidRDefault="004654E5" w:rsidP="00133CFA">
      <w:pPr>
        <w:pStyle w:val="ListParagraph"/>
        <w:keepNext/>
        <w:keepLines/>
        <w:numPr>
          <w:ilvl w:val="1"/>
          <w:numId w:val="66"/>
        </w:numPr>
        <w:spacing w:before="40"/>
        <w:contextualSpacing w:val="0"/>
        <w:outlineLvl w:val="1"/>
        <w:rPr>
          <w:rFonts w:eastAsiaTheme="majorEastAsia" w:cs="Arial"/>
          <w:b/>
          <w:bCs/>
          <w:vanish/>
        </w:rPr>
      </w:pPr>
      <w:bookmarkStart w:id="168" w:name="_Toc79411106"/>
      <w:bookmarkStart w:id="169" w:name="_Toc79411457"/>
      <w:bookmarkStart w:id="170" w:name="_Toc79414014"/>
      <w:bookmarkStart w:id="171" w:name="_Toc79414378"/>
      <w:bookmarkEnd w:id="168"/>
      <w:bookmarkEnd w:id="169"/>
      <w:bookmarkEnd w:id="170"/>
      <w:bookmarkEnd w:id="171"/>
    </w:p>
    <w:p w14:paraId="2E762AFA" w14:textId="77777777" w:rsidR="004654E5" w:rsidRPr="004654E5" w:rsidRDefault="004654E5" w:rsidP="00133CFA">
      <w:pPr>
        <w:pStyle w:val="ListParagraph"/>
        <w:keepNext/>
        <w:keepLines/>
        <w:numPr>
          <w:ilvl w:val="1"/>
          <w:numId w:val="66"/>
        </w:numPr>
        <w:spacing w:before="40"/>
        <w:contextualSpacing w:val="0"/>
        <w:outlineLvl w:val="1"/>
        <w:rPr>
          <w:rFonts w:eastAsiaTheme="majorEastAsia" w:cs="Arial"/>
          <w:b/>
          <w:bCs/>
          <w:vanish/>
        </w:rPr>
      </w:pPr>
      <w:bookmarkStart w:id="172" w:name="_Toc79411107"/>
      <w:bookmarkStart w:id="173" w:name="_Toc79411458"/>
      <w:bookmarkStart w:id="174" w:name="_Toc79414015"/>
      <w:bookmarkStart w:id="175" w:name="_Toc79414379"/>
      <w:bookmarkEnd w:id="172"/>
      <w:bookmarkEnd w:id="173"/>
      <w:bookmarkEnd w:id="174"/>
      <w:bookmarkEnd w:id="175"/>
    </w:p>
    <w:p w14:paraId="7D9B42AA" w14:textId="77777777" w:rsidR="004654E5" w:rsidRPr="004654E5" w:rsidRDefault="004654E5" w:rsidP="00133CFA">
      <w:pPr>
        <w:pStyle w:val="ListParagraph"/>
        <w:keepNext/>
        <w:keepLines/>
        <w:numPr>
          <w:ilvl w:val="1"/>
          <w:numId w:val="66"/>
        </w:numPr>
        <w:spacing w:before="40"/>
        <w:contextualSpacing w:val="0"/>
        <w:outlineLvl w:val="1"/>
        <w:rPr>
          <w:rFonts w:eastAsiaTheme="majorEastAsia" w:cs="Arial"/>
          <w:b/>
          <w:bCs/>
          <w:vanish/>
        </w:rPr>
      </w:pPr>
      <w:bookmarkStart w:id="176" w:name="_Toc79411108"/>
      <w:bookmarkStart w:id="177" w:name="_Toc79411459"/>
      <w:bookmarkStart w:id="178" w:name="_Toc79414016"/>
      <w:bookmarkStart w:id="179" w:name="_Toc79414380"/>
      <w:bookmarkEnd w:id="176"/>
      <w:bookmarkEnd w:id="177"/>
      <w:bookmarkEnd w:id="178"/>
      <w:bookmarkEnd w:id="179"/>
    </w:p>
    <w:p w14:paraId="60A3307C" w14:textId="065B74C4" w:rsidR="004654E5" w:rsidRDefault="004654E5" w:rsidP="00D93673">
      <w:pPr>
        <w:pStyle w:val="Heading2"/>
        <w:numPr>
          <w:ilvl w:val="2"/>
          <w:numId w:val="66"/>
        </w:numPr>
        <w:ind w:left="567" w:hanging="567"/>
        <w:rPr>
          <w:rFonts w:ascii="Arial" w:hAnsi="Arial" w:cs="Arial"/>
          <w:b/>
          <w:bCs/>
          <w:color w:val="auto"/>
          <w:sz w:val="24"/>
          <w:szCs w:val="24"/>
        </w:rPr>
      </w:pPr>
      <w:r>
        <w:rPr>
          <w:rFonts w:ascii="Arial" w:hAnsi="Arial" w:cs="Arial"/>
          <w:b/>
          <w:bCs/>
          <w:color w:val="auto"/>
          <w:sz w:val="24"/>
          <w:szCs w:val="24"/>
        </w:rPr>
        <w:t xml:space="preserve">Statutory provisions </w:t>
      </w:r>
    </w:p>
    <w:p w14:paraId="6F87F669" w14:textId="0E176A2F" w:rsidR="004654E5" w:rsidRPr="007559B8" w:rsidRDefault="004654E5" w:rsidP="004654E5">
      <w:r>
        <w:t>The Trust shall adhere to the range of statutory provisions that limit or prohibit the use of confidential information in specific circumstances or require confidential information to be used or disclosed for certain purpose</w:t>
      </w:r>
      <w:r w:rsidR="007559B8">
        <w:t>.</w:t>
      </w:r>
    </w:p>
    <w:p w14:paraId="2BA53E40" w14:textId="77777777" w:rsidR="004654E5" w:rsidRDefault="004654E5" w:rsidP="007E1746"/>
    <w:p w14:paraId="4FCBB678" w14:textId="007E991D" w:rsidR="002C1D03" w:rsidRDefault="002C1D03" w:rsidP="00930091">
      <w:pPr>
        <w:pStyle w:val="Heading2"/>
        <w:numPr>
          <w:ilvl w:val="1"/>
          <w:numId w:val="41"/>
        </w:numPr>
        <w:ind w:left="567" w:hanging="567"/>
        <w:rPr>
          <w:rFonts w:ascii="Arial" w:hAnsi="Arial" w:cs="Arial"/>
          <w:b/>
          <w:bCs/>
          <w:color w:val="auto"/>
        </w:rPr>
      </w:pPr>
      <w:r>
        <w:rPr>
          <w:rFonts w:ascii="Arial" w:hAnsi="Arial" w:cs="Arial"/>
          <w:b/>
          <w:bCs/>
          <w:color w:val="auto"/>
        </w:rPr>
        <w:t>Caldicott principles</w:t>
      </w:r>
    </w:p>
    <w:p w14:paraId="72D65EFF" w14:textId="64545E87" w:rsidR="00A5776D" w:rsidRDefault="005A3611" w:rsidP="007E1746">
      <w:r>
        <w:t>In addition to the UK GDPR principles relating to processing personal data (see section 5.</w:t>
      </w:r>
      <w:r w:rsidR="00E7750C">
        <w:t>2 o</w:t>
      </w:r>
      <w:r>
        <w:t>f this policy), t</w:t>
      </w:r>
      <w:r w:rsidR="00A5776D">
        <w:t xml:space="preserve">he Trust shall apply the </w:t>
      </w:r>
      <w:r>
        <w:t xml:space="preserve">Caldicott </w:t>
      </w:r>
      <w:r w:rsidR="00A5776D">
        <w:t>principle</w:t>
      </w:r>
      <w:r>
        <w:t>s</w:t>
      </w:r>
      <w:r w:rsidR="00A5776D">
        <w:t xml:space="preserve"> to the use of confidential information within the health and social care sector, when such information is shared with other organisations and between individuals, both for individual care and for other purposes.</w:t>
      </w:r>
    </w:p>
    <w:p w14:paraId="2522C5A2" w14:textId="77777777" w:rsidR="00A5776D" w:rsidRDefault="00A5776D" w:rsidP="007E1746"/>
    <w:p w14:paraId="7F66226A" w14:textId="6C822557" w:rsidR="00A5776D" w:rsidRDefault="00A5776D" w:rsidP="007E1746">
      <w:r>
        <w:t>The principles apply to all data collected for the provision of health and social care services where patients and service users can be identified and would expect that it will be kept private.</w:t>
      </w:r>
    </w:p>
    <w:p w14:paraId="0777A6BB" w14:textId="77777777" w:rsidR="00A5776D" w:rsidRDefault="00A5776D" w:rsidP="007E1746"/>
    <w:p w14:paraId="78F670E3" w14:textId="39A3A4EE" w:rsidR="00C611D9" w:rsidRDefault="00A5776D" w:rsidP="007E1746">
      <w:r>
        <w:t>Where a novel and/or difficult judgment or decision is required, the Trust will involve the Caldicott Guardian.</w:t>
      </w:r>
    </w:p>
    <w:p w14:paraId="55FB1C32" w14:textId="77777777" w:rsidR="00FA053A" w:rsidRDefault="00FA053A" w:rsidP="007E1746"/>
    <w:p w14:paraId="27CF5AD6" w14:textId="69A11BD4" w:rsidR="00A5776D" w:rsidRPr="00BB0304" w:rsidRDefault="005A3611" w:rsidP="00BB0304">
      <w:pPr>
        <w:pStyle w:val="ListParagraph"/>
        <w:numPr>
          <w:ilvl w:val="0"/>
          <w:numId w:val="105"/>
        </w:numPr>
      </w:pPr>
      <w:r w:rsidRPr="00BB0304">
        <w:t>Principle 1: justify the purpose(s) for using confidential information</w:t>
      </w:r>
    </w:p>
    <w:p w14:paraId="64B59078" w14:textId="3F3F26E8" w:rsidR="002F25C3" w:rsidRPr="00BB0304" w:rsidRDefault="002F25C3" w:rsidP="00BB0304">
      <w:pPr>
        <w:pStyle w:val="ListParagraph"/>
        <w:numPr>
          <w:ilvl w:val="0"/>
          <w:numId w:val="105"/>
        </w:numPr>
      </w:pPr>
      <w:r w:rsidRPr="00BB0304">
        <w:t>The Trust shall ensure every proposed use or transfer of confidential information is clearly defined, scrutinised and documented, with continuing uses regularly reviewed by an appropriate guardian</w:t>
      </w:r>
      <w:r w:rsidR="00E7750C" w:rsidRPr="00BB0304">
        <w:t xml:space="preserve"> (IAO).</w:t>
      </w:r>
    </w:p>
    <w:p w14:paraId="35BF9E8F" w14:textId="6806DB7F" w:rsidR="005A3611" w:rsidRPr="00BB0304" w:rsidRDefault="005A3611" w:rsidP="00BB0304">
      <w:pPr>
        <w:pStyle w:val="ListParagraph"/>
        <w:numPr>
          <w:ilvl w:val="0"/>
          <w:numId w:val="105"/>
        </w:numPr>
      </w:pPr>
      <w:r w:rsidRPr="00BB0304">
        <w:t>Principle 2: use confidential information only when it is necessary</w:t>
      </w:r>
    </w:p>
    <w:p w14:paraId="6A1F8594" w14:textId="32D5F1ED" w:rsidR="002F25C3" w:rsidRPr="00BB0304" w:rsidRDefault="002F25C3" w:rsidP="00BB0304">
      <w:pPr>
        <w:pStyle w:val="ListParagraph"/>
        <w:numPr>
          <w:ilvl w:val="0"/>
          <w:numId w:val="105"/>
        </w:numPr>
      </w:pPr>
      <w:r w:rsidRPr="00BB0304">
        <w:t>The Trust shall no include confidential information unless it is necessary for the specified purpose(s) for which the information is used or accessed. The Trust shall consider the need to identify individuals at each stage of satisfying the purpose(s) and alternatives used where possible.</w:t>
      </w:r>
    </w:p>
    <w:p w14:paraId="72733D08" w14:textId="677C88BF" w:rsidR="005A3611" w:rsidRPr="00BB0304" w:rsidRDefault="005A3611" w:rsidP="00BB0304">
      <w:pPr>
        <w:pStyle w:val="ListParagraph"/>
        <w:numPr>
          <w:ilvl w:val="0"/>
          <w:numId w:val="105"/>
        </w:numPr>
      </w:pPr>
      <w:r w:rsidRPr="00BB0304">
        <w:t>Principle 3: use the minimum necessary confidential information</w:t>
      </w:r>
    </w:p>
    <w:p w14:paraId="2F97075E" w14:textId="7260E383" w:rsidR="002F25C3" w:rsidRPr="00BB0304" w:rsidRDefault="002F25C3" w:rsidP="00BB0304">
      <w:pPr>
        <w:pStyle w:val="ListParagraph"/>
        <w:numPr>
          <w:ilvl w:val="0"/>
          <w:numId w:val="105"/>
        </w:numPr>
      </w:pPr>
      <w:r w:rsidRPr="00BB0304">
        <w:t xml:space="preserve">Where use of confidential information </w:t>
      </w:r>
      <w:r w:rsidR="005735EF" w:rsidRPr="00BB0304">
        <w:t>is</w:t>
      </w:r>
      <w:r w:rsidRPr="00BB0304">
        <w:t xml:space="preserve"> necessary, the Trust will justify each item of information so that only the minimum amount of confidential information is included as necessary for a given function.</w:t>
      </w:r>
    </w:p>
    <w:p w14:paraId="65CC4DFD" w14:textId="417611F9" w:rsidR="005A3611" w:rsidRPr="00BB0304" w:rsidRDefault="005A3611" w:rsidP="00BB0304">
      <w:pPr>
        <w:pStyle w:val="ListParagraph"/>
        <w:numPr>
          <w:ilvl w:val="0"/>
          <w:numId w:val="105"/>
        </w:numPr>
      </w:pPr>
      <w:r w:rsidRPr="00BB0304">
        <w:t>Principle 4: access to confidential information should be on a strict need-to-know basis</w:t>
      </w:r>
    </w:p>
    <w:p w14:paraId="699C5F9C" w14:textId="732665ED" w:rsidR="002F25C3" w:rsidRPr="00BB0304" w:rsidRDefault="002F25C3" w:rsidP="00BB0304">
      <w:pPr>
        <w:pStyle w:val="ListParagraph"/>
        <w:numPr>
          <w:ilvl w:val="0"/>
          <w:numId w:val="105"/>
        </w:numPr>
      </w:pPr>
      <w:r w:rsidRPr="00BB0304">
        <w:t xml:space="preserve">The Trust shall ensure only those who need access to confidential information should have access to it, and then only to the items that they need to see. </w:t>
      </w:r>
    </w:p>
    <w:p w14:paraId="5D076DC8" w14:textId="546EBAA6" w:rsidR="005A3611" w:rsidRPr="00BB0304" w:rsidRDefault="005A3611" w:rsidP="00BB0304">
      <w:pPr>
        <w:pStyle w:val="ListParagraph"/>
        <w:numPr>
          <w:ilvl w:val="0"/>
          <w:numId w:val="105"/>
        </w:numPr>
      </w:pPr>
      <w:r w:rsidRPr="00BB0304">
        <w:t>Principle 5: everyone with access to confidential information should be aware of their responsibilities</w:t>
      </w:r>
    </w:p>
    <w:p w14:paraId="36FB5A62" w14:textId="067188D0" w:rsidR="002F25C3" w:rsidRPr="00BB0304" w:rsidRDefault="002F25C3" w:rsidP="00BB0304">
      <w:pPr>
        <w:pStyle w:val="ListParagraph"/>
        <w:numPr>
          <w:ilvl w:val="0"/>
          <w:numId w:val="105"/>
        </w:numPr>
      </w:pPr>
      <w:r w:rsidRPr="00BB0304">
        <w:t>The Trust shall take action to ensure that all those handling confidential information understand their responsibilities and obligations to respect the confidentiality of patient and service users.</w:t>
      </w:r>
    </w:p>
    <w:p w14:paraId="443F90C8" w14:textId="3C2D93A5" w:rsidR="005A3611" w:rsidRPr="00BB0304" w:rsidRDefault="005A3611" w:rsidP="00BB0304">
      <w:pPr>
        <w:pStyle w:val="ListParagraph"/>
        <w:numPr>
          <w:ilvl w:val="0"/>
          <w:numId w:val="105"/>
        </w:numPr>
      </w:pPr>
      <w:r w:rsidRPr="00BB0304">
        <w:lastRenderedPageBreak/>
        <w:t>Principle 6: comply with the law</w:t>
      </w:r>
      <w:r w:rsidR="002F25C3" w:rsidRPr="00BB0304">
        <w:t xml:space="preserve"> (common law duty of confidentiality)</w:t>
      </w:r>
    </w:p>
    <w:p w14:paraId="7FDD1E0D" w14:textId="45F8BF54" w:rsidR="002F25C3" w:rsidRPr="00BB0304" w:rsidRDefault="002F25C3" w:rsidP="00BB0304">
      <w:pPr>
        <w:pStyle w:val="ListParagraph"/>
        <w:numPr>
          <w:ilvl w:val="0"/>
          <w:numId w:val="105"/>
        </w:numPr>
      </w:pPr>
      <w:r w:rsidRPr="00BB0304">
        <w:t>The Trust will ensure every use of confidential information is lawful. Trust staff handling confidential information are responsible for ensuring that their use of and access to that information complies with legal requirements set out in statute and under the common law.</w:t>
      </w:r>
    </w:p>
    <w:p w14:paraId="457D4DA6" w14:textId="08D78D1A" w:rsidR="005A3611" w:rsidRPr="00BB0304" w:rsidRDefault="005A3611" w:rsidP="00BB0304">
      <w:pPr>
        <w:pStyle w:val="ListParagraph"/>
        <w:numPr>
          <w:ilvl w:val="0"/>
          <w:numId w:val="105"/>
        </w:numPr>
      </w:pPr>
      <w:r w:rsidRPr="00BB0304">
        <w:t>Principle 7: the duty to share information for individual care is as important as the duty to protect patient confidentiality</w:t>
      </w:r>
    </w:p>
    <w:p w14:paraId="6EF8CC46" w14:textId="65BC8B75" w:rsidR="0054117A" w:rsidRPr="00BB0304" w:rsidRDefault="002F25C3" w:rsidP="00BB0304">
      <w:pPr>
        <w:pStyle w:val="ListParagraph"/>
        <w:numPr>
          <w:ilvl w:val="0"/>
          <w:numId w:val="105"/>
        </w:numPr>
      </w:pPr>
      <w:r w:rsidRPr="00BB0304">
        <w:t>Trust staff should have the confidence to share confidential information in the best interests of patients and service users within the framework set out by these principles. They should be supported by the policies of the Trust, regulators and professional bodies</w:t>
      </w:r>
    </w:p>
    <w:p w14:paraId="0D3EFEDE" w14:textId="56AD4D2D" w:rsidR="0054117A" w:rsidRPr="00BB0304" w:rsidRDefault="0054117A" w:rsidP="00BB0304">
      <w:pPr>
        <w:pStyle w:val="ListParagraph"/>
        <w:numPr>
          <w:ilvl w:val="0"/>
          <w:numId w:val="105"/>
        </w:numPr>
      </w:pPr>
      <w:r w:rsidRPr="00BB0304">
        <w:t xml:space="preserve">Principle 8: </w:t>
      </w:r>
      <w:r w:rsidR="00CA63FC" w:rsidRPr="00BB0304">
        <w:t>inform patients and services users how their personal information will be used</w:t>
      </w:r>
    </w:p>
    <w:p w14:paraId="38BEFAA4" w14:textId="77777777" w:rsidR="009E5FC7" w:rsidRDefault="009E5FC7" w:rsidP="003D5BD1"/>
    <w:p w14:paraId="5176A0B2" w14:textId="09B67BFB" w:rsidR="00CA63FC" w:rsidRDefault="00CA63FC" w:rsidP="003D5BD1">
      <w:r>
        <w:t xml:space="preserve">The Trust will take a range of steps to ensure no surprises for patients and service </w:t>
      </w:r>
      <w:r w:rsidR="00DA7218">
        <w:t>users,</w:t>
      </w:r>
      <w:r>
        <w:t xml:space="preserve"> so they have clear expectations about how and why their confidential information is used and what choices they have.</w:t>
      </w:r>
    </w:p>
    <w:p w14:paraId="386A1BB5" w14:textId="5C9EEE82" w:rsidR="00350BC0" w:rsidRDefault="00350BC0" w:rsidP="00350BC0"/>
    <w:p w14:paraId="25249138" w14:textId="7978C0BA" w:rsidR="007E1746" w:rsidRDefault="007E1746" w:rsidP="00930091">
      <w:pPr>
        <w:pStyle w:val="Heading2"/>
        <w:numPr>
          <w:ilvl w:val="1"/>
          <w:numId w:val="41"/>
        </w:numPr>
        <w:ind w:left="567" w:hanging="567"/>
        <w:rPr>
          <w:rFonts w:ascii="Arial" w:hAnsi="Arial" w:cs="Arial"/>
          <w:b/>
          <w:bCs/>
          <w:color w:val="auto"/>
        </w:rPr>
      </w:pPr>
      <w:r>
        <w:rPr>
          <w:rFonts w:ascii="Arial" w:hAnsi="Arial" w:cs="Arial"/>
          <w:b/>
          <w:bCs/>
          <w:color w:val="auto"/>
        </w:rPr>
        <w:t>Rights of the Data Subject</w:t>
      </w:r>
    </w:p>
    <w:p w14:paraId="623BCFFC" w14:textId="4D12FB22" w:rsidR="007E1746" w:rsidRDefault="007559B8" w:rsidP="007E1746">
      <w:r>
        <w:t xml:space="preserve">Refer to the </w:t>
      </w:r>
      <w:r w:rsidR="009E5FC7">
        <w:t xml:space="preserve">Supporting </w:t>
      </w:r>
      <w:r>
        <w:t>Data Subjects</w:t>
      </w:r>
      <w:r w:rsidR="009E5FC7">
        <w:t>’ Rights Procedure</w:t>
      </w:r>
      <w:r>
        <w:t>.</w:t>
      </w:r>
    </w:p>
    <w:p w14:paraId="388F2BF7" w14:textId="77777777" w:rsidR="007559B8" w:rsidRDefault="007559B8" w:rsidP="007E1746"/>
    <w:p w14:paraId="5F3A7B81" w14:textId="4C2B4690" w:rsidR="007E1746" w:rsidRPr="00960B24" w:rsidRDefault="007E1746" w:rsidP="00D93673">
      <w:pPr>
        <w:pStyle w:val="Heading2"/>
        <w:numPr>
          <w:ilvl w:val="2"/>
          <w:numId w:val="41"/>
        </w:numPr>
        <w:ind w:left="0" w:firstLine="0"/>
        <w:rPr>
          <w:rFonts w:ascii="Arial" w:hAnsi="Arial" w:cs="Arial"/>
          <w:b/>
          <w:bCs/>
          <w:color w:val="auto"/>
          <w:sz w:val="24"/>
          <w:szCs w:val="24"/>
        </w:rPr>
      </w:pPr>
      <w:r w:rsidRPr="00960B24">
        <w:rPr>
          <w:rFonts w:ascii="Arial" w:hAnsi="Arial" w:cs="Arial"/>
          <w:b/>
          <w:bCs/>
          <w:color w:val="auto"/>
          <w:sz w:val="24"/>
          <w:szCs w:val="24"/>
        </w:rPr>
        <w:t>Transparent information</w:t>
      </w:r>
      <w:r w:rsidR="004654E5">
        <w:rPr>
          <w:rFonts w:ascii="Arial" w:hAnsi="Arial" w:cs="Arial"/>
          <w:b/>
          <w:bCs/>
          <w:color w:val="auto"/>
          <w:sz w:val="24"/>
          <w:szCs w:val="24"/>
        </w:rPr>
        <w:t xml:space="preserve"> </w:t>
      </w:r>
      <w:r w:rsidRPr="00960B24">
        <w:rPr>
          <w:rFonts w:ascii="Arial" w:hAnsi="Arial" w:cs="Arial"/>
          <w:b/>
          <w:bCs/>
          <w:color w:val="auto"/>
          <w:sz w:val="24"/>
          <w:szCs w:val="24"/>
        </w:rPr>
        <w:t>for the exercise of the rights of the data subject</w:t>
      </w:r>
      <w:r w:rsidR="00DE5778" w:rsidRPr="00960B24">
        <w:rPr>
          <w:rFonts w:ascii="Arial" w:hAnsi="Arial" w:cs="Arial"/>
          <w:b/>
          <w:bCs/>
          <w:color w:val="auto"/>
          <w:sz w:val="24"/>
          <w:szCs w:val="24"/>
        </w:rPr>
        <w:t xml:space="preserve"> (UK GDPR articles 12 and 13)</w:t>
      </w:r>
    </w:p>
    <w:p w14:paraId="51AEAA27" w14:textId="6E8226E3" w:rsidR="007E1746" w:rsidRPr="00F533DE" w:rsidRDefault="00CF0DE3" w:rsidP="00120259">
      <w:pPr>
        <w:rPr>
          <w:color w:val="FF0000"/>
        </w:rPr>
      </w:pPr>
      <w:r>
        <w:t>The Trust shall take appropriate measures to provide the following information to the data subject when personal data is collected:</w:t>
      </w:r>
    </w:p>
    <w:p w14:paraId="2B0BBF91" w14:textId="0298FE26" w:rsidR="00CF0DE3" w:rsidRDefault="00CF0DE3" w:rsidP="00133CFA">
      <w:pPr>
        <w:pStyle w:val="ListParagraph"/>
        <w:numPr>
          <w:ilvl w:val="0"/>
          <w:numId w:val="48"/>
        </w:numPr>
      </w:pPr>
      <w:r>
        <w:t>The identity and contact details of the Trust</w:t>
      </w:r>
      <w:r w:rsidR="00385EC9">
        <w:t>,</w:t>
      </w:r>
    </w:p>
    <w:p w14:paraId="0936BFF5" w14:textId="425AAD87" w:rsidR="00CF0DE3" w:rsidRDefault="00CF0DE3" w:rsidP="00133CFA">
      <w:pPr>
        <w:pStyle w:val="ListParagraph"/>
        <w:numPr>
          <w:ilvl w:val="0"/>
          <w:numId w:val="48"/>
        </w:numPr>
      </w:pPr>
      <w:r>
        <w:t>The contact details of the DPO</w:t>
      </w:r>
      <w:r w:rsidR="00385EC9">
        <w:t>,</w:t>
      </w:r>
    </w:p>
    <w:p w14:paraId="130D3619" w14:textId="2BBFF6F4" w:rsidR="00CF0DE3" w:rsidRDefault="00CF0DE3" w:rsidP="00133CFA">
      <w:pPr>
        <w:pStyle w:val="ListParagraph"/>
        <w:numPr>
          <w:ilvl w:val="0"/>
          <w:numId w:val="48"/>
        </w:numPr>
      </w:pPr>
      <w:r>
        <w:t>The purposes for which the personal data is intended and the legal bases for the processing</w:t>
      </w:r>
      <w:r w:rsidR="00385EC9">
        <w:t>,</w:t>
      </w:r>
    </w:p>
    <w:p w14:paraId="067ADD14" w14:textId="282868B2" w:rsidR="00CF0DE3" w:rsidRDefault="00CF0DE3" w:rsidP="00133CFA">
      <w:pPr>
        <w:pStyle w:val="ListParagraph"/>
        <w:numPr>
          <w:ilvl w:val="0"/>
          <w:numId w:val="48"/>
        </w:numPr>
      </w:pPr>
      <w:r>
        <w:t>Where the processing is based on legitimate interests (section 5.2 of this policy), the legitimate interests pursued by the Trust or relevant third party</w:t>
      </w:r>
      <w:r w:rsidR="00385EC9">
        <w:t>,</w:t>
      </w:r>
      <w:r w:rsidR="00C43906">
        <w:t xml:space="preserve"> and,</w:t>
      </w:r>
    </w:p>
    <w:p w14:paraId="077DC9D9" w14:textId="314544C4" w:rsidR="00F533DE" w:rsidRDefault="00CF0DE3" w:rsidP="00133CFA">
      <w:pPr>
        <w:pStyle w:val="ListParagraph"/>
        <w:numPr>
          <w:ilvl w:val="0"/>
          <w:numId w:val="48"/>
        </w:numPr>
      </w:pPr>
      <w:r>
        <w:t xml:space="preserve">The recipients, or categories of recipients, of the personal </w:t>
      </w:r>
      <w:r w:rsidR="00F533DE">
        <w:t>data, if</w:t>
      </w:r>
      <w:r>
        <w:t xml:space="preserve"> any</w:t>
      </w:r>
      <w:r w:rsidR="00C43906">
        <w:t>.</w:t>
      </w:r>
    </w:p>
    <w:p w14:paraId="208C5443" w14:textId="77777777" w:rsidR="00C43906" w:rsidRDefault="00C43906" w:rsidP="00C43906">
      <w:pPr>
        <w:ind w:left="786"/>
      </w:pPr>
    </w:p>
    <w:p w14:paraId="3FD1C829" w14:textId="0FCBB141" w:rsidR="00F533DE" w:rsidRDefault="00F533DE" w:rsidP="00120259">
      <w:r>
        <w:t>At the time that personal data is obtained, the Trust will provide the data subject with the following, further information, necessary to ensure fair and transparent processing:</w:t>
      </w:r>
    </w:p>
    <w:p w14:paraId="145BBC4B" w14:textId="3462296E" w:rsidR="00F533DE" w:rsidRDefault="00F533DE" w:rsidP="00133CFA">
      <w:pPr>
        <w:pStyle w:val="ListParagraph"/>
        <w:numPr>
          <w:ilvl w:val="0"/>
          <w:numId w:val="71"/>
        </w:numPr>
      </w:pPr>
      <w:r>
        <w:t>The period for which the personal data will be stored, or, the criteria used to determine the period,</w:t>
      </w:r>
    </w:p>
    <w:p w14:paraId="3FBF109D" w14:textId="77777777" w:rsidR="00F533DE" w:rsidRDefault="00F533DE" w:rsidP="00133CFA">
      <w:pPr>
        <w:pStyle w:val="ListParagraph"/>
        <w:numPr>
          <w:ilvl w:val="0"/>
          <w:numId w:val="71"/>
        </w:numPr>
      </w:pPr>
      <w:r>
        <w:t>The existence of the right to request from the Trust:</w:t>
      </w:r>
    </w:p>
    <w:p w14:paraId="34DC30FC" w14:textId="013C0904" w:rsidR="00F533DE" w:rsidRDefault="00F533DE" w:rsidP="00133CFA">
      <w:pPr>
        <w:pStyle w:val="ListParagraph"/>
        <w:numPr>
          <w:ilvl w:val="1"/>
          <w:numId w:val="71"/>
        </w:numPr>
      </w:pPr>
      <w:r>
        <w:t>access to personal data</w:t>
      </w:r>
      <w:r w:rsidR="00892805">
        <w:t>,</w:t>
      </w:r>
    </w:p>
    <w:p w14:paraId="77C52719" w14:textId="77329466" w:rsidR="00F533DE" w:rsidRDefault="00F533DE" w:rsidP="00133CFA">
      <w:pPr>
        <w:pStyle w:val="ListParagraph"/>
        <w:numPr>
          <w:ilvl w:val="1"/>
          <w:numId w:val="71"/>
        </w:numPr>
      </w:pPr>
      <w:r>
        <w:t>rectification of personal data</w:t>
      </w:r>
      <w:r w:rsidR="00892805">
        <w:t>,</w:t>
      </w:r>
    </w:p>
    <w:p w14:paraId="6851279A" w14:textId="0AEC0ADC" w:rsidR="00F533DE" w:rsidRDefault="00F533DE" w:rsidP="00133CFA">
      <w:pPr>
        <w:pStyle w:val="ListParagraph"/>
        <w:numPr>
          <w:ilvl w:val="1"/>
          <w:numId w:val="71"/>
        </w:numPr>
      </w:pPr>
      <w:r>
        <w:t>restriction of processing of personal</w:t>
      </w:r>
      <w:r w:rsidR="008F1E7E">
        <w:t xml:space="preserve"> data,</w:t>
      </w:r>
    </w:p>
    <w:p w14:paraId="788C30D7" w14:textId="59D2F62D" w:rsidR="008F1E7E" w:rsidRDefault="008F1E7E" w:rsidP="00133CFA">
      <w:pPr>
        <w:pStyle w:val="ListParagraph"/>
        <w:numPr>
          <w:ilvl w:val="1"/>
          <w:numId w:val="71"/>
        </w:numPr>
      </w:pPr>
      <w:r>
        <w:t xml:space="preserve">cessation of processing of personal </w:t>
      </w:r>
      <w:r w:rsidR="00BB0304">
        <w:t>data.</w:t>
      </w:r>
    </w:p>
    <w:p w14:paraId="18DFB63C" w14:textId="2403D360" w:rsidR="00F533DE" w:rsidRDefault="00892805" w:rsidP="00133CFA">
      <w:pPr>
        <w:pStyle w:val="ListParagraph"/>
        <w:numPr>
          <w:ilvl w:val="0"/>
          <w:numId w:val="71"/>
        </w:numPr>
      </w:pPr>
      <w:r>
        <w:t>Where the processing is based on consent (sections 5.2 and 5.3 of this policy), the existence of the right to withdraw consent at any time, without affecting the lawfulness of processing based on consent prior to its withdrawal,</w:t>
      </w:r>
    </w:p>
    <w:p w14:paraId="41D0C5AB" w14:textId="7C7020D4" w:rsidR="00892805" w:rsidRDefault="00892805" w:rsidP="00133CFA">
      <w:pPr>
        <w:pStyle w:val="ListParagraph"/>
        <w:numPr>
          <w:ilvl w:val="0"/>
          <w:numId w:val="71"/>
        </w:numPr>
      </w:pPr>
      <w:r>
        <w:t>The right to lodge a complaint with the ICO,</w:t>
      </w:r>
      <w:r w:rsidR="00385EC9">
        <w:t xml:space="preserve"> and,</w:t>
      </w:r>
    </w:p>
    <w:p w14:paraId="2F7E3EDC" w14:textId="6C66E398" w:rsidR="00385EC9" w:rsidRDefault="00385EC9" w:rsidP="00133CFA">
      <w:pPr>
        <w:pStyle w:val="ListParagraph"/>
        <w:numPr>
          <w:ilvl w:val="0"/>
          <w:numId w:val="71"/>
        </w:numPr>
      </w:pPr>
      <w:r>
        <w:lastRenderedPageBreak/>
        <w:t>If the provision of personal data is a statutory or contractual requirement (section 5.2 of this policy) and if the data subject is obliged to provide the personal data and the consequences of failure to do so.</w:t>
      </w:r>
    </w:p>
    <w:p w14:paraId="23B27959" w14:textId="77777777" w:rsidR="007E1746" w:rsidRPr="007E1746" w:rsidRDefault="007E1746" w:rsidP="00120259"/>
    <w:p w14:paraId="3E5800CE" w14:textId="2AE676E5" w:rsidR="007E1746" w:rsidRDefault="00FB6487" w:rsidP="00120259">
      <w:r>
        <w:t xml:space="preserve">Where the Trust intends to further process personal data for a purpose other than for which </w:t>
      </w:r>
      <w:r w:rsidR="00BB0304">
        <w:t>it</w:t>
      </w:r>
      <w:r>
        <w:t xml:space="preserve"> was collected, the Trust shall provide the data subject with information on the other purpose prior to the further processing.</w:t>
      </w:r>
    </w:p>
    <w:p w14:paraId="1B39C23A" w14:textId="11DCDBB4" w:rsidR="00C24DD4" w:rsidRDefault="00C24DD4" w:rsidP="007E1746">
      <w:pPr>
        <w:ind w:left="360"/>
      </w:pPr>
    </w:p>
    <w:p w14:paraId="68E29BDD" w14:textId="77777777" w:rsidR="004654E5" w:rsidRPr="004654E5" w:rsidRDefault="004654E5" w:rsidP="00133CFA">
      <w:pPr>
        <w:pStyle w:val="ListParagraph"/>
        <w:keepNext/>
        <w:keepLines/>
        <w:numPr>
          <w:ilvl w:val="0"/>
          <w:numId w:val="35"/>
        </w:numPr>
        <w:spacing w:before="40"/>
        <w:contextualSpacing w:val="0"/>
        <w:outlineLvl w:val="1"/>
        <w:rPr>
          <w:rFonts w:eastAsiaTheme="majorEastAsia" w:cs="Arial"/>
          <w:b/>
          <w:bCs/>
          <w:vanish/>
        </w:rPr>
      </w:pPr>
      <w:bookmarkStart w:id="180" w:name="_Toc79411113"/>
      <w:bookmarkStart w:id="181" w:name="_Toc79411464"/>
      <w:bookmarkStart w:id="182" w:name="_Toc79414021"/>
      <w:bookmarkStart w:id="183" w:name="_Toc79414385"/>
      <w:bookmarkEnd w:id="180"/>
      <w:bookmarkEnd w:id="181"/>
      <w:bookmarkEnd w:id="182"/>
      <w:bookmarkEnd w:id="183"/>
    </w:p>
    <w:p w14:paraId="19D55DF4" w14:textId="77777777" w:rsidR="004654E5" w:rsidRPr="004654E5" w:rsidRDefault="004654E5" w:rsidP="00133CFA">
      <w:pPr>
        <w:pStyle w:val="ListParagraph"/>
        <w:keepNext/>
        <w:keepLines/>
        <w:numPr>
          <w:ilvl w:val="0"/>
          <w:numId w:val="35"/>
        </w:numPr>
        <w:spacing w:before="40"/>
        <w:contextualSpacing w:val="0"/>
        <w:outlineLvl w:val="1"/>
        <w:rPr>
          <w:rFonts w:eastAsiaTheme="majorEastAsia" w:cs="Arial"/>
          <w:b/>
          <w:bCs/>
          <w:vanish/>
        </w:rPr>
      </w:pPr>
      <w:bookmarkStart w:id="184" w:name="_Toc79411114"/>
      <w:bookmarkStart w:id="185" w:name="_Toc79411465"/>
      <w:bookmarkStart w:id="186" w:name="_Toc79414022"/>
      <w:bookmarkStart w:id="187" w:name="_Toc79414386"/>
      <w:bookmarkEnd w:id="184"/>
      <w:bookmarkEnd w:id="185"/>
      <w:bookmarkEnd w:id="186"/>
      <w:bookmarkEnd w:id="187"/>
    </w:p>
    <w:p w14:paraId="7F82AF71" w14:textId="77777777" w:rsidR="004654E5" w:rsidRPr="004654E5" w:rsidRDefault="004654E5" w:rsidP="00133CFA">
      <w:pPr>
        <w:pStyle w:val="ListParagraph"/>
        <w:keepNext/>
        <w:keepLines/>
        <w:numPr>
          <w:ilvl w:val="0"/>
          <w:numId w:val="35"/>
        </w:numPr>
        <w:spacing w:before="40"/>
        <w:contextualSpacing w:val="0"/>
        <w:outlineLvl w:val="1"/>
        <w:rPr>
          <w:rFonts w:eastAsiaTheme="majorEastAsia" w:cs="Arial"/>
          <w:b/>
          <w:bCs/>
          <w:vanish/>
        </w:rPr>
      </w:pPr>
      <w:bookmarkStart w:id="188" w:name="_Toc79411115"/>
      <w:bookmarkStart w:id="189" w:name="_Toc79411466"/>
      <w:bookmarkStart w:id="190" w:name="_Toc79414023"/>
      <w:bookmarkStart w:id="191" w:name="_Toc79414387"/>
      <w:bookmarkEnd w:id="188"/>
      <w:bookmarkEnd w:id="189"/>
      <w:bookmarkEnd w:id="190"/>
      <w:bookmarkEnd w:id="191"/>
    </w:p>
    <w:p w14:paraId="11E83639" w14:textId="77777777" w:rsidR="004654E5" w:rsidRPr="004654E5" w:rsidRDefault="004654E5" w:rsidP="00133CFA">
      <w:pPr>
        <w:pStyle w:val="ListParagraph"/>
        <w:keepNext/>
        <w:keepLines/>
        <w:numPr>
          <w:ilvl w:val="0"/>
          <w:numId w:val="35"/>
        </w:numPr>
        <w:spacing w:before="40"/>
        <w:contextualSpacing w:val="0"/>
        <w:outlineLvl w:val="1"/>
        <w:rPr>
          <w:rFonts w:eastAsiaTheme="majorEastAsia" w:cs="Arial"/>
          <w:b/>
          <w:bCs/>
          <w:vanish/>
        </w:rPr>
      </w:pPr>
      <w:bookmarkStart w:id="192" w:name="_Toc79411116"/>
      <w:bookmarkStart w:id="193" w:name="_Toc79411467"/>
      <w:bookmarkStart w:id="194" w:name="_Toc79414024"/>
      <w:bookmarkStart w:id="195" w:name="_Toc79414388"/>
      <w:bookmarkEnd w:id="192"/>
      <w:bookmarkEnd w:id="193"/>
      <w:bookmarkEnd w:id="194"/>
      <w:bookmarkEnd w:id="195"/>
    </w:p>
    <w:p w14:paraId="63BF56C5" w14:textId="77777777" w:rsidR="004654E5" w:rsidRPr="004654E5" w:rsidRDefault="004654E5" w:rsidP="00133CFA">
      <w:pPr>
        <w:pStyle w:val="ListParagraph"/>
        <w:keepNext/>
        <w:keepLines/>
        <w:numPr>
          <w:ilvl w:val="0"/>
          <w:numId w:val="35"/>
        </w:numPr>
        <w:spacing w:before="40"/>
        <w:contextualSpacing w:val="0"/>
        <w:outlineLvl w:val="1"/>
        <w:rPr>
          <w:rFonts w:eastAsiaTheme="majorEastAsia" w:cs="Arial"/>
          <w:b/>
          <w:bCs/>
          <w:vanish/>
        </w:rPr>
      </w:pPr>
      <w:bookmarkStart w:id="196" w:name="_Toc79411117"/>
      <w:bookmarkStart w:id="197" w:name="_Toc79411468"/>
      <w:bookmarkStart w:id="198" w:name="_Toc79414025"/>
      <w:bookmarkStart w:id="199" w:name="_Toc79414389"/>
      <w:bookmarkEnd w:id="196"/>
      <w:bookmarkEnd w:id="197"/>
      <w:bookmarkEnd w:id="198"/>
      <w:bookmarkEnd w:id="199"/>
    </w:p>
    <w:p w14:paraId="01A6CCB5" w14:textId="77777777" w:rsidR="004654E5" w:rsidRPr="004654E5" w:rsidRDefault="004654E5" w:rsidP="00133CFA">
      <w:pPr>
        <w:pStyle w:val="ListParagraph"/>
        <w:keepNext/>
        <w:keepLines/>
        <w:numPr>
          <w:ilvl w:val="1"/>
          <w:numId w:val="35"/>
        </w:numPr>
        <w:spacing w:before="40"/>
        <w:contextualSpacing w:val="0"/>
        <w:outlineLvl w:val="1"/>
        <w:rPr>
          <w:rFonts w:eastAsiaTheme="majorEastAsia" w:cs="Arial"/>
          <w:b/>
          <w:bCs/>
          <w:vanish/>
        </w:rPr>
      </w:pPr>
      <w:bookmarkStart w:id="200" w:name="_Toc79411118"/>
      <w:bookmarkStart w:id="201" w:name="_Toc79411469"/>
      <w:bookmarkStart w:id="202" w:name="_Toc79414026"/>
      <w:bookmarkStart w:id="203" w:name="_Toc79414390"/>
      <w:bookmarkEnd w:id="200"/>
      <w:bookmarkEnd w:id="201"/>
      <w:bookmarkEnd w:id="202"/>
      <w:bookmarkEnd w:id="203"/>
    </w:p>
    <w:p w14:paraId="05B6A484" w14:textId="77777777" w:rsidR="004654E5" w:rsidRPr="004654E5" w:rsidRDefault="004654E5" w:rsidP="00133CFA">
      <w:pPr>
        <w:pStyle w:val="ListParagraph"/>
        <w:keepNext/>
        <w:keepLines/>
        <w:numPr>
          <w:ilvl w:val="1"/>
          <w:numId w:val="35"/>
        </w:numPr>
        <w:spacing w:before="40"/>
        <w:contextualSpacing w:val="0"/>
        <w:outlineLvl w:val="1"/>
        <w:rPr>
          <w:rFonts w:eastAsiaTheme="majorEastAsia" w:cs="Arial"/>
          <w:b/>
          <w:bCs/>
          <w:vanish/>
        </w:rPr>
      </w:pPr>
      <w:bookmarkStart w:id="204" w:name="_Toc79411119"/>
      <w:bookmarkStart w:id="205" w:name="_Toc79411470"/>
      <w:bookmarkStart w:id="206" w:name="_Toc79414027"/>
      <w:bookmarkStart w:id="207" w:name="_Toc79414391"/>
      <w:bookmarkEnd w:id="204"/>
      <w:bookmarkEnd w:id="205"/>
      <w:bookmarkEnd w:id="206"/>
      <w:bookmarkEnd w:id="207"/>
    </w:p>
    <w:p w14:paraId="79392E86" w14:textId="77777777" w:rsidR="004654E5" w:rsidRPr="004654E5" w:rsidRDefault="004654E5" w:rsidP="00133CFA">
      <w:pPr>
        <w:pStyle w:val="ListParagraph"/>
        <w:keepNext/>
        <w:keepLines/>
        <w:numPr>
          <w:ilvl w:val="1"/>
          <w:numId w:val="35"/>
        </w:numPr>
        <w:spacing w:before="40"/>
        <w:contextualSpacing w:val="0"/>
        <w:outlineLvl w:val="1"/>
        <w:rPr>
          <w:rFonts w:eastAsiaTheme="majorEastAsia" w:cs="Arial"/>
          <w:b/>
          <w:bCs/>
          <w:vanish/>
        </w:rPr>
      </w:pPr>
      <w:bookmarkStart w:id="208" w:name="_Toc79411120"/>
      <w:bookmarkStart w:id="209" w:name="_Toc79411471"/>
      <w:bookmarkStart w:id="210" w:name="_Toc79414028"/>
      <w:bookmarkStart w:id="211" w:name="_Toc79414392"/>
      <w:bookmarkEnd w:id="208"/>
      <w:bookmarkEnd w:id="209"/>
      <w:bookmarkEnd w:id="210"/>
      <w:bookmarkEnd w:id="211"/>
    </w:p>
    <w:p w14:paraId="15BB5537" w14:textId="77777777" w:rsidR="004654E5" w:rsidRPr="004654E5" w:rsidRDefault="004654E5" w:rsidP="00133CFA">
      <w:pPr>
        <w:pStyle w:val="ListParagraph"/>
        <w:keepNext/>
        <w:keepLines/>
        <w:numPr>
          <w:ilvl w:val="1"/>
          <w:numId w:val="35"/>
        </w:numPr>
        <w:spacing w:before="40"/>
        <w:contextualSpacing w:val="0"/>
        <w:outlineLvl w:val="1"/>
        <w:rPr>
          <w:rFonts w:eastAsiaTheme="majorEastAsia" w:cs="Arial"/>
          <w:b/>
          <w:bCs/>
          <w:vanish/>
        </w:rPr>
      </w:pPr>
      <w:bookmarkStart w:id="212" w:name="_Toc79411121"/>
      <w:bookmarkStart w:id="213" w:name="_Toc79411472"/>
      <w:bookmarkStart w:id="214" w:name="_Toc79414029"/>
      <w:bookmarkStart w:id="215" w:name="_Toc79414393"/>
      <w:bookmarkEnd w:id="212"/>
      <w:bookmarkEnd w:id="213"/>
      <w:bookmarkEnd w:id="214"/>
      <w:bookmarkEnd w:id="215"/>
    </w:p>
    <w:p w14:paraId="562006A2" w14:textId="77777777" w:rsidR="004654E5" w:rsidRPr="004654E5" w:rsidRDefault="004654E5" w:rsidP="00133CFA">
      <w:pPr>
        <w:pStyle w:val="ListParagraph"/>
        <w:keepNext/>
        <w:keepLines/>
        <w:numPr>
          <w:ilvl w:val="1"/>
          <w:numId w:val="35"/>
        </w:numPr>
        <w:spacing w:before="40"/>
        <w:contextualSpacing w:val="0"/>
        <w:outlineLvl w:val="1"/>
        <w:rPr>
          <w:rFonts w:eastAsiaTheme="majorEastAsia" w:cs="Arial"/>
          <w:b/>
          <w:bCs/>
          <w:vanish/>
        </w:rPr>
      </w:pPr>
      <w:bookmarkStart w:id="216" w:name="_Toc79411122"/>
      <w:bookmarkStart w:id="217" w:name="_Toc79411473"/>
      <w:bookmarkStart w:id="218" w:name="_Toc79414030"/>
      <w:bookmarkStart w:id="219" w:name="_Toc79414394"/>
      <w:bookmarkEnd w:id="216"/>
      <w:bookmarkEnd w:id="217"/>
      <w:bookmarkEnd w:id="218"/>
      <w:bookmarkEnd w:id="219"/>
    </w:p>
    <w:p w14:paraId="3821CC09" w14:textId="77777777" w:rsidR="004654E5" w:rsidRPr="004654E5" w:rsidRDefault="004654E5" w:rsidP="00133CFA">
      <w:pPr>
        <w:pStyle w:val="ListParagraph"/>
        <w:keepNext/>
        <w:keepLines/>
        <w:numPr>
          <w:ilvl w:val="1"/>
          <w:numId w:val="35"/>
        </w:numPr>
        <w:spacing w:before="40"/>
        <w:contextualSpacing w:val="0"/>
        <w:outlineLvl w:val="1"/>
        <w:rPr>
          <w:rFonts w:eastAsiaTheme="majorEastAsia" w:cs="Arial"/>
          <w:b/>
          <w:bCs/>
          <w:vanish/>
        </w:rPr>
      </w:pPr>
      <w:bookmarkStart w:id="220" w:name="_Toc79411123"/>
      <w:bookmarkStart w:id="221" w:name="_Toc79411474"/>
      <w:bookmarkStart w:id="222" w:name="_Toc79414031"/>
      <w:bookmarkStart w:id="223" w:name="_Toc79414395"/>
      <w:bookmarkEnd w:id="220"/>
      <w:bookmarkEnd w:id="221"/>
      <w:bookmarkEnd w:id="222"/>
      <w:bookmarkEnd w:id="223"/>
    </w:p>
    <w:p w14:paraId="415BC019" w14:textId="77777777" w:rsidR="004654E5" w:rsidRPr="004654E5" w:rsidRDefault="004654E5" w:rsidP="00133CFA">
      <w:pPr>
        <w:pStyle w:val="ListParagraph"/>
        <w:keepNext/>
        <w:keepLines/>
        <w:numPr>
          <w:ilvl w:val="1"/>
          <w:numId w:val="35"/>
        </w:numPr>
        <w:spacing w:before="40"/>
        <w:contextualSpacing w:val="0"/>
        <w:outlineLvl w:val="1"/>
        <w:rPr>
          <w:rFonts w:eastAsiaTheme="majorEastAsia" w:cs="Arial"/>
          <w:b/>
          <w:bCs/>
          <w:vanish/>
        </w:rPr>
      </w:pPr>
      <w:bookmarkStart w:id="224" w:name="_Toc79411124"/>
      <w:bookmarkStart w:id="225" w:name="_Toc79411475"/>
      <w:bookmarkStart w:id="226" w:name="_Toc79414032"/>
      <w:bookmarkStart w:id="227" w:name="_Toc79414396"/>
      <w:bookmarkEnd w:id="224"/>
      <w:bookmarkEnd w:id="225"/>
      <w:bookmarkEnd w:id="226"/>
      <w:bookmarkEnd w:id="227"/>
    </w:p>
    <w:p w14:paraId="3609B677" w14:textId="77777777" w:rsidR="004654E5" w:rsidRPr="004654E5" w:rsidRDefault="004654E5" w:rsidP="00133CFA">
      <w:pPr>
        <w:pStyle w:val="ListParagraph"/>
        <w:keepNext/>
        <w:keepLines/>
        <w:numPr>
          <w:ilvl w:val="1"/>
          <w:numId w:val="35"/>
        </w:numPr>
        <w:spacing w:before="40"/>
        <w:contextualSpacing w:val="0"/>
        <w:outlineLvl w:val="1"/>
        <w:rPr>
          <w:rFonts w:eastAsiaTheme="majorEastAsia" w:cs="Arial"/>
          <w:b/>
          <w:bCs/>
          <w:vanish/>
        </w:rPr>
      </w:pPr>
      <w:bookmarkStart w:id="228" w:name="_Toc79411125"/>
      <w:bookmarkStart w:id="229" w:name="_Toc79411476"/>
      <w:bookmarkStart w:id="230" w:name="_Toc79414033"/>
      <w:bookmarkStart w:id="231" w:name="_Toc79414397"/>
      <w:bookmarkEnd w:id="228"/>
      <w:bookmarkEnd w:id="229"/>
      <w:bookmarkEnd w:id="230"/>
      <w:bookmarkEnd w:id="231"/>
    </w:p>
    <w:p w14:paraId="65B442A4" w14:textId="77777777" w:rsidR="004654E5" w:rsidRPr="004654E5" w:rsidRDefault="004654E5" w:rsidP="00133CFA">
      <w:pPr>
        <w:pStyle w:val="ListParagraph"/>
        <w:keepNext/>
        <w:keepLines/>
        <w:numPr>
          <w:ilvl w:val="2"/>
          <w:numId w:val="35"/>
        </w:numPr>
        <w:spacing w:before="40"/>
        <w:contextualSpacing w:val="0"/>
        <w:outlineLvl w:val="1"/>
        <w:rPr>
          <w:rFonts w:eastAsiaTheme="majorEastAsia" w:cs="Arial"/>
          <w:b/>
          <w:bCs/>
          <w:vanish/>
        </w:rPr>
      </w:pPr>
      <w:bookmarkStart w:id="232" w:name="_Toc79411126"/>
      <w:bookmarkStart w:id="233" w:name="_Toc79411477"/>
      <w:bookmarkStart w:id="234" w:name="_Toc79414034"/>
      <w:bookmarkStart w:id="235" w:name="_Toc79414398"/>
      <w:bookmarkEnd w:id="232"/>
      <w:bookmarkEnd w:id="233"/>
      <w:bookmarkEnd w:id="234"/>
      <w:bookmarkEnd w:id="235"/>
    </w:p>
    <w:p w14:paraId="548CECF3" w14:textId="2DA9C9ED" w:rsidR="00C24DD4" w:rsidRPr="00960B24" w:rsidRDefault="00D62F23" w:rsidP="00D93673">
      <w:pPr>
        <w:pStyle w:val="Heading2"/>
        <w:numPr>
          <w:ilvl w:val="2"/>
          <w:numId w:val="35"/>
        </w:numPr>
        <w:ind w:left="567" w:hanging="567"/>
        <w:rPr>
          <w:rFonts w:ascii="Arial" w:hAnsi="Arial" w:cs="Arial"/>
          <w:b/>
          <w:bCs/>
          <w:color w:val="auto"/>
          <w:sz w:val="24"/>
          <w:szCs w:val="24"/>
        </w:rPr>
      </w:pPr>
      <w:r w:rsidRPr="00960B24">
        <w:rPr>
          <w:rFonts w:ascii="Arial" w:hAnsi="Arial" w:cs="Arial"/>
          <w:b/>
          <w:bCs/>
          <w:color w:val="auto"/>
          <w:sz w:val="24"/>
          <w:szCs w:val="24"/>
        </w:rPr>
        <w:t xml:space="preserve">Right of access by </w:t>
      </w:r>
      <w:r w:rsidR="00C24DD4" w:rsidRPr="00960B24">
        <w:rPr>
          <w:rFonts w:ascii="Arial" w:hAnsi="Arial" w:cs="Arial"/>
          <w:b/>
          <w:bCs/>
          <w:color w:val="auto"/>
          <w:sz w:val="24"/>
          <w:szCs w:val="24"/>
        </w:rPr>
        <w:t>the data subject</w:t>
      </w:r>
      <w:r w:rsidR="00DE5778" w:rsidRPr="00960B24">
        <w:rPr>
          <w:rFonts w:ascii="Arial" w:hAnsi="Arial" w:cs="Arial"/>
          <w:b/>
          <w:bCs/>
          <w:color w:val="auto"/>
          <w:sz w:val="24"/>
          <w:szCs w:val="24"/>
        </w:rPr>
        <w:t xml:space="preserve"> (UK GDPR article 15)</w:t>
      </w:r>
    </w:p>
    <w:p w14:paraId="60E53772" w14:textId="7CFD1EE0" w:rsidR="00C24DD4" w:rsidRDefault="00C24DD4" w:rsidP="00120259">
      <w:r>
        <w:t xml:space="preserve">The </w:t>
      </w:r>
      <w:r w:rsidR="00D62F23">
        <w:t xml:space="preserve">data subject shall have the right to obtain from the Trust confirmation as to </w:t>
      </w:r>
      <w:r w:rsidR="005735EF">
        <w:t>whether</w:t>
      </w:r>
      <w:r w:rsidR="00D62F23">
        <w:t xml:space="preserve"> personal data concerning him or her is being processed and, where this is the case, access to the personal data and the following information:</w:t>
      </w:r>
    </w:p>
    <w:p w14:paraId="19542B8B" w14:textId="49EAD94F" w:rsidR="00D62F23" w:rsidRDefault="00C43906" w:rsidP="00133CFA">
      <w:pPr>
        <w:pStyle w:val="ListParagraph"/>
        <w:numPr>
          <w:ilvl w:val="0"/>
          <w:numId w:val="72"/>
        </w:numPr>
      </w:pPr>
      <w:r>
        <w:t>The purposes of the processing,</w:t>
      </w:r>
    </w:p>
    <w:p w14:paraId="519F93A0" w14:textId="0A930C72" w:rsidR="00C43906" w:rsidRDefault="00C43906" w:rsidP="00133CFA">
      <w:pPr>
        <w:pStyle w:val="ListParagraph"/>
        <w:numPr>
          <w:ilvl w:val="0"/>
          <w:numId w:val="72"/>
        </w:numPr>
      </w:pPr>
      <w:r>
        <w:t>The categories of personal data concerned,</w:t>
      </w:r>
    </w:p>
    <w:p w14:paraId="46512F3B" w14:textId="4A173C62" w:rsidR="00C43906" w:rsidRDefault="00C43906" w:rsidP="00133CFA">
      <w:pPr>
        <w:pStyle w:val="ListParagraph"/>
        <w:numPr>
          <w:ilvl w:val="0"/>
          <w:numId w:val="72"/>
        </w:numPr>
      </w:pPr>
      <w:r>
        <w:t>The recipients or categories of recipient to whom the personal data have been or will be disclosed</w:t>
      </w:r>
    </w:p>
    <w:p w14:paraId="0733E3C6" w14:textId="1027120A" w:rsidR="00C43906" w:rsidRDefault="00C43906" w:rsidP="00133CFA">
      <w:pPr>
        <w:pStyle w:val="ListParagraph"/>
        <w:numPr>
          <w:ilvl w:val="0"/>
          <w:numId w:val="72"/>
        </w:numPr>
      </w:pPr>
      <w:r>
        <w:t xml:space="preserve">The period for which the personal data will be </w:t>
      </w:r>
      <w:r w:rsidR="00BB0304">
        <w:t>stored,</w:t>
      </w:r>
      <w:r>
        <w:t xml:space="preserve"> or the criteria used to determine the period,</w:t>
      </w:r>
    </w:p>
    <w:p w14:paraId="5332491A" w14:textId="4FED99BB" w:rsidR="00C43906" w:rsidRDefault="00C43906" w:rsidP="00133CFA">
      <w:pPr>
        <w:pStyle w:val="ListParagraph"/>
        <w:numPr>
          <w:ilvl w:val="0"/>
          <w:numId w:val="72"/>
        </w:numPr>
      </w:pPr>
      <w:r>
        <w:t>The existence of the right to request rectification of personal or restriction of processing of personal data,</w:t>
      </w:r>
    </w:p>
    <w:p w14:paraId="692F864E" w14:textId="56BAF76F" w:rsidR="00C43906" w:rsidRDefault="00C43906" w:rsidP="00133CFA">
      <w:pPr>
        <w:pStyle w:val="ListParagraph"/>
        <w:numPr>
          <w:ilvl w:val="0"/>
          <w:numId w:val="72"/>
        </w:numPr>
      </w:pPr>
      <w:r>
        <w:t>The right to lodge a complaint with the ICO, and,</w:t>
      </w:r>
    </w:p>
    <w:p w14:paraId="55906CDD" w14:textId="1A318FCB" w:rsidR="00C43906" w:rsidRPr="007E1746" w:rsidRDefault="00C43906" w:rsidP="00133CFA">
      <w:pPr>
        <w:pStyle w:val="ListParagraph"/>
        <w:numPr>
          <w:ilvl w:val="0"/>
          <w:numId w:val="72"/>
        </w:numPr>
      </w:pPr>
      <w:r>
        <w:t>Where any personal data was not collected from the data subject, any available as to its source.</w:t>
      </w:r>
    </w:p>
    <w:p w14:paraId="25B715F7" w14:textId="77777777" w:rsidR="007E1746" w:rsidRDefault="007E1746" w:rsidP="007E1746"/>
    <w:p w14:paraId="3EC3F7A5" w14:textId="3FC91DDF" w:rsidR="00B35B13" w:rsidRPr="00B35B13" w:rsidRDefault="00B35B13" w:rsidP="00D93673">
      <w:pPr>
        <w:pStyle w:val="Heading3"/>
        <w:numPr>
          <w:ilvl w:val="3"/>
          <w:numId w:val="35"/>
        </w:numPr>
        <w:ind w:left="851" w:hanging="851"/>
        <w:rPr>
          <w:rFonts w:ascii="Arial" w:hAnsi="Arial" w:cs="Arial"/>
          <w:b/>
          <w:bCs/>
          <w:color w:val="auto"/>
        </w:rPr>
      </w:pPr>
      <w:r>
        <w:rPr>
          <w:rFonts w:ascii="Arial" w:hAnsi="Arial" w:cs="Arial"/>
          <w:b/>
          <w:bCs/>
          <w:color w:val="auto"/>
        </w:rPr>
        <w:t>Provision of copies of personal data</w:t>
      </w:r>
    </w:p>
    <w:p w14:paraId="2D08E6B8" w14:textId="0B5D6F3F" w:rsidR="00B35B13" w:rsidRPr="00DB574C" w:rsidRDefault="00D94C1E" w:rsidP="00120259">
      <w:r>
        <w:t xml:space="preserve">At the request of the data </w:t>
      </w:r>
      <w:r w:rsidR="00DC13CD">
        <w:t>subject</w:t>
      </w:r>
      <w:r w:rsidR="00CA63FC">
        <w:t xml:space="preserve"> and subject to the opinion of an appropriate health professional that disclosure will not cause harm to an individual</w:t>
      </w:r>
      <w:r w:rsidR="00DC13CD">
        <w:t>, the</w:t>
      </w:r>
      <w:r w:rsidR="00C43906">
        <w:t xml:space="preserve"> Trust shall provide a copy of the personal data being processed</w:t>
      </w:r>
      <w:r w:rsidR="00B35B13">
        <w:t xml:space="preserve"> on request</w:t>
      </w:r>
      <w:r w:rsidR="007559B8">
        <w:t>.</w:t>
      </w:r>
    </w:p>
    <w:p w14:paraId="7EEE3129" w14:textId="77777777" w:rsidR="00B35B13" w:rsidRDefault="00B35B13" w:rsidP="00120259"/>
    <w:p w14:paraId="6BC99827" w14:textId="77777777" w:rsidR="005E3A83" w:rsidRDefault="00B35B13" w:rsidP="00120259">
      <w:r>
        <w:t xml:space="preserve">The </w:t>
      </w:r>
      <w:r w:rsidR="00C43906">
        <w:t xml:space="preserve">Trust </w:t>
      </w:r>
      <w:r>
        <w:t xml:space="preserve">will not </w:t>
      </w:r>
      <w:r w:rsidR="00E66E66">
        <w:t xml:space="preserve">usually </w:t>
      </w:r>
      <w:r>
        <w:t xml:space="preserve">charge a fee for processing requests but </w:t>
      </w:r>
      <w:r w:rsidR="00C43906">
        <w:t xml:space="preserve">may charge a reasonable fee based on administrative costs </w:t>
      </w:r>
      <w:r w:rsidR="00E66E66">
        <w:t>when responding to requests that are manifestly unfounded or excessive.</w:t>
      </w:r>
    </w:p>
    <w:p w14:paraId="1A1F6E4C" w14:textId="77777777" w:rsidR="005E3A83" w:rsidRDefault="005E3A83" w:rsidP="00120259"/>
    <w:p w14:paraId="0459501D" w14:textId="2FDF0715" w:rsidR="003C7028" w:rsidRDefault="00E66E66" w:rsidP="00120259">
      <w:r>
        <w:t xml:space="preserve">The Trust may charge a reasonable fee based on administrative costs </w:t>
      </w:r>
      <w:r w:rsidR="00C43906">
        <w:t>for requests for further copies</w:t>
      </w:r>
      <w:r w:rsidR="00B35B13">
        <w:t xml:space="preserve"> of personal data that has already been provided</w:t>
      </w:r>
      <w:r>
        <w:t>.</w:t>
      </w:r>
    </w:p>
    <w:p w14:paraId="6F89D77D" w14:textId="161CCC93" w:rsidR="00B35B13" w:rsidRDefault="00B35B13" w:rsidP="00120259"/>
    <w:p w14:paraId="074AC8C5" w14:textId="2BFB2971" w:rsidR="0065128A" w:rsidRDefault="0065128A" w:rsidP="00120259">
      <w:r>
        <w:t>The Trust will comply with requests without undue delay and, at the latest, within one calendar month of the date that the request was received, or, if additional information is requested, the data on which sufficient information was received that allowed the request to be processed.</w:t>
      </w:r>
      <w:r w:rsidR="008F1E7E">
        <w:t xml:space="preserve"> The Trust process complex requests within three calendar months.</w:t>
      </w:r>
    </w:p>
    <w:p w14:paraId="2DB325FA" w14:textId="77777777" w:rsidR="008938AA" w:rsidRDefault="008938AA" w:rsidP="008938AA"/>
    <w:p w14:paraId="699D0C99" w14:textId="77777777" w:rsidR="004654E5" w:rsidRPr="004654E5" w:rsidRDefault="004654E5" w:rsidP="00133CFA">
      <w:pPr>
        <w:pStyle w:val="ListParagraph"/>
        <w:keepNext/>
        <w:keepLines/>
        <w:numPr>
          <w:ilvl w:val="0"/>
          <w:numId w:val="59"/>
        </w:numPr>
        <w:spacing w:before="40"/>
        <w:contextualSpacing w:val="0"/>
        <w:outlineLvl w:val="2"/>
        <w:rPr>
          <w:rFonts w:eastAsiaTheme="majorEastAsia" w:cs="Arial"/>
          <w:b/>
          <w:bCs/>
          <w:vanish/>
        </w:rPr>
      </w:pPr>
      <w:bookmarkStart w:id="236" w:name="_Toc79411129"/>
      <w:bookmarkStart w:id="237" w:name="_Toc79411480"/>
      <w:bookmarkStart w:id="238" w:name="_Toc79414037"/>
      <w:bookmarkStart w:id="239" w:name="_Toc79414401"/>
      <w:bookmarkEnd w:id="236"/>
      <w:bookmarkEnd w:id="237"/>
      <w:bookmarkEnd w:id="238"/>
      <w:bookmarkEnd w:id="239"/>
    </w:p>
    <w:p w14:paraId="19942F1D" w14:textId="77777777" w:rsidR="004654E5" w:rsidRPr="004654E5" w:rsidRDefault="004654E5" w:rsidP="00133CFA">
      <w:pPr>
        <w:pStyle w:val="ListParagraph"/>
        <w:keepNext/>
        <w:keepLines/>
        <w:numPr>
          <w:ilvl w:val="0"/>
          <w:numId w:val="59"/>
        </w:numPr>
        <w:spacing w:before="40"/>
        <w:contextualSpacing w:val="0"/>
        <w:outlineLvl w:val="2"/>
        <w:rPr>
          <w:rFonts w:eastAsiaTheme="majorEastAsia" w:cs="Arial"/>
          <w:b/>
          <w:bCs/>
          <w:vanish/>
        </w:rPr>
      </w:pPr>
      <w:bookmarkStart w:id="240" w:name="_Toc79411130"/>
      <w:bookmarkStart w:id="241" w:name="_Toc79411481"/>
      <w:bookmarkStart w:id="242" w:name="_Toc79414038"/>
      <w:bookmarkStart w:id="243" w:name="_Toc79414402"/>
      <w:bookmarkEnd w:id="240"/>
      <w:bookmarkEnd w:id="241"/>
      <w:bookmarkEnd w:id="242"/>
      <w:bookmarkEnd w:id="243"/>
    </w:p>
    <w:p w14:paraId="09009A80" w14:textId="77777777" w:rsidR="004654E5" w:rsidRPr="004654E5" w:rsidRDefault="004654E5" w:rsidP="00133CFA">
      <w:pPr>
        <w:pStyle w:val="ListParagraph"/>
        <w:keepNext/>
        <w:keepLines/>
        <w:numPr>
          <w:ilvl w:val="0"/>
          <w:numId w:val="59"/>
        </w:numPr>
        <w:spacing w:before="40"/>
        <w:contextualSpacing w:val="0"/>
        <w:outlineLvl w:val="2"/>
        <w:rPr>
          <w:rFonts w:eastAsiaTheme="majorEastAsia" w:cs="Arial"/>
          <w:b/>
          <w:bCs/>
          <w:vanish/>
        </w:rPr>
      </w:pPr>
      <w:bookmarkStart w:id="244" w:name="_Toc79411131"/>
      <w:bookmarkStart w:id="245" w:name="_Toc79411482"/>
      <w:bookmarkStart w:id="246" w:name="_Toc79414039"/>
      <w:bookmarkStart w:id="247" w:name="_Toc79414403"/>
      <w:bookmarkEnd w:id="244"/>
      <w:bookmarkEnd w:id="245"/>
      <w:bookmarkEnd w:id="246"/>
      <w:bookmarkEnd w:id="247"/>
    </w:p>
    <w:p w14:paraId="1C96D5A1" w14:textId="77777777" w:rsidR="004654E5" w:rsidRPr="004654E5" w:rsidRDefault="004654E5" w:rsidP="00133CFA">
      <w:pPr>
        <w:pStyle w:val="ListParagraph"/>
        <w:keepNext/>
        <w:keepLines/>
        <w:numPr>
          <w:ilvl w:val="0"/>
          <w:numId w:val="59"/>
        </w:numPr>
        <w:spacing w:before="40"/>
        <w:contextualSpacing w:val="0"/>
        <w:outlineLvl w:val="2"/>
        <w:rPr>
          <w:rFonts w:eastAsiaTheme="majorEastAsia" w:cs="Arial"/>
          <w:b/>
          <w:bCs/>
          <w:vanish/>
        </w:rPr>
      </w:pPr>
      <w:bookmarkStart w:id="248" w:name="_Toc79411132"/>
      <w:bookmarkStart w:id="249" w:name="_Toc79411483"/>
      <w:bookmarkStart w:id="250" w:name="_Toc79414040"/>
      <w:bookmarkStart w:id="251" w:name="_Toc79414404"/>
      <w:bookmarkEnd w:id="248"/>
      <w:bookmarkEnd w:id="249"/>
      <w:bookmarkEnd w:id="250"/>
      <w:bookmarkEnd w:id="251"/>
    </w:p>
    <w:p w14:paraId="2A7E17C7" w14:textId="77777777" w:rsidR="004654E5" w:rsidRPr="004654E5" w:rsidRDefault="004654E5" w:rsidP="00133CFA">
      <w:pPr>
        <w:pStyle w:val="ListParagraph"/>
        <w:keepNext/>
        <w:keepLines/>
        <w:numPr>
          <w:ilvl w:val="0"/>
          <w:numId w:val="59"/>
        </w:numPr>
        <w:spacing w:before="40"/>
        <w:contextualSpacing w:val="0"/>
        <w:outlineLvl w:val="2"/>
        <w:rPr>
          <w:rFonts w:eastAsiaTheme="majorEastAsia" w:cs="Arial"/>
          <w:b/>
          <w:bCs/>
          <w:vanish/>
        </w:rPr>
      </w:pPr>
      <w:bookmarkStart w:id="252" w:name="_Toc79411133"/>
      <w:bookmarkStart w:id="253" w:name="_Toc79411484"/>
      <w:bookmarkStart w:id="254" w:name="_Toc79414041"/>
      <w:bookmarkStart w:id="255" w:name="_Toc79414405"/>
      <w:bookmarkEnd w:id="252"/>
      <w:bookmarkEnd w:id="253"/>
      <w:bookmarkEnd w:id="254"/>
      <w:bookmarkEnd w:id="255"/>
    </w:p>
    <w:p w14:paraId="6C6BB124" w14:textId="77777777" w:rsidR="004654E5" w:rsidRPr="004654E5" w:rsidRDefault="004654E5" w:rsidP="00133CFA">
      <w:pPr>
        <w:pStyle w:val="ListParagraph"/>
        <w:keepNext/>
        <w:keepLines/>
        <w:numPr>
          <w:ilvl w:val="1"/>
          <w:numId w:val="59"/>
        </w:numPr>
        <w:spacing w:before="40"/>
        <w:contextualSpacing w:val="0"/>
        <w:outlineLvl w:val="2"/>
        <w:rPr>
          <w:rFonts w:eastAsiaTheme="majorEastAsia" w:cs="Arial"/>
          <w:b/>
          <w:bCs/>
          <w:vanish/>
        </w:rPr>
      </w:pPr>
      <w:bookmarkStart w:id="256" w:name="_Toc79411134"/>
      <w:bookmarkStart w:id="257" w:name="_Toc79411485"/>
      <w:bookmarkStart w:id="258" w:name="_Toc79414042"/>
      <w:bookmarkStart w:id="259" w:name="_Toc79414406"/>
      <w:bookmarkEnd w:id="256"/>
      <w:bookmarkEnd w:id="257"/>
      <w:bookmarkEnd w:id="258"/>
      <w:bookmarkEnd w:id="259"/>
    </w:p>
    <w:p w14:paraId="5BA6556C" w14:textId="77777777" w:rsidR="004654E5" w:rsidRPr="004654E5" w:rsidRDefault="004654E5" w:rsidP="00133CFA">
      <w:pPr>
        <w:pStyle w:val="ListParagraph"/>
        <w:keepNext/>
        <w:keepLines/>
        <w:numPr>
          <w:ilvl w:val="1"/>
          <w:numId w:val="59"/>
        </w:numPr>
        <w:spacing w:before="40"/>
        <w:contextualSpacing w:val="0"/>
        <w:outlineLvl w:val="2"/>
        <w:rPr>
          <w:rFonts w:eastAsiaTheme="majorEastAsia" w:cs="Arial"/>
          <w:b/>
          <w:bCs/>
          <w:vanish/>
        </w:rPr>
      </w:pPr>
      <w:bookmarkStart w:id="260" w:name="_Toc79411135"/>
      <w:bookmarkStart w:id="261" w:name="_Toc79411486"/>
      <w:bookmarkStart w:id="262" w:name="_Toc79414043"/>
      <w:bookmarkStart w:id="263" w:name="_Toc79414407"/>
      <w:bookmarkEnd w:id="260"/>
      <w:bookmarkEnd w:id="261"/>
      <w:bookmarkEnd w:id="262"/>
      <w:bookmarkEnd w:id="263"/>
    </w:p>
    <w:p w14:paraId="71A7A86F" w14:textId="77777777" w:rsidR="004654E5" w:rsidRPr="004654E5" w:rsidRDefault="004654E5" w:rsidP="00133CFA">
      <w:pPr>
        <w:pStyle w:val="ListParagraph"/>
        <w:keepNext/>
        <w:keepLines/>
        <w:numPr>
          <w:ilvl w:val="1"/>
          <w:numId w:val="59"/>
        </w:numPr>
        <w:spacing w:before="40"/>
        <w:contextualSpacing w:val="0"/>
        <w:outlineLvl w:val="2"/>
        <w:rPr>
          <w:rFonts w:eastAsiaTheme="majorEastAsia" w:cs="Arial"/>
          <w:b/>
          <w:bCs/>
          <w:vanish/>
        </w:rPr>
      </w:pPr>
      <w:bookmarkStart w:id="264" w:name="_Toc79411136"/>
      <w:bookmarkStart w:id="265" w:name="_Toc79411487"/>
      <w:bookmarkStart w:id="266" w:name="_Toc79414044"/>
      <w:bookmarkStart w:id="267" w:name="_Toc79414408"/>
      <w:bookmarkEnd w:id="264"/>
      <w:bookmarkEnd w:id="265"/>
      <w:bookmarkEnd w:id="266"/>
      <w:bookmarkEnd w:id="267"/>
    </w:p>
    <w:p w14:paraId="3406AC89" w14:textId="77777777" w:rsidR="004654E5" w:rsidRPr="004654E5" w:rsidRDefault="004654E5" w:rsidP="00133CFA">
      <w:pPr>
        <w:pStyle w:val="ListParagraph"/>
        <w:keepNext/>
        <w:keepLines/>
        <w:numPr>
          <w:ilvl w:val="1"/>
          <w:numId w:val="59"/>
        </w:numPr>
        <w:spacing w:before="40"/>
        <w:contextualSpacing w:val="0"/>
        <w:outlineLvl w:val="2"/>
        <w:rPr>
          <w:rFonts w:eastAsiaTheme="majorEastAsia" w:cs="Arial"/>
          <w:b/>
          <w:bCs/>
          <w:vanish/>
        </w:rPr>
      </w:pPr>
      <w:bookmarkStart w:id="268" w:name="_Toc79411137"/>
      <w:bookmarkStart w:id="269" w:name="_Toc79411488"/>
      <w:bookmarkStart w:id="270" w:name="_Toc79414045"/>
      <w:bookmarkStart w:id="271" w:name="_Toc79414409"/>
      <w:bookmarkEnd w:id="268"/>
      <w:bookmarkEnd w:id="269"/>
      <w:bookmarkEnd w:id="270"/>
      <w:bookmarkEnd w:id="271"/>
    </w:p>
    <w:p w14:paraId="042E637F" w14:textId="77777777" w:rsidR="004654E5" w:rsidRPr="004654E5" w:rsidRDefault="004654E5" w:rsidP="00133CFA">
      <w:pPr>
        <w:pStyle w:val="ListParagraph"/>
        <w:keepNext/>
        <w:keepLines/>
        <w:numPr>
          <w:ilvl w:val="1"/>
          <w:numId w:val="59"/>
        </w:numPr>
        <w:spacing w:before="40"/>
        <w:contextualSpacing w:val="0"/>
        <w:outlineLvl w:val="2"/>
        <w:rPr>
          <w:rFonts w:eastAsiaTheme="majorEastAsia" w:cs="Arial"/>
          <w:b/>
          <w:bCs/>
          <w:vanish/>
        </w:rPr>
      </w:pPr>
      <w:bookmarkStart w:id="272" w:name="_Toc79411138"/>
      <w:bookmarkStart w:id="273" w:name="_Toc79411489"/>
      <w:bookmarkStart w:id="274" w:name="_Toc79414046"/>
      <w:bookmarkStart w:id="275" w:name="_Toc79414410"/>
      <w:bookmarkEnd w:id="272"/>
      <w:bookmarkEnd w:id="273"/>
      <w:bookmarkEnd w:id="274"/>
      <w:bookmarkEnd w:id="275"/>
    </w:p>
    <w:p w14:paraId="0E8B92BF" w14:textId="77777777" w:rsidR="004654E5" w:rsidRPr="004654E5" w:rsidRDefault="004654E5" w:rsidP="00133CFA">
      <w:pPr>
        <w:pStyle w:val="ListParagraph"/>
        <w:keepNext/>
        <w:keepLines/>
        <w:numPr>
          <w:ilvl w:val="1"/>
          <w:numId w:val="59"/>
        </w:numPr>
        <w:spacing w:before="40"/>
        <w:contextualSpacing w:val="0"/>
        <w:outlineLvl w:val="2"/>
        <w:rPr>
          <w:rFonts w:eastAsiaTheme="majorEastAsia" w:cs="Arial"/>
          <w:b/>
          <w:bCs/>
          <w:vanish/>
        </w:rPr>
      </w:pPr>
      <w:bookmarkStart w:id="276" w:name="_Toc79411139"/>
      <w:bookmarkStart w:id="277" w:name="_Toc79411490"/>
      <w:bookmarkStart w:id="278" w:name="_Toc79414047"/>
      <w:bookmarkStart w:id="279" w:name="_Toc79414411"/>
      <w:bookmarkEnd w:id="276"/>
      <w:bookmarkEnd w:id="277"/>
      <w:bookmarkEnd w:id="278"/>
      <w:bookmarkEnd w:id="279"/>
    </w:p>
    <w:p w14:paraId="01829E88" w14:textId="77777777" w:rsidR="004654E5" w:rsidRPr="004654E5" w:rsidRDefault="004654E5" w:rsidP="00133CFA">
      <w:pPr>
        <w:pStyle w:val="ListParagraph"/>
        <w:keepNext/>
        <w:keepLines/>
        <w:numPr>
          <w:ilvl w:val="1"/>
          <w:numId w:val="59"/>
        </w:numPr>
        <w:spacing w:before="40"/>
        <w:contextualSpacing w:val="0"/>
        <w:outlineLvl w:val="2"/>
        <w:rPr>
          <w:rFonts w:eastAsiaTheme="majorEastAsia" w:cs="Arial"/>
          <w:b/>
          <w:bCs/>
          <w:vanish/>
        </w:rPr>
      </w:pPr>
      <w:bookmarkStart w:id="280" w:name="_Toc79411140"/>
      <w:bookmarkStart w:id="281" w:name="_Toc79411491"/>
      <w:bookmarkStart w:id="282" w:name="_Toc79414048"/>
      <w:bookmarkStart w:id="283" w:name="_Toc79414412"/>
      <w:bookmarkEnd w:id="280"/>
      <w:bookmarkEnd w:id="281"/>
      <w:bookmarkEnd w:id="282"/>
      <w:bookmarkEnd w:id="283"/>
    </w:p>
    <w:p w14:paraId="5E1A3063" w14:textId="77777777" w:rsidR="004654E5" w:rsidRPr="004654E5" w:rsidRDefault="004654E5" w:rsidP="00133CFA">
      <w:pPr>
        <w:pStyle w:val="ListParagraph"/>
        <w:keepNext/>
        <w:keepLines/>
        <w:numPr>
          <w:ilvl w:val="1"/>
          <w:numId w:val="59"/>
        </w:numPr>
        <w:spacing w:before="40"/>
        <w:contextualSpacing w:val="0"/>
        <w:outlineLvl w:val="2"/>
        <w:rPr>
          <w:rFonts w:eastAsiaTheme="majorEastAsia" w:cs="Arial"/>
          <w:b/>
          <w:bCs/>
          <w:vanish/>
        </w:rPr>
      </w:pPr>
      <w:bookmarkStart w:id="284" w:name="_Toc79411141"/>
      <w:bookmarkStart w:id="285" w:name="_Toc79411492"/>
      <w:bookmarkStart w:id="286" w:name="_Toc79414049"/>
      <w:bookmarkStart w:id="287" w:name="_Toc79414413"/>
      <w:bookmarkEnd w:id="284"/>
      <w:bookmarkEnd w:id="285"/>
      <w:bookmarkEnd w:id="286"/>
      <w:bookmarkEnd w:id="287"/>
    </w:p>
    <w:p w14:paraId="1AA80737" w14:textId="77777777" w:rsidR="004654E5" w:rsidRPr="004654E5" w:rsidRDefault="004654E5" w:rsidP="00133CFA">
      <w:pPr>
        <w:pStyle w:val="ListParagraph"/>
        <w:keepNext/>
        <w:keepLines/>
        <w:numPr>
          <w:ilvl w:val="2"/>
          <w:numId w:val="59"/>
        </w:numPr>
        <w:spacing w:before="40"/>
        <w:contextualSpacing w:val="0"/>
        <w:outlineLvl w:val="2"/>
        <w:rPr>
          <w:rFonts w:eastAsiaTheme="majorEastAsia" w:cs="Arial"/>
          <w:b/>
          <w:bCs/>
          <w:vanish/>
        </w:rPr>
      </w:pPr>
      <w:bookmarkStart w:id="288" w:name="_Toc79411142"/>
      <w:bookmarkStart w:id="289" w:name="_Toc79411493"/>
      <w:bookmarkStart w:id="290" w:name="_Toc79414050"/>
      <w:bookmarkStart w:id="291" w:name="_Toc79414414"/>
      <w:bookmarkEnd w:id="288"/>
      <w:bookmarkEnd w:id="289"/>
      <w:bookmarkEnd w:id="290"/>
      <w:bookmarkEnd w:id="291"/>
    </w:p>
    <w:p w14:paraId="440B09FC" w14:textId="77777777" w:rsidR="004654E5" w:rsidRPr="004654E5" w:rsidRDefault="004654E5" w:rsidP="00133CFA">
      <w:pPr>
        <w:pStyle w:val="ListParagraph"/>
        <w:keepNext/>
        <w:keepLines/>
        <w:numPr>
          <w:ilvl w:val="2"/>
          <w:numId w:val="59"/>
        </w:numPr>
        <w:spacing w:before="40"/>
        <w:contextualSpacing w:val="0"/>
        <w:outlineLvl w:val="2"/>
        <w:rPr>
          <w:rFonts w:eastAsiaTheme="majorEastAsia" w:cs="Arial"/>
          <w:b/>
          <w:bCs/>
          <w:vanish/>
        </w:rPr>
      </w:pPr>
      <w:bookmarkStart w:id="292" w:name="_Toc79411143"/>
      <w:bookmarkStart w:id="293" w:name="_Toc79411494"/>
      <w:bookmarkStart w:id="294" w:name="_Toc79414051"/>
      <w:bookmarkStart w:id="295" w:name="_Toc79414415"/>
      <w:bookmarkEnd w:id="292"/>
      <w:bookmarkEnd w:id="293"/>
      <w:bookmarkEnd w:id="294"/>
      <w:bookmarkEnd w:id="295"/>
    </w:p>
    <w:p w14:paraId="46A35E17" w14:textId="77777777" w:rsidR="004654E5" w:rsidRPr="004654E5" w:rsidRDefault="004654E5" w:rsidP="00133CFA">
      <w:pPr>
        <w:pStyle w:val="ListParagraph"/>
        <w:keepNext/>
        <w:keepLines/>
        <w:numPr>
          <w:ilvl w:val="3"/>
          <w:numId w:val="59"/>
        </w:numPr>
        <w:spacing w:before="40"/>
        <w:contextualSpacing w:val="0"/>
        <w:outlineLvl w:val="2"/>
        <w:rPr>
          <w:rFonts w:eastAsiaTheme="majorEastAsia" w:cs="Arial"/>
          <w:b/>
          <w:bCs/>
          <w:vanish/>
        </w:rPr>
      </w:pPr>
      <w:bookmarkStart w:id="296" w:name="_Toc79411144"/>
      <w:bookmarkStart w:id="297" w:name="_Toc79411495"/>
      <w:bookmarkStart w:id="298" w:name="_Toc79414052"/>
      <w:bookmarkStart w:id="299" w:name="_Toc79414416"/>
      <w:bookmarkEnd w:id="296"/>
      <w:bookmarkEnd w:id="297"/>
      <w:bookmarkEnd w:id="298"/>
      <w:bookmarkEnd w:id="299"/>
    </w:p>
    <w:p w14:paraId="4CC4A077" w14:textId="768AD1E6" w:rsidR="008938AA" w:rsidRPr="00B35B13" w:rsidRDefault="002A691B" w:rsidP="00D93673">
      <w:pPr>
        <w:pStyle w:val="Heading3"/>
        <w:numPr>
          <w:ilvl w:val="3"/>
          <w:numId w:val="59"/>
        </w:numPr>
        <w:ind w:left="851" w:hanging="851"/>
        <w:rPr>
          <w:rFonts w:ascii="Arial" w:hAnsi="Arial" w:cs="Arial"/>
          <w:b/>
          <w:bCs/>
          <w:color w:val="auto"/>
        </w:rPr>
      </w:pPr>
      <w:r>
        <w:rPr>
          <w:rFonts w:ascii="Arial" w:hAnsi="Arial" w:cs="Arial"/>
          <w:b/>
          <w:bCs/>
          <w:color w:val="auto"/>
        </w:rPr>
        <w:t>Health records of the deceased (Access Health Records Act 1990)</w:t>
      </w:r>
    </w:p>
    <w:p w14:paraId="42F5E433" w14:textId="5F367DA4" w:rsidR="00976235" w:rsidRDefault="002A691B" w:rsidP="00120259">
      <w:r>
        <w:t>T</w:t>
      </w:r>
      <w:r w:rsidR="008938AA">
        <w:t xml:space="preserve">he Trust shall provide </w:t>
      </w:r>
      <w:r>
        <w:t>information i</w:t>
      </w:r>
      <w:r w:rsidR="00095C0E">
        <w:t>t</w:t>
      </w:r>
      <w:r>
        <w:t xml:space="preserve"> holds about a deceased person’s health only </w:t>
      </w:r>
      <w:r w:rsidR="008F1E7E">
        <w:t>where</w:t>
      </w:r>
      <w:r>
        <w:t xml:space="preserve"> the requestor can evidence their authority as </w:t>
      </w:r>
      <w:r w:rsidR="008F1E7E">
        <w:t xml:space="preserve">the deceased’s personal representative </w:t>
      </w:r>
      <w:r>
        <w:t xml:space="preserve">or provide proof </w:t>
      </w:r>
      <w:r w:rsidR="00607702">
        <w:t>of</w:t>
      </w:r>
      <w:r>
        <w:t xml:space="preserve"> a claim aris</w:t>
      </w:r>
      <w:r w:rsidR="00607702">
        <w:t>i</w:t>
      </w:r>
      <w:r>
        <w:t>n</w:t>
      </w:r>
      <w:r w:rsidR="00607702">
        <w:t>g</w:t>
      </w:r>
      <w:r>
        <w:t xml:space="preserve"> from the death. </w:t>
      </w:r>
      <w:r w:rsidR="008F1E7E">
        <w:t>The Trust shall o</w:t>
      </w:r>
      <w:r>
        <w:t xml:space="preserve">nly </w:t>
      </w:r>
      <w:r w:rsidR="008F1E7E">
        <w:t xml:space="preserve">disclose </w:t>
      </w:r>
      <w:r>
        <w:t>information relevant to settling the estate or support</w:t>
      </w:r>
      <w:r w:rsidR="00607702">
        <w:t>ing</w:t>
      </w:r>
      <w:r>
        <w:t xml:space="preserve"> the claim.</w:t>
      </w:r>
    </w:p>
    <w:p w14:paraId="46E3E2D6" w14:textId="2F820F9F" w:rsidR="00DD238C" w:rsidRDefault="00DD238C" w:rsidP="00120259"/>
    <w:p w14:paraId="6A1D8E12" w14:textId="4EACBF40" w:rsidR="00CA63FC" w:rsidRDefault="00DD238C" w:rsidP="00CA63FC">
      <w:r>
        <w:lastRenderedPageBreak/>
        <w:t>The Trust will make an exception to the duty of confidentiality where records of the deceased are required by statute or a court</w:t>
      </w:r>
      <w:r w:rsidR="0065128A">
        <w:t>: the Trust will provide copies of health records of the deceased to the coroner’s court and inform of any harm that may arise from releasing the information at the inquest and of any expectations of confidence the deceased had about sharing with family and friends.</w:t>
      </w:r>
    </w:p>
    <w:p w14:paraId="2E24713F" w14:textId="77777777" w:rsidR="005E6DA4" w:rsidRDefault="005E6DA4" w:rsidP="00CA63FC"/>
    <w:p w14:paraId="053C7D46" w14:textId="4CD8C217" w:rsidR="005E6DA4" w:rsidRDefault="007D07A9" w:rsidP="00CA63FC">
      <w:r>
        <w:t>On request, t</w:t>
      </w:r>
      <w:r w:rsidR="005E6DA4">
        <w:t xml:space="preserve">he Trust will provide a copy of the health records of a deceased service </w:t>
      </w:r>
      <w:r>
        <w:t>user to the local medical examiner for independent scrutiny where the death has not been reported to the coroner.</w:t>
      </w:r>
    </w:p>
    <w:p w14:paraId="5431DD74" w14:textId="05AAD735" w:rsidR="00CA63FC" w:rsidRDefault="00CA63FC" w:rsidP="00CA63FC"/>
    <w:p w14:paraId="060EB59E" w14:textId="79B6331B" w:rsidR="00CA63FC" w:rsidRDefault="00CA63FC" w:rsidP="00CA63FC">
      <w:pPr>
        <w:rPr>
          <w:b/>
          <w:bCs/>
        </w:rPr>
      </w:pPr>
      <w:r>
        <w:rPr>
          <w:b/>
          <w:bCs/>
        </w:rPr>
        <w:t>5.8.2.2.1 Health records of the deceased (NHS England – Transformation Directorate guidance)</w:t>
      </w:r>
    </w:p>
    <w:p w14:paraId="5DD38EE3" w14:textId="20FA3736" w:rsidR="00CA63FC" w:rsidRPr="00CA63FC" w:rsidRDefault="00CA63FC" w:rsidP="00CA63FC">
      <w:r>
        <w:t>Where a request</w:t>
      </w:r>
      <w:r w:rsidR="002F61E8">
        <w:t>or</w:t>
      </w:r>
      <w:r>
        <w:t xml:space="preserve"> </w:t>
      </w:r>
      <w:r w:rsidR="002F61E8">
        <w:t>is unable to</w:t>
      </w:r>
      <w:r>
        <w:t xml:space="preserve"> evidence authority as set out in the Access to Health Records Act 1990 (see </w:t>
      </w:r>
      <w:r w:rsidR="002F61E8">
        <w:t xml:space="preserve">section </w:t>
      </w:r>
      <w:r>
        <w:t>5.8.2.2</w:t>
      </w:r>
      <w:r w:rsidR="002F61E8">
        <w:t xml:space="preserve"> of this policy</w:t>
      </w:r>
      <w:r>
        <w:t>)</w:t>
      </w:r>
      <w:r w:rsidR="002F61E8">
        <w:t>, the Trust shall provide copies of the personal data to the requestor if</w:t>
      </w:r>
      <w:r w:rsidR="00A37429">
        <w:t>, in the opinion of</w:t>
      </w:r>
      <w:r w:rsidR="002F61E8">
        <w:t xml:space="preserve"> an appropriate health professional</w:t>
      </w:r>
      <w:r w:rsidR="00A37429">
        <w:t xml:space="preserve">, no harm will be caused to an individual. Cases of uncertainty will be referred to the Caldicott Guardian to make recommendations on disclosure. </w:t>
      </w:r>
      <w:r>
        <w:t xml:space="preserve"> </w:t>
      </w:r>
    </w:p>
    <w:p w14:paraId="34B188A4" w14:textId="77777777" w:rsidR="00116699" w:rsidRDefault="00116699" w:rsidP="00116699"/>
    <w:p w14:paraId="19D3B86C" w14:textId="5C9FABCC" w:rsidR="00116699" w:rsidRPr="00116699" w:rsidRDefault="00116699" w:rsidP="00D93673">
      <w:pPr>
        <w:pStyle w:val="Heading3"/>
        <w:numPr>
          <w:ilvl w:val="3"/>
          <w:numId w:val="59"/>
        </w:numPr>
        <w:ind w:left="0" w:firstLine="0"/>
        <w:rPr>
          <w:rFonts w:ascii="Arial" w:hAnsi="Arial" w:cs="Arial"/>
          <w:b/>
          <w:bCs/>
          <w:color w:val="auto"/>
        </w:rPr>
      </w:pPr>
      <w:r w:rsidRPr="00116699">
        <w:rPr>
          <w:rFonts w:ascii="Arial" w:hAnsi="Arial" w:cs="Arial"/>
          <w:b/>
          <w:bCs/>
          <w:color w:val="auto"/>
        </w:rPr>
        <w:t>Personal data held for purposes other than health and employment, social security or social protection</w:t>
      </w:r>
    </w:p>
    <w:p w14:paraId="6A56CD97" w14:textId="70DAF885" w:rsidR="00116699" w:rsidRDefault="00116699" w:rsidP="00116699">
      <w:r>
        <w:t xml:space="preserve">Data subjects have rights as set out in this section of the policy to all personal and special categories of data that is held by the Trust, other than that held in records that are necessary for health and employment: on receipt of requests for disclosure of such information the Trust will must adhere to the principles of processing personal data (section 5.2 of this policy) and ensure one of </w:t>
      </w:r>
      <w:r w:rsidR="00A37429">
        <w:t xml:space="preserve">the conditions for processing special category (see section 5.4 of this policy) data is met. </w:t>
      </w:r>
    </w:p>
    <w:p w14:paraId="5F36FA55" w14:textId="77777777" w:rsidR="008938AA" w:rsidRDefault="008938AA" w:rsidP="008938AA"/>
    <w:p w14:paraId="495CB229" w14:textId="77777777" w:rsidR="004654E5" w:rsidRPr="004654E5" w:rsidRDefault="004654E5" w:rsidP="00133CFA">
      <w:pPr>
        <w:pStyle w:val="ListParagraph"/>
        <w:keepNext/>
        <w:keepLines/>
        <w:numPr>
          <w:ilvl w:val="0"/>
          <w:numId w:val="36"/>
        </w:numPr>
        <w:spacing w:before="40"/>
        <w:contextualSpacing w:val="0"/>
        <w:outlineLvl w:val="1"/>
        <w:rPr>
          <w:rFonts w:eastAsiaTheme="majorEastAsia" w:cs="Arial"/>
          <w:b/>
          <w:bCs/>
          <w:vanish/>
        </w:rPr>
      </w:pPr>
      <w:bookmarkStart w:id="300" w:name="_Toc79411146"/>
      <w:bookmarkStart w:id="301" w:name="_Toc79411497"/>
      <w:bookmarkStart w:id="302" w:name="_Toc79414055"/>
      <w:bookmarkStart w:id="303" w:name="_Toc79414419"/>
      <w:bookmarkEnd w:id="300"/>
      <w:bookmarkEnd w:id="301"/>
      <w:bookmarkEnd w:id="302"/>
      <w:bookmarkEnd w:id="303"/>
    </w:p>
    <w:p w14:paraId="1CFA432F" w14:textId="77777777" w:rsidR="004654E5" w:rsidRPr="004654E5" w:rsidRDefault="004654E5" w:rsidP="00133CFA">
      <w:pPr>
        <w:pStyle w:val="ListParagraph"/>
        <w:keepNext/>
        <w:keepLines/>
        <w:numPr>
          <w:ilvl w:val="0"/>
          <w:numId w:val="36"/>
        </w:numPr>
        <w:spacing w:before="40"/>
        <w:contextualSpacing w:val="0"/>
        <w:outlineLvl w:val="1"/>
        <w:rPr>
          <w:rFonts w:eastAsiaTheme="majorEastAsia" w:cs="Arial"/>
          <w:b/>
          <w:bCs/>
          <w:vanish/>
        </w:rPr>
      </w:pPr>
      <w:bookmarkStart w:id="304" w:name="_Toc79411147"/>
      <w:bookmarkStart w:id="305" w:name="_Toc79411498"/>
      <w:bookmarkStart w:id="306" w:name="_Toc79414056"/>
      <w:bookmarkStart w:id="307" w:name="_Toc79414420"/>
      <w:bookmarkEnd w:id="304"/>
      <w:bookmarkEnd w:id="305"/>
      <w:bookmarkEnd w:id="306"/>
      <w:bookmarkEnd w:id="307"/>
    </w:p>
    <w:p w14:paraId="60FEADD1" w14:textId="77777777" w:rsidR="004654E5" w:rsidRPr="004654E5" w:rsidRDefault="004654E5" w:rsidP="00133CFA">
      <w:pPr>
        <w:pStyle w:val="ListParagraph"/>
        <w:keepNext/>
        <w:keepLines/>
        <w:numPr>
          <w:ilvl w:val="0"/>
          <w:numId w:val="36"/>
        </w:numPr>
        <w:spacing w:before="40"/>
        <w:contextualSpacing w:val="0"/>
        <w:outlineLvl w:val="1"/>
        <w:rPr>
          <w:rFonts w:eastAsiaTheme="majorEastAsia" w:cs="Arial"/>
          <w:b/>
          <w:bCs/>
          <w:vanish/>
        </w:rPr>
      </w:pPr>
      <w:bookmarkStart w:id="308" w:name="_Toc79411148"/>
      <w:bookmarkStart w:id="309" w:name="_Toc79411499"/>
      <w:bookmarkStart w:id="310" w:name="_Toc79414057"/>
      <w:bookmarkStart w:id="311" w:name="_Toc79414421"/>
      <w:bookmarkEnd w:id="308"/>
      <w:bookmarkEnd w:id="309"/>
      <w:bookmarkEnd w:id="310"/>
      <w:bookmarkEnd w:id="311"/>
    </w:p>
    <w:p w14:paraId="48ED88E2" w14:textId="77777777" w:rsidR="004654E5" w:rsidRPr="004654E5" w:rsidRDefault="004654E5" w:rsidP="00133CFA">
      <w:pPr>
        <w:pStyle w:val="ListParagraph"/>
        <w:keepNext/>
        <w:keepLines/>
        <w:numPr>
          <w:ilvl w:val="0"/>
          <w:numId w:val="36"/>
        </w:numPr>
        <w:spacing w:before="40"/>
        <w:contextualSpacing w:val="0"/>
        <w:outlineLvl w:val="1"/>
        <w:rPr>
          <w:rFonts w:eastAsiaTheme="majorEastAsia" w:cs="Arial"/>
          <w:b/>
          <w:bCs/>
          <w:vanish/>
        </w:rPr>
      </w:pPr>
      <w:bookmarkStart w:id="312" w:name="_Toc79411149"/>
      <w:bookmarkStart w:id="313" w:name="_Toc79411500"/>
      <w:bookmarkStart w:id="314" w:name="_Toc79414058"/>
      <w:bookmarkStart w:id="315" w:name="_Toc79414422"/>
      <w:bookmarkEnd w:id="312"/>
      <w:bookmarkEnd w:id="313"/>
      <w:bookmarkEnd w:id="314"/>
      <w:bookmarkEnd w:id="315"/>
    </w:p>
    <w:p w14:paraId="040FBD26" w14:textId="77777777" w:rsidR="004654E5" w:rsidRPr="004654E5" w:rsidRDefault="004654E5" w:rsidP="00133CFA">
      <w:pPr>
        <w:pStyle w:val="ListParagraph"/>
        <w:keepNext/>
        <w:keepLines/>
        <w:numPr>
          <w:ilvl w:val="0"/>
          <w:numId w:val="36"/>
        </w:numPr>
        <w:spacing w:before="40"/>
        <w:contextualSpacing w:val="0"/>
        <w:outlineLvl w:val="1"/>
        <w:rPr>
          <w:rFonts w:eastAsiaTheme="majorEastAsia" w:cs="Arial"/>
          <w:b/>
          <w:bCs/>
          <w:vanish/>
        </w:rPr>
      </w:pPr>
      <w:bookmarkStart w:id="316" w:name="_Toc79411150"/>
      <w:bookmarkStart w:id="317" w:name="_Toc79411501"/>
      <w:bookmarkStart w:id="318" w:name="_Toc79414059"/>
      <w:bookmarkStart w:id="319" w:name="_Toc79414423"/>
      <w:bookmarkEnd w:id="316"/>
      <w:bookmarkEnd w:id="317"/>
      <w:bookmarkEnd w:id="318"/>
      <w:bookmarkEnd w:id="319"/>
    </w:p>
    <w:p w14:paraId="7AA9345B" w14:textId="77777777" w:rsidR="004654E5" w:rsidRPr="004654E5" w:rsidRDefault="004654E5" w:rsidP="00133CFA">
      <w:pPr>
        <w:pStyle w:val="ListParagraph"/>
        <w:keepNext/>
        <w:keepLines/>
        <w:numPr>
          <w:ilvl w:val="1"/>
          <w:numId w:val="36"/>
        </w:numPr>
        <w:spacing w:before="40"/>
        <w:contextualSpacing w:val="0"/>
        <w:outlineLvl w:val="1"/>
        <w:rPr>
          <w:rFonts w:eastAsiaTheme="majorEastAsia" w:cs="Arial"/>
          <w:b/>
          <w:bCs/>
          <w:vanish/>
        </w:rPr>
      </w:pPr>
      <w:bookmarkStart w:id="320" w:name="_Toc79411151"/>
      <w:bookmarkStart w:id="321" w:name="_Toc79411502"/>
      <w:bookmarkStart w:id="322" w:name="_Toc79414060"/>
      <w:bookmarkStart w:id="323" w:name="_Toc79414424"/>
      <w:bookmarkEnd w:id="320"/>
      <w:bookmarkEnd w:id="321"/>
      <w:bookmarkEnd w:id="322"/>
      <w:bookmarkEnd w:id="323"/>
    </w:p>
    <w:p w14:paraId="6C50FCD0" w14:textId="77777777" w:rsidR="004654E5" w:rsidRPr="004654E5" w:rsidRDefault="004654E5" w:rsidP="00133CFA">
      <w:pPr>
        <w:pStyle w:val="ListParagraph"/>
        <w:keepNext/>
        <w:keepLines/>
        <w:numPr>
          <w:ilvl w:val="1"/>
          <w:numId w:val="36"/>
        </w:numPr>
        <w:spacing w:before="40"/>
        <w:contextualSpacing w:val="0"/>
        <w:outlineLvl w:val="1"/>
        <w:rPr>
          <w:rFonts w:eastAsiaTheme="majorEastAsia" w:cs="Arial"/>
          <w:b/>
          <w:bCs/>
          <w:vanish/>
        </w:rPr>
      </w:pPr>
      <w:bookmarkStart w:id="324" w:name="_Toc79411152"/>
      <w:bookmarkStart w:id="325" w:name="_Toc79411503"/>
      <w:bookmarkStart w:id="326" w:name="_Toc79414061"/>
      <w:bookmarkStart w:id="327" w:name="_Toc79414425"/>
      <w:bookmarkEnd w:id="324"/>
      <w:bookmarkEnd w:id="325"/>
      <w:bookmarkEnd w:id="326"/>
      <w:bookmarkEnd w:id="327"/>
    </w:p>
    <w:p w14:paraId="5DB8FFE2" w14:textId="77777777" w:rsidR="004654E5" w:rsidRPr="004654E5" w:rsidRDefault="004654E5" w:rsidP="00133CFA">
      <w:pPr>
        <w:pStyle w:val="ListParagraph"/>
        <w:keepNext/>
        <w:keepLines/>
        <w:numPr>
          <w:ilvl w:val="1"/>
          <w:numId w:val="36"/>
        </w:numPr>
        <w:spacing w:before="40"/>
        <w:contextualSpacing w:val="0"/>
        <w:outlineLvl w:val="1"/>
        <w:rPr>
          <w:rFonts w:eastAsiaTheme="majorEastAsia" w:cs="Arial"/>
          <w:b/>
          <w:bCs/>
          <w:vanish/>
        </w:rPr>
      </w:pPr>
      <w:bookmarkStart w:id="328" w:name="_Toc79411153"/>
      <w:bookmarkStart w:id="329" w:name="_Toc79411504"/>
      <w:bookmarkStart w:id="330" w:name="_Toc79414062"/>
      <w:bookmarkStart w:id="331" w:name="_Toc79414426"/>
      <w:bookmarkEnd w:id="328"/>
      <w:bookmarkEnd w:id="329"/>
      <w:bookmarkEnd w:id="330"/>
      <w:bookmarkEnd w:id="331"/>
    </w:p>
    <w:p w14:paraId="584F04C5" w14:textId="77777777" w:rsidR="004654E5" w:rsidRPr="004654E5" w:rsidRDefault="004654E5" w:rsidP="00133CFA">
      <w:pPr>
        <w:pStyle w:val="ListParagraph"/>
        <w:keepNext/>
        <w:keepLines/>
        <w:numPr>
          <w:ilvl w:val="1"/>
          <w:numId w:val="36"/>
        </w:numPr>
        <w:spacing w:before="40"/>
        <w:contextualSpacing w:val="0"/>
        <w:outlineLvl w:val="1"/>
        <w:rPr>
          <w:rFonts w:eastAsiaTheme="majorEastAsia" w:cs="Arial"/>
          <w:b/>
          <w:bCs/>
          <w:vanish/>
        </w:rPr>
      </w:pPr>
      <w:bookmarkStart w:id="332" w:name="_Toc79411154"/>
      <w:bookmarkStart w:id="333" w:name="_Toc79411505"/>
      <w:bookmarkStart w:id="334" w:name="_Toc79414063"/>
      <w:bookmarkStart w:id="335" w:name="_Toc79414427"/>
      <w:bookmarkEnd w:id="332"/>
      <w:bookmarkEnd w:id="333"/>
      <w:bookmarkEnd w:id="334"/>
      <w:bookmarkEnd w:id="335"/>
    </w:p>
    <w:p w14:paraId="6DA436EA" w14:textId="77777777" w:rsidR="004654E5" w:rsidRPr="004654E5" w:rsidRDefault="004654E5" w:rsidP="00133CFA">
      <w:pPr>
        <w:pStyle w:val="ListParagraph"/>
        <w:keepNext/>
        <w:keepLines/>
        <w:numPr>
          <w:ilvl w:val="1"/>
          <w:numId w:val="36"/>
        </w:numPr>
        <w:spacing w:before="40"/>
        <w:contextualSpacing w:val="0"/>
        <w:outlineLvl w:val="1"/>
        <w:rPr>
          <w:rFonts w:eastAsiaTheme="majorEastAsia" w:cs="Arial"/>
          <w:b/>
          <w:bCs/>
          <w:vanish/>
        </w:rPr>
      </w:pPr>
      <w:bookmarkStart w:id="336" w:name="_Toc79411155"/>
      <w:bookmarkStart w:id="337" w:name="_Toc79411506"/>
      <w:bookmarkStart w:id="338" w:name="_Toc79414064"/>
      <w:bookmarkStart w:id="339" w:name="_Toc79414428"/>
      <w:bookmarkEnd w:id="336"/>
      <w:bookmarkEnd w:id="337"/>
      <w:bookmarkEnd w:id="338"/>
      <w:bookmarkEnd w:id="339"/>
    </w:p>
    <w:p w14:paraId="36A1A19C" w14:textId="77777777" w:rsidR="004654E5" w:rsidRPr="004654E5" w:rsidRDefault="004654E5" w:rsidP="00133CFA">
      <w:pPr>
        <w:pStyle w:val="ListParagraph"/>
        <w:keepNext/>
        <w:keepLines/>
        <w:numPr>
          <w:ilvl w:val="1"/>
          <w:numId w:val="36"/>
        </w:numPr>
        <w:spacing w:before="40"/>
        <w:contextualSpacing w:val="0"/>
        <w:outlineLvl w:val="1"/>
        <w:rPr>
          <w:rFonts w:eastAsiaTheme="majorEastAsia" w:cs="Arial"/>
          <w:b/>
          <w:bCs/>
          <w:vanish/>
        </w:rPr>
      </w:pPr>
      <w:bookmarkStart w:id="340" w:name="_Toc79411156"/>
      <w:bookmarkStart w:id="341" w:name="_Toc79411507"/>
      <w:bookmarkStart w:id="342" w:name="_Toc79414065"/>
      <w:bookmarkStart w:id="343" w:name="_Toc79414429"/>
      <w:bookmarkEnd w:id="340"/>
      <w:bookmarkEnd w:id="341"/>
      <w:bookmarkEnd w:id="342"/>
      <w:bookmarkEnd w:id="343"/>
    </w:p>
    <w:p w14:paraId="30480726" w14:textId="77777777" w:rsidR="004654E5" w:rsidRPr="004654E5" w:rsidRDefault="004654E5" w:rsidP="00133CFA">
      <w:pPr>
        <w:pStyle w:val="ListParagraph"/>
        <w:keepNext/>
        <w:keepLines/>
        <w:numPr>
          <w:ilvl w:val="1"/>
          <w:numId w:val="36"/>
        </w:numPr>
        <w:spacing w:before="40"/>
        <w:contextualSpacing w:val="0"/>
        <w:outlineLvl w:val="1"/>
        <w:rPr>
          <w:rFonts w:eastAsiaTheme="majorEastAsia" w:cs="Arial"/>
          <w:b/>
          <w:bCs/>
          <w:vanish/>
        </w:rPr>
      </w:pPr>
      <w:bookmarkStart w:id="344" w:name="_Toc79411157"/>
      <w:bookmarkStart w:id="345" w:name="_Toc79411508"/>
      <w:bookmarkStart w:id="346" w:name="_Toc79414066"/>
      <w:bookmarkStart w:id="347" w:name="_Toc79414430"/>
      <w:bookmarkEnd w:id="344"/>
      <w:bookmarkEnd w:id="345"/>
      <w:bookmarkEnd w:id="346"/>
      <w:bookmarkEnd w:id="347"/>
    </w:p>
    <w:p w14:paraId="00B54430" w14:textId="77777777" w:rsidR="004654E5" w:rsidRPr="004654E5" w:rsidRDefault="004654E5" w:rsidP="00133CFA">
      <w:pPr>
        <w:pStyle w:val="ListParagraph"/>
        <w:keepNext/>
        <w:keepLines/>
        <w:numPr>
          <w:ilvl w:val="1"/>
          <w:numId w:val="36"/>
        </w:numPr>
        <w:spacing w:before="40"/>
        <w:contextualSpacing w:val="0"/>
        <w:outlineLvl w:val="1"/>
        <w:rPr>
          <w:rFonts w:eastAsiaTheme="majorEastAsia" w:cs="Arial"/>
          <w:b/>
          <w:bCs/>
          <w:vanish/>
        </w:rPr>
      </w:pPr>
      <w:bookmarkStart w:id="348" w:name="_Toc79411158"/>
      <w:bookmarkStart w:id="349" w:name="_Toc79411509"/>
      <w:bookmarkStart w:id="350" w:name="_Toc79414067"/>
      <w:bookmarkStart w:id="351" w:name="_Toc79414431"/>
      <w:bookmarkEnd w:id="348"/>
      <w:bookmarkEnd w:id="349"/>
      <w:bookmarkEnd w:id="350"/>
      <w:bookmarkEnd w:id="351"/>
    </w:p>
    <w:p w14:paraId="7FC5BD56" w14:textId="77777777" w:rsidR="004654E5" w:rsidRPr="004654E5" w:rsidRDefault="004654E5" w:rsidP="00133CFA">
      <w:pPr>
        <w:pStyle w:val="ListParagraph"/>
        <w:keepNext/>
        <w:keepLines/>
        <w:numPr>
          <w:ilvl w:val="2"/>
          <w:numId w:val="36"/>
        </w:numPr>
        <w:spacing w:before="40"/>
        <w:contextualSpacing w:val="0"/>
        <w:outlineLvl w:val="1"/>
        <w:rPr>
          <w:rFonts w:eastAsiaTheme="majorEastAsia" w:cs="Arial"/>
          <w:b/>
          <w:bCs/>
          <w:vanish/>
        </w:rPr>
      </w:pPr>
      <w:bookmarkStart w:id="352" w:name="_Toc79411159"/>
      <w:bookmarkStart w:id="353" w:name="_Toc79411510"/>
      <w:bookmarkStart w:id="354" w:name="_Toc79414068"/>
      <w:bookmarkStart w:id="355" w:name="_Toc79414432"/>
      <w:bookmarkEnd w:id="352"/>
      <w:bookmarkEnd w:id="353"/>
      <w:bookmarkEnd w:id="354"/>
      <w:bookmarkEnd w:id="355"/>
    </w:p>
    <w:p w14:paraId="1D71DE32" w14:textId="77777777" w:rsidR="004654E5" w:rsidRPr="004654E5" w:rsidRDefault="004654E5" w:rsidP="00133CFA">
      <w:pPr>
        <w:pStyle w:val="ListParagraph"/>
        <w:keepNext/>
        <w:keepLines/>
        <w:numPr>
          <w:ilvl w:val="2"/>
          <w:numId w:val="36"/>
        </w:numPr>
        <w:spacing w:before="40"/>
        <w:contextualSpacing w:val="0"/>
        <w:outlineLvl w:val="1"/>
        <w:rPr>
          <w:rFonts w:eastAsiaTheme="majorEastAsia" w:cs="Arial"/>
          <w:b/>
          <w:bCs/>
          <w:vanish/>
        </w:rPr>
      </w:pPr>
      <w:bookmarkStart w:id="356" w:name="_Toc79411160"/>
      <w:bookmarkStart w:id="357" w:name="_Toc79411511"/>
      <w:bookmarkStart w:id="358" w:name="_Toc79414069"/>
      <w:bookmarkStart w:id="359" w:name="_Toc79414433"/>
      <w:bookmarkEnd w:id="356"/>
      <w:bookmarkEnd w:id="357"/>
      <w:bookmarkEnd w:id="358"/>
      <w:bookmarkEnd w:id="359"/>
    </w:p>
    <w:p w14:paraId="4FD12D2B" w14:textId="5FFD8F5D" w:rsidR="007226CE" w:rsidRPr="00960B24" w:rsidRDefault="007226CE" w:rsidP="00D93673">
      <w:pPr>
        <w:pStyle w:val="Heading2"/>
        <w:numPr>
          <w:ilvl w:val="2"/>
          <w:numId w:val="36"/>
        </w:numPr>
        <w:ind w:left="567" w:hanging="567"/>
        <w:rPr>
          <w:rFonts w:ascii="Arial" w:hAnsi="Arial" w:cs="Arial"/>
          <w:b/>
          <w:bCs/>
          <w:color w:val="auto"/>
          <w:sz w:val="24"/>
          <w:szCs w:val="24"/>
        </w:rPr>
      </w:pPr>
      <w:r w:rsidRPr="00960B24">
        <w:rPr>
          <w:rFonts w:ascii="Arial" w:hAnsi="Arial" w:cs="Arial"/>
          <w:b/>
          <w:bCs/>
          <w:color w:val="auto"/>
          <w:sz w:val="24"/>
          <w:szCs w:val="24"/>
        </w:rPr>
        <w:t>Right to rectification</w:t>
      </w:r>
      <w:r w:rsidR="00DE5778" w:rsidRPr="00960B24">
        <w:rPr>
          <w:rFonts w:ascii="Arial" w:hAnsi="Arial" w:cs="Arial"/>
          <w:b/>
          <w:bCs/>
          <w:color w:val="auto"/>
          <w:sz w:val="24"/>
          <w:szCs w:val="24"/>
        </w:rPr>
        <w:t xml:space="preserve"> (UK GDPR article 16)</w:t>
      </w:r>
    </w:p>
    <w:p w14:paraId="4026B095" w14:textId="750EAC0B" w:rsidR="007226CE" w:rsidRDefault="005A4031" w:rsidP="00120259">
      <w:r>
        <w:t>At the request of the data subject t</w:t>
      </w:r>
      <w:r w:rsidR="007E1DBE">
        <w:t xml:space="preserve">he </w:t>
      </w:r>
      <w:r>
        <w:t>Trust shall, without undue delay, rectify inaccurate personal data or complete incomplete personal data.</w:t>
      </w:r>
    </w:p>
    <w:p w14:paraId="5E43E58C" w14:textId="6DCA0DCA" w:rsidR="006F695A" w:rsidRDefault="006F695A" w:rsidP="00120259"/>
    <w:p w14:paraId="7B7FE7BB" w14:textId="2C07214E" w:rsidR="006F695A" w:rsidRDefault="006F695A" w:rsidP="00120259">
      <w:r>
        <w:t xml:space="preserve">The Trust shall notify any recipients of the personal data that has been rectified unless this proves impossible or involved disproportionate effort. The Trust shall inform the data subject of the recipients if requested. </w:t>
      </w:r>
      <w:r w:rsidR="000734AF">
        <w:t>(UK GDPR article 19)</w:t>
      </w:r>
    </w:p>
    <w:p w14:paraId="7429D5B5" w14:textId="03F865C3" w:rsidR="005A4031" w:rsidRDefault="005A4031" w:rsidP="007226CE">
      <w:pPr>
        <w:ind w:left="360"/>
      </w:pPr>
    </w:p>
    <w:p w14:paraId="6A8C92A1" w14:textId="77777777" w:rsidR="004654E5" w:rsidRPr="004654E5" w:rsidRDefault="004654E5" w:rsidP="00133CFA">
      <w:pPr>
        <w:pStyle w:val="ListParagraph"/>
        <w:keepNext/>
        <w:keepLines/>
        <w:numPr>
          <w:ilvl w:val="0"/>
          <w:numId w:val="37"/>
        </w:numPr>
        <w:spacing w:before="40"/>
        <w:contextualSpacing w:val="0"/>
        <w:outlineLvl w:val="1"/>
        <w:rPr>
          <w:rFonts w:eastAsiaTheme="majorEastAsia" w:cs="Arial"/>
          <w:b/>
          <w:bCs/>
          <w:vanish/>
        </w:rPr>
      </w:pPr>
      <w:bookmarkStart w:id="360" w:name="_Toc79411162"/>
      <w:bookmarkStart w:id="361" w:name="_Toc79411513"/>
      <w:bookmarkStart w:id="362" w:name="_Toc79414071"/>
      <w:bookmarkStart w:id="363" w:name="_Toc79414435"/>
      <w:bookmarkEnd w:id="360"/>
      <w:bookmarkEnd w:id="361"/>
      <w:bookmarkEnd w:id="362"/>
      <w:bookmarkEnd w:id="363"/>
    </w:p>
    <w:p w14:paraId="58A0D012" w14:textId="77777777" w:rsidR="004654E5" w:rsidRPr="004654E5" w:rsidRDefault="004654E5" w:rsidP="00133CFA">
      <w:pPr>
        <w:pStyle w:val="ListParagraph"/>
        <w:keepNext/>
        <w:keepLines/>
        <w:numPr>
          <w:ilvl w:val="0"/>
          <w:numId w:val="37"/>
        </w:numPr>
        <w:spacing w:before="40"/>
        <w:contextualSpacing w:val="0"/>
        <w:outlineLvl w:val="1"/>
        <w:rPr>
          <w:rFonts w:eastAsiaTheme="majorEastAsia" w:cs="Arial"/>
          <w:b/>
          <w:bCs/>
          <w:vanish/>
        </w:rPr>
      </w:pPr>
      <w:bookmarkStart w:id="364" w:name="_Toc79411163"/>
      <w:bookmarkStart w:id="365" w:name="_Toc79411514"/>
      <w:bookmarkStart w:id="366" w:name="_Toc79414072"/>
      <w:bookmarkStart w:id="367" w:name="_Toc79414436"/>
      <w:bookmarkEnd w:id="364"/>
      <w:bookmarkEnd w:id="365"/>
      <w:bookmarkEnd w:id="366"/>
      <w:bookmarkEnd w:id="367"/>
    </w:p>
    <w:p w14:paraId="3E5C86E9" w14:textId="77777777" w:rsidR="004654E5" w:rsidRPr="004654E5" w:rsidRDefault="004654E5" w:rsidP="00133CFA">
      <w:pPr>
        <w:pStyle w:val="ListParagraph"/>
        <w:keepNext/>
        <w:keepLines/>
        <w:numPr>
          <w:ilvl w:val="0"/>
          <w:numId w:val="37"/>
        </w:numPr>
        <w:spacing w:before="40"/>
        <w:contextualSpacing w:val="0"/>
        <w:outlineLvl w:val="1"/>
        <w:rPr>
          <w:rFonts w:eastAsiaTheme="majorEastAsia" w:cs="Arial"/>
          <w:b/>
          <w:bCs/>
          <w:vanish/>
        </w:rPr>
      </w:pPr>
      <w:bookmarkStart w:id="368" w:name="_Toc79411164"/>
      <w:bookmarkStart w:id="369" w:name="_Toc79411515"/>
      <w:bookmarkStart w:id="370" w:name="_Toc79414073"/>
      <w:bookmarkStart w:id="371" w:name="_Toc79414437"/>
      <w:bookmarkEnd w:id="368"/>
      <w:bookmarkEnd w:id="369"/>
      <w:bookmarkEnd w:id="370"/>
      <w:bookmarkEnd w:id="371"/>
    </w:p>
    <w:p w14:paraId="5213917E" w14:textId="77777777" w:rsidR="004654E5" w:rsidRPr="004654E5" w:rsidRDefault="004654E5" w:rsidP="00133CFA">
      <w:pPr>
        <w:pStyle w:val="ListParagraph"/>
        <w:keepNext/>
        <w:keepLines/>
        <w:numPr>
          <w:ilvl w:val="0"/>
          <w:numId w:val="37"/>
        </w:numPr>
        <w:spacing w:before="40"/>
        <w:contextualSpacing w:val="0"/>
        <w:outlineLvl w:val="1"/>
        <w:rPr>
          <w:rFonts w:eastAsiaTheme="majorEastAsia" w:cs="Arial"/>
          <w:b/>
          <w:bCs/>
          <w:vanish/>
        </w:rPr>
      </w:pPr>
      <w:bookmarkStart w:id="372" w:name="_Toc79411165"/>
      <w:bookmarkStart w:id="373" w:name="_Toc79411516"/>
      <w:bookmarkStart w:id="374" w:name="_Toc79414074"/>
      <w:bookmarkStart w:id="375" w:name="_Toc79414438"/>
      <w:bookmarkEnd w:id="372"/>
      <w:bookmarkEnd w:id="373"/>
      <w:bookmarkEnd w:id="374"/>
      <w:bookmarkEnd w:id="375"/>
    </w:p>
    <w:p w14:paraId="417A76CE" w14:textId="77777777" w:rsidR="004654E5" w:rsidRPr="004654E5" w:rsidRDefault="004654E5" w:rsidP="00133CFA">
      <w:pPr>
        <w:pStyle w:val="ListParagraph"/>
        <w:keepNext/>
        <w:keepLines/>
        <w:numPr>
          <w:ilvl w:val="0"/>
          <w:numId w:val="37"/>
        </w:numPr>
        <w:spacing w:before="40"/>
        <w:contextualSpacing w:val="0"/>
        <w:outlineLvl w:val="1"/>
        <w:rPr>
          <w:rFonts w:eastAsiaTheme="majorEastAsia" w:cs="Arial"/>
          <w:b/>
          <w:bCs/>
          <w:vanish/>
        </w:rPr>
      </w:pPr>
      <w:bookmarkStart w:id="376" w:name="_Toc79411166"/>
      <w:bookmarkStart w:id="377" w:name="_Toc79411517"/>
      <w:bookmarkStart w:id="378" w:name="_Toc79414075"/>
      <w:bookmarkStart w:id="379" w:name="_Toc79414439"/>
      <w:bookmarkEnd w:id="376"/>
      <w:bookmarkEnd w:id="377"/>
      <w:bookmarkEnd w:id="378"/>
      <w:bookmarkEnd w:id="379"/>
    </w:p>
    <w:p w14:paraId="54AB705D" w14:textId="77777777" w:rsidR="004654E5" w:rsidRPr="004654E5" w:rsidRDefault="004654E5" w:rsidP="00133CFA">
      <w:pPr>
        <w:pStyle w:val="ListParagraph"/>
        <w:keepNext/>
        <w:keepLines/>
        <w:numPr>
          <w:ilvl w:val="1"/>
          <w:numId w:val="37"/>
        </w:numPr>
        <w:spacing w:before="40"/>
        <w:contextualSpacing w:val="0"/>
        <w:outlineLvl w:val="1"/>
        <w:rPr>
          <w:rFonts w:eastAsiaTheme="majorEastAsia" w:cs="Arial"/>
          <w:b/>
          <w:bCs/>
          <w:vanish/>
        </w:rPr>
      </w:pPr>
      <w:bookmarkStart w:id="380" w:name="_Toc79411167"/>
      <w:bookmarkStart w:id="381" w:name="_Toc79411518"/>
      <w:bookmarkStart w:id="382" w:name="_Toc79414076"/>
      <w:bookmarkStart w:id="383" w:name="_Toc79414440"/>
      <w:bookmarkEnd w:id="380"/>
      <w:bookmarkEnd w:id="381"/>
      <w:bookmarkEnd w:id="382"/>
      <w:bookmarkEnd w:id="383"/>
    </w:p>
    <w:p w14:paraId="095FC80B" w14:textId="77777777" w:rsidR="004654E5" w:rsidRPr="004654E5" w:rsidRDefault="004654E5" w:rsidP="00133CFA">
      <w:pPr>
        <w:pStyle w:val="ListParagraph"/>
        <w:keepNext/>
        <w:keepLines/>
        <w:numPr>
          <w:ilvl w:val="1"/>
          <w:numId w:val="37"/>
        </w:numPr>
        <w:spacing w:before="40"/>
        <w:contextualSpacing w:val="0"/>
        <w:outlineLvl w:val="1"/>
        <w:rPr>
          <w:rFonts w:eastAsiaTheme="majorEastAsia" w:cs="Arial"/>
          <w:b/>
          <w:bCs/>
          <w:vanish/>
        </w:rPr>
      </w:pPr>
      <w:bookmarkStart w:id="384" w:name="_Toc79411168"/>
      <w:bookmarkStart w:id="385" w:name="_Toc79411519"/>
      <w:bookmarkStart w:id="386" w:name="_Toc79414077"/>
      <w:bookmarkStart w:id="387" w:name="_Toc79414441"/>
      <w:bookmarkEnd w:id="384"/>
      <w:bookmarkEnd w:id="385"/>
      <w:bookmarkEnd w:id="386"/>
      <w:bookmarkEnd w:id="387"/>
    </w:p>
    <w:p w14:paraId="5B6D105E" w14:textId="77777777" w:rsidR="004654E5" w:rsidRPr="004654E5" w:rsidRDefault="004654E5" w:rsidP="00133CFA">
      <w:pPr>
        <w:pStyle w:val="ListParagraph"/>
        <w:keepNext/>
        <w:keepLines/>
        <w:numPr>
          <w:ilvl w:val="1"/>
          <w:numId w:val="37"/>
        </w:numPr>
        <w:spacing w:before="40"/>
        <w:contextualSpacing w:val="0"/>
        <w:outlineLvl w:val="1"/>
        <w:rPr>
          <w:rFonts w:eastAsiaTheme="majorEastAsia" w:cs="Arial"/>
          <w:b/>
          <w:bCs/>
          <w:vanish/>
        </w:rPr>
      </w:pPr>
      <w:bookmarkStart w:id="388" w:name="_Toc79411169"/>
      <w:bookmarkStart w:id="389" w:name="_Toc79411520"/>
      <w:bookmarkStart w:id="390" w:name="_Toc79414078"/>
      <w:bookmarkStart w:id="391" w:name="_Toc79414442"/>
      <w:bookmarkEnd w:id="388"/>
      <w:bookmarkEnd w:id="389"/>
      <w:bookmarkEnd w:id="390"/>
      <w:bookmarkEnd w:id="391"/>
    </w:p>
    <w:p w14:paraId="35596B5F" w14:textId="77777777" w:rsidR="004654E5" w:rsidRPr="004654E5" w:rsidRDefault="004654E5" w:rsidP="00133CFA">
      <w:pPr>
        <w:pStyle w:val="ListParagraph"/>
        <w:keepNext/>
        <w:keepLines/>
        <w:numPr>
          <w:ilvl w:val="1"/>
          <w:numId w:val="37"/>
        </w:numPr>
        <w:spacing w:before="40"/>
        <w:contextualSpacing w:val="0"/>
        <w:outlineLvl w:val="1"/>
        <w:rPr>
          <w:rFonts w:eastAsiaTheme="majorEastAsia" w:cs="Arial"/>
          <w:b/>
          <w:bCs/>
          <w:vanish/>
        </w:rPr>
      </w:pPr>
      <w:bookmarkStart w:id="392" w:name="_Toc79411170"/>
      <w:bookmarkStart w:id="393" w:name="_Toc79411521"/>
      <w:bookmarkStart w:id="394" w:name="_Toc79414079"/>
      <w:bookmarkStart w:id="395" w:name="_Toc79414443"/>
      <w:bookmarkEnd w:id="392"/>
      <w:bookmarkEnd w:id="393"/>
      <w:bookmarkEnd w:id="394"/>
      <w:bookmarkEnd w:id="395"/>
    </w:p>
    <w:p w14:paraId="323ECAD7" w14:textId="77777777" w:rsidR="004654E5" w:rsidRPr="004654E5" w:rsidRDefault="004654E5" w:rsidP="00133CFA">
      <w:pPr>
        <w:pStyle w:val="ListParagraph"/>
        <w:keepNext/>
        <w:keepLines/>
        <w:numPr>
          <w:ilvl w:val="1"/>
          <w:numId w:val="37"/>
        </w:numPr>
        <w:spacing w:before="40"/>
        <w:contextualSpacing w:val="0"/>
        <w:outlineLvl w:val="1"/>
        <w:rPr>
          <w:rFonts w:eastAsiaTheme="majorEastAsia" w:cs="Arial"/>
          <w:b/>
          <w:bCs/>
          <w:vanish/>
        </w:rPr>
      </w:pPr>
      <w:bookmarkStart w:id="396" w:name="_Toc79411171"/>
      <w:bookmarkStart w:id="397" w:name="_Toc79411522"/>
      <w:bookmarkStart w:id="398" w:name="_Toc79414080"/>
      <w:bookmarkStart w:id="399" w:name="_Toc79414444"/>
      <w:bookmarkEnd w:id="396"/>
      <w:bookmarkEnd w:id="397"/>
      <w:bookmarkEnd w:id="398"/>
      <w:bookmarkEnd w:id="399"/>
    </w:p>
    <w:p w14:paraId="2FC6F99D" w14:textId="77777777" w:rsidR="004654E5" w:rsidRPr="004654E5" w:rsidRDefault="004654E5" w:rsidP="00133CFA">
      <w:pPr>
        <w:pStyle w:val="ListParagraph"/>
        <w:keepNext/>
        <w:keepLines/>
        <w:numPr>
          <w:ilvl w:val="1"/>
          <w:numId w:val="37"/>
        </w:numPr>
        <w:spacing w:before="40"/>
        <w:contextualSpacing w:val="0"/>
        <w:outlineLvl w:val="1"/>
        <w:rPr>
          <w:rFonts w:eastAsiaTheme="majorEastAsia" w:cs="Arial"/>
          <w:b/>
          <w:bCs/>
          <w:vanish/>
        </w:rPr>
      </w:pPr>
      <w:bookmarkStart w:id="400" w:name="_Toc79411172"/>
      <w:bookmarkStart w:id="401" w:name="_Toc79411523"/>
      <w:bookmarkStart w:id="402" w:name="_Toc79414081"/>
      <w:bookmarkStart w:id="403" w:name="_Toc79414445"/>
      <w:bookmarkEnd w:id="400"/>
      <w:bookmarkEnd w:id="401"/>
      <w:bookmarkEnd w:id="402"/>
      <w:bookmarkEnd w:id="403"/>
    </w:p>
    <w:p w14:paraId="0AEDC3FE" w14:textId="77777777" w:rsidR="004654E5" w:rsidRPr="004654E5" w:rsidRDefault="004654E5" w:rsidP="00133CFA">
      <w:pPr>
        <w:pStyle w:val="ListParagraph"/>
        <w:keepNext/>
        <w:keepLines/>
        <w:numPr>
          <w:ilvl w:val="1"/>
          <w:numId w:val="37"/>
        </w:numPr>
        <w:spacing w:before="40"/>
        <w:contextualSpacing w:val="0"/>
        <w:outlineLvl w:val="1"/>
        <w:rPr>
          <w:rFonts w:eastAsiaTheme="majorEastAsia" w:cs="Arial"/>
          <w:b/>
          <w:bCs/>
          <w:vanish/>
        </w:rPr>
      </w:pPr>
      <w:bookmarkStart w:id="404" w:name="_Toc79411173"/>
      <w:bookmarkStart w:id="405" w:name="_Toc79411524"/>
      <w:bookmarkStart w:id="406" w:name="_Toc79414082"/>
      <w:bookmarkStart w:id="407" w:name="_Toc79414446"/>
      <w:bookmarkEnd w:id="404"/>
      <w:bookmarkEnd w:id="405"/>
      <w:bookmarkEnd w:id="406"/>
      <w:bookmarkEnd w:id="407"/>
    </w:p>
    <w:p w14:paraId="2333E6C4" w14:textId="77777777" w:rsidR="004654E5" w:rsidRPr="004654E5" w:rsidRDefault="004654E5" w:rsidP="00133CFA">
      <w:pPr>
        <w:pStyle w:val="ListParagraph"/>
        <w:keepNext/>
        <w:keepLines/>
        <w:numPr>
          <w:ilvl w:val="1"/>
          <w:numId w:val="37"/>
        </w:numPr>
        <w:spacing w:before="40"/>
        <w:contextualSpacing w:val="0"/>
        <w:outlineLvl w:val="1"/>
        <w:rPr>
          <w:rFonts w:eastAsiaTheme="majorEastAsia" w:cs="Arial"/>
          <w:b/>
          <w:bCs/>
          <w:vanish/>
        </w:rPr>
      </w:pPr>
      <w:bookmarkStart w:id="408" w:name="_Toc79411174"/>
      <w:bookmarkStart w:id="409" w:name="_Toc79411525"/>
      <w:bookmarkStart w:id="410" w:name="_Toc79414083"/>
      <w:bookmarkStart w:id="411" w:name="_Toc79414447"/>
      <w:bookmarkEnd w:id="408"/>
      <w:bookmarkEnd w:id="409"/>
      <w:bookmarkEnd w:id="410"/>
      <w:bookmarkEnd w:id="411"/>
    </w:p>
    <w:p w14:paraId="47CE37B1" w14:textId="77777777" w:rsidR="004654E5" w:rsidRPr="004654E5" w:rsidRDefault="004654E5" w:rsidP="00133CFA">
      <w:pPr>
        <w:pStyle w:val="ListParagraph"/>
        <w:keepNext/>
        <w:keepLines/>
        <w:numPr>
          <w:ilvl w:val="2"/>
          <w:numId w:val="37"/>
        </w:numPr>
        <w:spacing w:before="40"/>
        <w:contextualSpacing w:val="0"/>
        <w:outlineLvl w:val="1"/>
        <w:rPr>
          <w:rFonts w:eastAsiaTheme="majorEastAsia" w:cs="Arial"/>
          <w:b/>
          <w:bCs/>
          <w:vanish/>
        </w:rPr>
      </w:pPr>
      <w:bookmarkStart w:id="412" w:name="_Toc79411175"/>
      <w:bookmarkStart w:id="413" w:name="_Toc79411526"/>
      <w:bookmarkStart w:id="414" w:name="_Toc79414084"/>
      <w:bookmarkStart w:id="415" w:name="_Toc79414448"/>
      <w:bookmarkEnd w:id="412"/>
      <w:bookmarkEnd w:id="413"/>
      <w:bookmarkEnd w:id="414"/>
      <w:bookmarkEnd w:id="415"/>
    </w:p>
    <w:p w14:paraId="795243AD" w14:textId="77777777" w:rsidR="004654E5" w:rsidRPr="004654E5" w:rsidRDefault="004654E5" w:rsidP="00133CFA">
      <w:pPr>
        <w:pStyle w:val="ListParagraph"/>
        <w:keepNext/>
        <w:keepLines/>
        <w:numPr>
          <w:ilvl w:val="2"/>
          <w:numId w:val="37"/>
        </w:numPr>
        <w:spacing w:before="40"/>
        <w:contextualSpacing w:val="0"/>
        <w:outlineLvl w:val="1"/>
        <w:rPr>
          <w:rFonts w:eastAsiaTheme="majorEastAsia" w:cs="Arial"/>
          <w:b/>
          <w:bCs/>
          <w:vanish/>
        </w:rPr>
      </w:pPr>
      <w:bookmarkStart w:id="416" w:name="_Toc79411176"/>
      <w:bookmarkStart w:id="417" w:name="_Toc79411527"/>
      <w:bookmarkStart w:id="418" w:name="_Toc79414085"/>
      <w:bookmarkStart w:id="419" w:name="_Toc79414449"/>
      <w:bookmarkEnd w:id="416"/>
      <w:bookmarkEnd w:id="417"/>
      <w:bookmarkEnd w:id="418"/>
      <w:bookmarkEnd w:id="419"/>
    </w:p>
    <w:p w14:paraId="3AFB26A0" w14:textId="77777777" w:rsidR="004654E5" w:rsidRPr="004654E5" w:rsidRDefault="004654E5" w:rsidP="00133CFA">
      <w:pPr>
        <w:pStyle w:val="ListParagraph"/>
        <w:keepNext/>
        <w:keepLines/>
        <w:numPr>
          <w:ilvl w:val="2"/>
          <w:numId w:val="37"/>
        </w:numPr>
        <w:spacing w:before="40"/>
        <w:contextualSpacing w:val="0"/>
        <w:outlineLvl w:val="1"/>
        <w:rPr>
          <w:rFonts w:eastAsiaTheme="majorEastAsia" w:cs="Arial"/>
          <w:b/>
          <w:bCs/>
          <w:vanish/>
        </w:rPr>
      </w:pPr>
      <w:bookmarkStart w:id="420" w:name="_Toc79411177"/>
      <w:bookmarkStart w:id="421" w:name="_Toc79411528"/>
      <w:bookmarkStart w:id="422" w:name="_Toc79414086"/>
      <w:bookmarkStart w:id="423" w:name="_Toc79414450"/>
      <w:bookmarkEnd w:id="420"/>
      <w:bookmarkEnd w:id="421"/>
      <w:bookmarkEnd w:id="422"/>
      <w:bookmarkEnd w:id="423"/>
    </w:p>
    <w:p w14:paraId="1D6D7F56" w14:textId="63FB4E63" w:rsidR="00F47B61" w:rsidRPr="00960B24" w:rsidRDefault="00F47B61" w:rsidP="00D93673">
      <w:pPr>
        <w:pStyle w:val="Heading2"/>
        <w:numPr>
          <w:ilvl w:val="2"/>
          <w:numId w:val="37"/>
        </w:numPr>
        <w:ind w:left="567" w:hanging="567"/>
        <w:rPr>
          <w:rFonts w:ascii="Arial" w:hAnsi="Arial" w:cs="Arial"/>
          <w:b/>
          <w:bCs/>
          <w:color w:val="auto"/>
          <w:sz w:val="24"/>
          <w:szCs w:val="24"/>
        </w:rPr>
      </w:pPr>
      <w:r w:rsidRPr="00960B24">
        <w:rPr>
          <w:rFonts w:ascii="Arial" w:hAnsi="Arial" w:cs="Arial"/>
          <w:b/>
          <w:bCs/>
          <w:color w:val="auto"/>
          <w:sz w:val="24"/>
          <w:szCs w:val="24"/>
        </w:rPr>
        <w:t>Right to erasure (‘right to be forgotten’)</w:t>
      </w:r>
      <w:r w:rsidR="00DE5778" w:rsidRPr="00960B24">
        <w:rPr>
          <w:rFonts w:ascii="Arial" w:hAnsi="Arial" w:cs="Arial"/>
          <w:b/>
          <w:bCs/>
          <w:color w:val="auto"/>
          <w:sz w:val="24"/>
          <w:szCs w:val="24"/>
        </w:rPr>
        <w:t xml:space="preserve"> (UK GDPR article 17)</w:t>
      </w:r>
    </w:p>
    <w:p w14:paraId="0CBAC7CF" w14:textId="4FB817AE" w:rsidR="00F47B61" w:rsidRDefault="00F47B61" w:rsidP="00120259">
      <w:r>
        <w:t>The Trust shall inform data subject</w:t>
      </w:r>
      <w:r w:rsidR="00DE5778">
        <w:t>s</w:t>
      </w:r>
      <w:r w:rsidR="00F13429">
        <w:t xml:space="preserve"> </w:t>
      </w:r>
      <w:r w:rsidR="001F1059">
        <w:t xml:space="preserve">via its </w:t>
      </w:r>
      <w:r w:rsidR="00F13429" w:rsidRPr="001F1059">
        <w:t>privacy materials</w:t>
      </w:r>
      <w:r w:rsidRPr="001F1059">
        <w:t xml:space="preserve"> </w:t>
      </w:r>
      <w:r>
        <w:t>that the right to be forgotten does not apply where processing of personal data is necessary for reasons of public interest in accordance with health or social care and public health (section 5.3 of this policy</w:t>
      </w:r>
      <w:r w:rsidR="0027052D">
        <w:t>) unless</w:t>
      </w:r>
      <w:r w:rsidR="009D6E51">
        <w:t xml:space="preserve"> the processing is unlawful</w:t>
      </w:r>
      <w:r w:rsidR="003C4C5C">
        <w:t xml:space="preserve"> or must be erased for compliance with a legal obligation</w:t>
      </w:r>
      <w:r w:rsidR="009D6E51">
        <w:t xml:space="preserve">. </w:t>
      </w:r>
    </w:p>
    <w:p w14:paraId="5805E2C4" w14:textId="74D96E8A" w:rsidR="009D6E51" w:rsidRDefault="009D6E51" w:rsidP="00120259"/>
    <w:p w14:paraId="54728F34" w14:textId="78F09F19" w:rsidR="009D6E51" w:rsidRDefault="009D6E51" w:rsidP="00120259">
      <w:r>
        <w:t>At the request of the data subject the Trust shall, without undue delay, erase personal data that does not relate to health or social care and public health where one of the following applies:</w:t>
      </w:r>
    </w:p>
    <w:p w14:paraId="4D73F4C8" w14:textId="6C2EA776" w:rsidR="009D6E51" w:rsidRDefault="003C4C5C" w:rsidP="00133CFA">
      <w:pPr>
        <w:pStyle w:val="ListParagraph"/>
        <w:numPr>
          <w:ilvl w:val="0"/>
          <w:numId w:val="73"/>
        </w:numPr>
      </w:pPr>
      <w:r>
        <w:t>the personal data is no longer necessary in relation to the purpose for which it was collected and processed,</w:t>
      </w:r>
    </w:p>
    <w:p w14:paraId="209B8A2A" w14:textId="10262D6B" w:rsidR="003C4C5C" w:rsidRDefault="003C4C5C" w:rsidP="00133CFA">
      <w:pPr>
        <w:pStyle w:val="ListParagraph"/>
        <w:numPr>
          <w:ilvl w:val="0"/>
          <w:numId w:val="73"/>
        </w:numPr>
      </w:pPr>
      <w:r>
        <w:t>the processing is based on consent</w:t>
      </w:r>
      <w:r w:rsidR="00D92548">
        <w:t>,</w:t>
      </w:r>
      <w:r>
        <w:t xml:space="preserve"> and the data subject withdraws consent and there are no other legal grounds for processing,</w:t>
      </w:r>
    </w:p>
    <w:p w14:paraId="1DE13D68" w14:textId="507B4F18" w:rsidR="003C4C5C" w:rsidRDefault="003C4C5C" w:rsidP="00133CFA">
      <w:pPr>
        <w:pStyle w:val="ListParagraph"/>
        <w:numPr>
          <w:ilvl w:val="0"/>
          <w:numId w:val="73"/>
        </w:numPr>
      </w:pPr>
      <w:r>
        <w:lastRenderedPageBreak/>
        <w:t>the data subject exercises the right to object to the processing (see section 5.</w:t>
      </w:r>
      <w:r w:rsidR="001F1059">
        <w:t>8</w:t>
      </w:r>
      <w:r>
        <w:t xml:space="preserve"> of this policy) and there are no overriding legitimate grounds for the processing,</w:t>
      </w:r>
    </w:p>
    <w:p w14:paraId="2660494A" w14:textId="64C66E42" w:rsidR="003C4C5C" w:rsidRDefault="003C4C5C" w:rsidP="00133CFA">
      <w:pPr>
        <w:pStyle w:val="ListParagraph"/>
        <w:numPr>
          <w:ilvl w:val="0"/>
          <w:numId w:val="73"/>
        </w:numPr>
      </w:pPr>
      <w:r>
        <w:t>the personal data is being or has been unlawfully processed,</w:t>
      </w:r>
    </w:p>
    <w:p w14:paraId="58111CC4" w14:textId="037C4ABB" w:rsidR="003C4C5C" w:rsidRDefault="003C4C5C" w:rsidP="00133CFA">
      <w:pPr>
        <w:pStyle w:val="ListParagraph"/>
        <w:numPr>
          <w:ilvl w:val="0"/>
          <w:numId w:val="73"/>
        </w:numPr>
      </w:pPr>
      <w:r>
        <w:t>the personal data must be erased for compliance with a legal obligation.</w:t>
      </w:r>
    </w:p>
    <w:p w14:paraId="0B3D82EC" w14:textId="77777777" w:rsidR="003C4C5C" w:rsidRDefault="003C4C5C" w:rsidP="003C4C5C">
      <w:pPr>
        <w:ind w:left="426"/>
      </w:pPr>
    </w:p>
    <w:p w14:paraId="0B8AD9E9" w14:textId="00849F9A" w:rsidR="003C4C5C" w:rsidRDefault="003C4C5C" w:rsidP="00120259">
      <w:r>
        <w:t>The Trust will not erase personal data where processing is necessary for one of the following reasons:</w:t>
      </w:r>
    </w:p>
    <w:p w14:paraId="7AEB8A45" w14:textId="430F5401" w:rsidR="003C4C5C" w:rsidRDefault="00CC44A9" w:rsidP="00133CFA">
      <w:pPr>
        <w:pStyle w:val="ListParagraph"/>
        <w:numPr>
          <w:ilvl w:val="0"/>
          <w:numId w:val="74"/>
        </w:numPr>
      </w:pPr>
      <w:r>
        <w:t>for exercising the right of freedom of expression and information,</w:t>
      </w:r>
    </w:p>
    <w:p w14:paraId="3E167BA9" w14:textId="432CDEE0" w:rsidR="00CC44A9" w:rsidRDefault="00CC44A9" w:rsidP="00133CFA">
      <w:pPr>
        <w:pStyle w:val="ListParagraph"/>
        <w:numPr>
          <w:ilvl w:val="0"/>
          <w:numId w:val="74"/>
        </w:numPr>
      </w:pPr>
      <w:r>
        <w:t>for compliance with a legal obligation</w:t>
      </w:r>
    </w:p>
    <w:p w14:paraId="2B6F041A" w14:textId="73928D55" w:rsidR="00CC44A9" w:rsidRDefault="00CC44A9" w:rsidP="00133CFA">
      <w:pPr>
        <w:pStyle w:val="ListParagraph"/>
        <w:numPr>
          <w:ilvl w:val="0"/>
          <w:numId w:val="74"/>
        </w:numPr>
      </w:pPr>
      <w:r>
        <w:t>for the performance of a task carried out in the public interest</w:t>
      </w:r>
    </w:p>
    <w:p w14:paraId="0113B48B" w14:textId="44B677F4" w:rsidR="00CC44A9" w:rsidRDefault="00961CC4" w:rsidP="00133CFA">
      <w:pPr>
        <w:pStyle w:val="ListParagraph"/>
        <w:numPr>
          <w:ilvl w:val="0"/>
          <w:numId w:val="74"/>
        </w:numPr>
      </w:pPr>
      <w:r>
        <w:t>in the exercise of official authority vested in the Trust</w:t>
      </w:r>
    </w:p>
    <w:p w14:paraId="2724A256" w14:textId="0B3D1B5C" w:rsidR="00961CC4" w:rsidRDefault="00961CC4" w:rsidP="00133CFA">
      <w:pPr>
        <w:pStyle w:val="ListParagraph"/>
        <w:numPr>
          <w:ilvl w:val="0"/>
          <w:numId w:val="74"/>
        </w:numPr>
      </w:pPr>
      <w:r>
        <w:t xml:space="preserve">for reasons of public interest </w:t>
      </w:r>
      <w:proofErr w:type="gramStart"/>
      <w:r>
        <w:t>in  in</w:t>
      </w:r>
      <w:proofErr w:type="gramEnd"/>
      <w:r>
        <w:t xml:space="preserve"> accordance with health or social care and public health (section 5.</w:t>
      </w:r>
      <w:r w:rsidR="001F1059">
        <w:t>4</w:t>
      </w:r>
      <w:r>
        <w:t xml:space="preserve"> of this policy)</w:t>
      </w:r>
    </w:p>
    <w:p w14:paraId="57A281CE" w14:textId="7692AE8F" w:rsidR="00961CC4" w:rsidRDefault="00961CC4" w:rsidP="00133CFA">
      <w:pPr>
        <w:pStyle w:val="ListParagraph"/>
        <w:numPr>
          <w:ilvl w:val="0"/>
          <w:numId w:val="74"/>
        </w:numPr>
      </w:pPr>
      <w:r>
        <w:t>for archiving purposes in the public interest, scientific or historical research purposes or statistical purposes (section 5.</w:t>
      </w:r>
      <w:r w:rsidR="001F1059">
        <w:t>4</w:t>
      </w:r>
      <w:r>
        <w:t xml:space="preserve"> of this policy) insofar as the right to be forgotten is likely to render impossible or seriously impair the achievement of the objectives of that processing</w:t>
      </w:r>
    </w:p>
    <w:p w14:paraId="2F78B6C4" w14:textId="49FC0D28" w:rsidR="00961CC4" w:rsidRDefault="00961CC4" w:rsidP="00133CFA">
      <w:pPr>
        <w:pStyle w:val="ListParagraph"/>
        <w:numPr>
          <w:ilvl w:val="0"/>
          <w:numId w:val="74"/>
        </w:numPr>
      </w:pPr>
      <w:r>
        <w:t>for the establishment, exercise of defence of legal claims (section 5.</w:t>
      </w:r>
      <w:r w:rsidR="001F1059">
        <w:t>4</w:t>
      </w:r>
      <w:r>
        <w:t xml:space="preserve"> of this policy)</w:t>
      </w:r>
    </w:p>
    <w:p w14:paraId="72514F5A" w14:textId="787B1B9B" w:rsidR="001D68CC" w:rsidRDefault="001D68CC" w:rsidP="001D68CC"/>
    <w:p w14:paraId="5DC0051F" w14:textId="06C1A95E" w:rsidR="006F695A" w:rsidRDefault="006F695A" w:rsidP="00120259">
      <w:r>
        <w:t xml:space="preserve">The Trust shall notify any recipients of the personal data that has been erased unless this proves impossible or involved disproportionate effort. The Trust shall inform the data subject of the recipients if requested. </w:t>
      </w:r>
      <w:r w:rsidR="000734AF">
        <w:t>(UK GDPR article 19)</w:t>
      </w:r>
    </w:p>
    <w:p w14:paraId="4FB48CA8" w14:textId="44668BA5" w:rsidR="00DE5778" w:rsidRDefault="00DE5778" w:rsidP="00F47B61">
      <w:pPr>
        <w:ind w:left="360"/>
      </w:pPr>
    </w:p>
    <w:p w14:paraId="0E8A69A7" w14:textId="77777777" w:rsidR="004654E5" w:rsidRPr="004654E5" w:rsidRDefault="004654E5" w:rsidP="00133CFA">
      <w:pPr>
        <w:pStyle w:val="ListParagraph"/>
        <w:keepNext/>
        <w:keepLines/>
        <w:numPr>
          <w:ilvl w:val="0"/>
          <w:numId w:val="38"/>
        </w:numPr>
        <w:spacing w:before="40"/>
        <w:contextualSpacing w:val="0"/>
        <w:outlineLvl w:val="1"/>
        <w:rPr>
          <w:rFonts w:eastAsiaTheme="majorEastAsia" w:cs="Arial"/>
          <w:b/>
          <w:bCs/>
          <w:vanish/>
        </w:rPr>
      </w:pPr>
      <w:bookmarkStart w:id="424" w:name="_Toc79411179"/>
      <w:bookmarkStart w:id="425" w:name="_Toc79411530"/>
      <w:bookmarkStart w:id="426" w:name="_Toc79414088"/>
      <w:bookmarkStart w:id="427" w:name="_Toc79414452"/>
      <w:bookmarkEnd w:id="424"/>
      <w:bookmarkEnd w:id="425"/>
      <w:bookmarkEnd w:id="426"/>
      <w:bookmarkEnd w:id="427"/>
    </w:p>
    <w:p w14:paraId="012190CD" w14:textId="77777777" w:rsidR="004654E5" w:rsidRPr="004654E5" w:rsidRDefault="004654E5" w:rsidP="00133CFA">
      <w:pPr>
        <w:pStyle w:val="ListParagraph"/>
        <w:keepNext/>
        <w:keepLines/>
        <w:numPr>
          <w:ilvl w:val="0"/>
          <w:numId w:val="38"/>
        </w:numPr>
        <w:spacing w:before="40"/>
        <w:contextualSpacing w:val="0"/>
        <w:outlineLvl w:val="1"/>
        <w:rPr>
          <w:rFonts w:eastAsiaTheme="majorEastAsia" w:cs="Arial"/>
          <w:b/>
          <w:bCs/>
          <w:vanish/>
        </w:rPr>
      </w:pPr>
      <w:bookmarkStart w:id="428" w:name="_Toc79411180"/>
      <w:bookmarkStart w:id="429" w:name="_Toc79411531"/>
      <w:bookmarkStart w:id="430" w:name="_Toc79414089"/>
      <w:bookmarkStart w:id="431" w:name="_Toc79414453"/>
      <w:bookmarkEnd w:id="428"/>
      <w:bookmarkEnd w:id="429"/>
      <w:bookmarkEnd w:id="430"/>
      <w:bookmarkEnd w:id="431"/>
    </w:p>
    <w:p w14:paraId="05A2F50B" w14:textId="77777777" w:rsidR="004654E5" w:rsidRPr="004654E5" w:rsidRDefault="004654E5" w:rsidP="00133CFA">
      <w:pPr>
        <w:pStyle w:val="ListParagraph"/>
        <w:keepNext/>
        <w:keepLines/>
        <w:numPr>
          <w:ilvl w:val="0"/>
          <w:numId w:val="38"/>
        </w:numPr>
        <w:spacing w:before="40"/>
        <w:contextualSpacing w:val="0"/>
        <w:outlineLvl w:val="1"/>
        <w:rPr>
          <w:rFonts w:eastAsiaTheme="majorEastAsia" w:cs="Arial"/>
          <w:b/>
          <w:bCs/>
          <w:vanish/>
        </w:rPr>
      </w:pPr>
      <w:bookmarkStart w:id="432" w:name="_Toc79411181"/>
      <w:bookmarkStart w:id="433" w:name="_Toc79411532"/>
      <w:bookmarkStart w:id="434" w:name="_Toc79414090"/>
      <w:bookmarkStart w:id="435" w:name="_Toc79414454"/>
      <w:bookmarkEnd w:id="432"/>
      <w:bookmarkEnd w:id="433"/>
      <w:bookmarkEnd w:id="434"/>
      <w:bookmarkEnd w:id="435"/>
    </w:p>
    <w:p w14:paraId="1575FB9E" w14:textId="77777777" w:rsidR="004654E5" w:rsidRPr="004654E5" w:rsidRDefault="004654E5" w:rsidP="00133CFA">
      <w:pPr>
        <w:pStyle w:val="ListParagraph"/>
        <w:keepNext/>
        <w:keepLines/>
        <w:numPr>
          <w:ilvl w:val="0"/>
          <w:numId w:val="38"/>
        </w:numPr>
        <w:spacing w:before="40"/>
        <w:contextualSpacing w:val="0"/>
        <w:outlineLvl w:val="1"/>
        <w:rPr>
          <w:rFonts w:eastAsiaTheme="majorEastAsia" w:cs="Arial"/>
          <w:b/>
          <w:bCs/>
          <w:vanish/>
        </w:rPr>
      </w:pPr>
      <w:bookmarkStart w:id="436" w:name="_Toc79411182"/>
      <w:bookmarkStart w:id="437" w:name="_Toc79411533"/>
      <w:bookmarkStart w:id="438" w:name="_Toc79414091"/>
      <w:bookmarkStart w:id="439" w:name="_Toc79414455"/>
      <w:bookmarkEnd w:id="436"/>
      <w:bookmarkEnd w:id="437"/>
      <w:bookmarkEnd w:id="438"/>
      <w:bookmarkEnd w:id="439"/>
    </w:p>
    <w:p w14:paraId="1806457F" w14:textId="77777777" w:rsidR="004654E5" w:rsidRPr="004654E5" w:rsidRDefault="004654E5" w:rsidP="00133CFA">
      <w:pPr>
        <w:pStyle w:val="ListParagraph"/>
        <w:keepNext/>
        <w:keepLines/>
        <w:numPr>
          <w:ilvl w:val="0"/>
          <w:numId w:val="38"/>
        </w:numPr>
        <w:spacing w:before="40"/>
        <w:contextualSpacing w:val="0"/>
        <w:outlineLvl w:val="1"/>
        <w:rPr>
          <w:rFonts w:eastAsiaTheme="majorEastAsia" w:cs="Arial"/>
          <w:b/>
          <w:bCs/>
          <w:vanish/>
        </w:rPr>
      </w:pPr>
      <w:bookmarkStart w:id="440" w:name="_Toc79411183"/>
      <w:bookmarkStart w:id="441" w:name="_Toc79411534"/>
      <w:bookmarkStart w:id="442" w:name="_Toc79414092"/>
      <w:bookmarkStart w:id="443" w:name="_Toc79414456"/>
      <w:bookmarkEnd w:id="440"/>
      <w:bookmarkEnd w:id="441"/>
      <w:bookmarkEnd w:id="442"/>
      <w:bookmarkEnd w:id="443"/>
    </w:p>
    <w:p w14:paraId="25A924EE" w14:textId="77777777" w:rsidR="004654E5" w:rsidRPr="004654E5" w:rsidRDefault="004654E5" w:rsidP="00133CFA">
      <w:pPr>
        <w:pStyle w:val="ListParagraph"/>
        <w:keepNext/>
        <w:keepLines/>
        <w:numPr>
          <w:ilvl w:val="1"/>
          <w:numId w:val="38"/>
        </w:numPr>
        <w:spacing w:before="40"/>
        <w:contextualSpacing w:val="0"/>
        <w:outlineLvl w:val="1"/>
        <w:rPr>
          <w:rFonts w:eastAsiaTheme="majorEastAsia" w:cs="Arial"/>
          <w:b/>
          <w:bCs/>
          <w:vanish/>
        </w:rPr>
      </w:pPr>
      <w:bookmarkStart w:id="444" w:name="_Toc79411184"/>
      <w:bookmarkStart w:id="445" w:name="_Toc79411535"/>
      <w:bookmarkStart w:id="446" w:name="_Toc79414093"/>
      <w:bookmarkStart w:id="447" w:name="_Toc79414457"/>
      <w:bookmarkEnd w:id="444"/>
      <w:bookmarkEnd w:id="445"/>
      <w:bookmarkEnd w:id="446"/>
      <w:bookmarkEnd w:id="447"/>
    </w:p>
    <w:p w14:paraId="7C051B67" w14:textId="77777777" w:rsidR="004654E5" w:rsidRPr="004654E5" w:rsidRDefault="004654E5" w:rsidP="00133CFA">
      <w:pPr>
        <w:pStyle w:val="ListParagraph"/>
        <w:keepNext/>
        <w:keepLines/>
        <w:numPr>
          <w:ilvl w:val="1"/>
          <w:numId w:val="38"/>
        </w:numPr>
        <w:spacing w:before="40"/>
        <w:contextualSpacing w:val="0"/>
        <w:outlineLvl w:val="1"/>
        <w:rPr>
          <w:rFonts w:eastAsiaTheme="majorEastAsia" w:cs="Arial"/>
          <w:b/>
          <w:bCs/>
          <w:vanish/>
        </w:rPr>
      </w:pPr>
      <w:bookmarkStart w:id="448" w:name="_Toc79411185"/>
      <w:bookmarkStart w:id="449" w:name="_Toc79411536"/>
      <w:bookmarkStart w:id="450" w:name="_Toc79414094"/>
      <w:bookmarkStart w:id="451" w:name="_Toc79414458"/>
      <w:bookmarkEnd w:id="448"/>
      <w:bookmarkEnd w:id="449"/>
      <w:bookmarkEnd w:id="450"/>
      <w:bookmarkEnd w:id="451"/>
    </w:p>
    <w:p w14:paraId="73A29103" w14:textId="77777777" w:rsidR="004654E5" w:rsidRPr="004654E5" w:rsidRDefault="004654E5" w:rsidP="00133CFA">
      <w:pPr>
        <w:pStyle w:val="ListParagraph"/>
        <w:keepNext/>
        <w:keepLines/>
        <w:numPr>
          <w:ilvl w:val="1"/>
          <w:numId w:val="38"/>
        </w:numPr>
        <w:spacing w:before="40"/>
        <w:contextualSpacing w:val="0"/>
        <w:outlineLvl w:val="1"/>
        <w:rPr>
          <w:rFonts w:eastAsiaTheme="majorEastAsia" w:cs="Arial"/>
          <w:b/>
          <w:bCs/>
          <w:vanish/>
        </w:rPr>
      </w:pPr>
      <w:bookmarkStart w:id="452" w:name="_Toc79411186"/>
      <w:bookmarkStart w:id="453" w:name="_Toc79411537"/>
      <w:bookmarkStart w:id="454" w:name="_Toc79414095"/>
      <w:bookmarkStart w:id="455" w:name="_Toc79414459"/>
      <w:bookmarkEnd w:id="452"/>
      <w:bookmarkEnd w:id="453"/>
      <w:bookmarkEnd w:id="454"/>
      <w:bookmarkEnd w:id="455"/>
    </w:p>
    <w:p w14:paraId="68DB1BBD" w14:textId="77777777" w:rsidR="004654E5" w:rsidRPr="004654E5" w:rsidRDefault="004654E5" w:rsidP="00133CFA">
      <w:pPr>
        <w:pStyle w:val="ListParagraph"/>
        <w:keepNext/>
        <w:keepLines/>
        <w:numPr>
          <w:ilvl w:val="1"/>
          <w:numId w:val="38"/>
        </w:numPr>
        <w:spacing w:before="40"/>
        <w:contextualSpacing w:val="0"/>
        <w:outlineLvl w:val="1"/>
        <w:rPr>
          <w:rFonts w:eastAsiaTheme="majorEastAsia" w:cs="Arial"/>
          <w:b/>
          <w:bCs/>
          <w:vanish/>
        </w:rPr>
      </w:pPr>
      <w:bookmarkStart w:id="456" w:name="_Toc79411187"/>
      <w:bookmarkStart w:id="457" w:name="_Toc79411538"/>
      <w:bookmarkStart w:id="458" w:name="_Toc79414096"/>
      <w:bookmarkStart w:id="459" w:name="_Toc79414460"/>
      <w:bookmarkEnd w:id="456"/>
      <w:bookmarkEnd w:id="457"/>
      <w:bookmarkEnd w:id="458"/>
      <w:bookmarkEnd w:id="459"/>
    </w:p>
    <w:p w14:paraId="538578CC" w14:textId="77777777" w:rsidR="004654E5" w:rsidRPr="004654E5" w:rsidRDefault="004654E5" w:rsidP="00133CFA">
      <w:pPr>
        <w:pStyle w:val="ListParagraph"/>
        <w:keepNext/>
        <w:keepLines/>
        <w:numPr>
          <w:ilvl w:val="1"/>
          <w:numId w:val="38"/>
        </w:numPr>
        <w:spacing w:before="40"/>
        <w:contextualSpacing w:val="0"/>
        <w:outlineLvl w:val="1"/>
        <w:rPr>
          <w:rFonts w:eastAsiaTheme="majorEastAsia" w:cs="Arial"/>
          <w:b/>
          <w:bCs/>
          <w:vanish/>
        </w:rPr>
      </w:pPr>
      <w:bookmarkStart w:id="460" w:name="_Toc79411188"/>
      <w:bookmarkStart w:id="461" w:name="_Toc79411539"/>
      <w:bookmarkStart w:id="462" w:name="_Toc79414097"/>
      <w:bookmarkStart w:id="463" w:name="_Toc79414461"/>
      <w:bookmarkEnd w:id="460"/>
      <w:bookmarkEnd w:id="461"/>
      <w:bookmarkEnd w:id="462"/>
      <w:bookmarkEnd w:id="463"/>
    </w:p>
    <w:p w14:paraId="138F582F" w14:textId="77777777" w:rsidR="004654E5" w:rsidRPr="004654E5" w:rsidRDefault="004654E5" w:rsidP="00133CFA">
      <w:pPr>
        <w:pStyle w:val="ListParagraph"/>
        <w:keepNext/>
        <w:keepLines/>
        <w:numPr>
          <w:ilvl w:val="1"/>
          <w:numId w:val="38"/>
        </w:numPr>
        <w:spacing w:before="40"/>
        <w:contextualSpacing w:val="0"/>
        <w:outlineLvl w:val="1"/>
        <w:rPr>
          <w:rFonts w:eastAsiaTheme="majorEastAsia" w:cs="Arial"/>
          <w:b/>
          <w:bCs/>
          <w:vanish/>
        </w:rPr>
      </w:pPr>
      <w:bookmarkStart w:id="464" w:name="_Toc79411189"/>
      <w:bookmarkStart w:id="465" w:name="_Toc79411540"/>
      <w:bookmarkStart w:id="466" w:name="_Toc79414098"/>
      <w:bookmarkStart w:id="467" w:name="_Toc79414462"/>
      <w:bookmarkEnd w:id="464"/>
      <w:bookmarkEnd w:id="465"/>
      <w:bookmarkEnd w:id="466"/>
      <w:bookmarkEnd w:id="467"/>
    </w:p>
    <w:p w14:paraId="35990152" w14:textId="77777777" w:rsidR="004654E5" w:rsidRPr="004654E5" w:rsidRDefault="004654E5" w:rsidP="00133CFA">
      <w:pPr>
        <w:pStyle w:val="ListParagraph"/>
        <w:keepNext/>
        <w:keepLines/>
        <w:numPr>
          <w:ilvl w:val="1"/>
          <w:numId w:val="38"/>
        </w:numPr>
        <w:spacing w:before="40"/>
        <w:contextualSpacing w:val="0"/>
        <w:outlineLvl w:val="1"/>
        <w:rPr>
          <w:rFonts w:eastAsiaTheme="majorEastAsia" w:cs="Arial"/>
          <w:b/>
          <w:bCs/>
          <w:vanish/>
        </w:rPr>
      </w:pPr>
      <w:bookmarkStart w:id="468" w:name="_Toc79411190"/>
      <w:bookmarkStart w:id="469" w:name="_Toc79411541"/>
      <w:bookmarkStart w:id="470" w:name="_Toc79414099"/>
      <w:bookmarkStart w:id="471" w:name="_Toc79414463"/>
      <w:bookmarkEnd w:id="468"/>
      <w:bookmarkEnd w:id="469"/>
      <w:bookmarkEnd w:id="470"/>
      <w:bookmarkEnd w:id="471"/>
    </w:p>
    <w:p w14:paraId="763B0A78" w14:textId="77777777" w:rsidR="004654E5" w:rsidRPr="004654E5" w:rsidRDefault="004654E5" w:rsidP="00133CFA">
      <w:pPr>
        <w:pStyle w:val="ListParagraph"/>
        <w:keepNext/>
        <w:keepLines/>
        <w:numPr>
          <w:ilvl w:val="1"/>
          <w:numId w:val="38"/>
        </w:numPr>
        <w:spacing w:before="40"/>
        <w:contextualSpacing w:val="0"/>
        <w:outlineLvl w:val="1"/>
        <w:rPr>
          <w:rFonts w:eastAsiaTheme="majorEastAsia" w:cs="Arial"/>
          <w:b/>
          <w:bCs/>
          <w:vanish/>
        </w:rPr>
      </w:pPr>
      <w:bookmarkStart w:id="472" w:name="_Toc79411191"/>
      <w:bookmarkStart w:id="473" w:name="_Toc79411542"/>
      <w:bookmarkStart w:id="474" w:name="_Toc79414100"/>
      <w:bookmarkStart w:id="475" w:name="_Toc79414464"/>
      <w:bookmarkEnd w:id="472"/>
      <w:bookmarkEnd w:id="473"/>
      <w:bookmarkEnd w:id="474"/>
      <w:bookmarkEnd w:id="475"/>
    </w:p>
    <w:p w14:paraId="7079A0B2" w14:textId="77777777" w:rsidR="004654E5" w:rsidRPr="004654E5" w:rsidRDefault="004654E5" w:rsidP="00133CFA">
      <w:pPr>
        <w:pStyle w:val="ListParagraph"/>
        <w:keepNext/>
        <w:keepLines/>
        <w:numPr>
          <w:ilvl w:val="2"/>
          <w:numId w:val="38"/>
        </w:numPr>
        <w:spacing w:before="40"/>
        <w:contextualSpacing w:val="0"/>
        <w:outlineLvl w:val="1"/>
        <w:rPr>
          <w:rFonts w:eastAsiaTheme="majorEastAsia" w:cs="Arial"/>
          <w:b/>
          <w:bCs/>
          <w:vanish/>
        </w:rPr>
      </w:pPr>
      <w:bookmarkStart w:id="476" w:name="_Toc79411192"/>
      <w:bookmarkStart w:id="477" w:name="_Toc79411543"/>
      <w:bookmarkStart w:id="478" w:name="_Toc79414101"/>
      <w:bookmarkStart w:id="479" w:name="_Toc79414465"/>
      <w:bookmarkEnd w:id="476"/>
      <w:bookmarkEnd w:id="477"/>
      <w:bookmarkEnd w:id="478"/>
      <w:bookmarkEnd w:id="479"/>
    </w:p>
    <w:p w14:paraId="57288D89" w14:textId="77777777" w:rsidR="004654E5" w:rsidRPr="004654E5" w:rsidRDefault="004654E5" w:rsidP="00133CFA">
      <w:pPr>
        <w:pStyle w:val="ListParagraph"/>
        <w:keepNext/>
        <w:keepLines/>
        <w:numPr>
          <w:ilvl w:val="2"/>
          <w:numId w:val="38"/>
        </w:numPr>
        <w:spacing w:before="40"/>
        <w:contextualSpacing w:val="0"/>
        <w:outlineLvl w:val="1"/>
        <w:rPr>
          <w:rFonts w:eastAsiaTheme="majorEastAsia" w:cs="Arial"/>
          <w:b/>
          <w:bCs/>
          <w:vanish/>
        </w:rPr>
      </w:pPr>
      <w:bookmarkStart w:id="480" w:name="_Toc79411193"/>
      <w:bookmarkStart w:id="481" w:name="_Toc79411544"/>
      <w:bookmarkStart w:id="482" w:name="_Toc79414102"/>
      <w:bookmarkStart w:id="483" w:name="_Toc79414466"/>
      <w:bookmarkEnd w:id="480"/>
      <w:bookmarkEnd w:id="481"/>
      <w:bookmarkEnd w:id="482"/>
      <w:bookmarkEnd w:id="483"/>
    </w:p>
    <w:p w14:paraId="7CAE436F" w14:textId="77777777" w:rsidR="004654E5" w:rsidRPr="004654E5" w:rsidRDefault="004654E5" w:rsidP="00133CFA">
      <w:pPr>
        <w:pStyle w:val="ListParagraph"/>
        <w:keepNext/>
        <w:keepLines/>
        <w:numPr>
          <w:ilvl w:val="2"/>
          <w:numId w:val="38"/>
        </w:numPr>
        <w:spacing w:before="40"/>
        <w:contextualSpacing w:val="0"/>
        <w:outlineLvl w:val="1"/>
        <w:rPr>
          <w:rFonts w:eastAsiaTheme="majorEastAsia" w:cs="Arial"/>
          <w:b/>
          <w:bCs/>
          <w:vanish/>
        </w:rPr>
      </w:pPr>
      <w:bookmarkStart w:id="484" w:name="_Toc79411194"/>
      <w:bookmarkStart w:id="485" w:name="_Toc79411545"/>
      <w:bookmarkStart w:id="486" w:name="_Toc79414103"/>
      <w:bookmarkStart w:id="487" w:name="_Toc79414467"/>
      <w:bookmarkEnd w:id="484"/>
      <w:bookmarkEnd w:id="485"/>
      <w:bookmarkEnd w:id="486"/>
      <w:bookmarkEnd w:id="487"/>
    </w:p>
    <w:p w14:paraId="65965210" w14:textId="77777777" w:rsidR="004654E5" w:rsidRPr="004654E5" w:rsidRDefault="004654E5" w:rsidP="00133CFA">
      <w:pPr>
        <w:pStyle w:val="ListParagraph"/>
        <w:keepNext/>
        <w:keepLines/>
        <w:numPr>
          <w:ilvl w:val="2"/>
          <w:numId w:val="38"/>
        </w:numPr>
        <w:spacing w:before="40"/>
        <w:contextualSpacing w:val="0"/>
        <w:outlineLvl w:val="1"/>
        <w:rPr>
          <w:rFonts w:eastAsiaTheme="majorEastAsia" w:cs="Arial"/>
          <w:b/>
          <w:bCs/>
          <w:vanish/>
        </w:rPr>
      </w:pPr>
      <w:bookmarkStart w:id="488" w:name="_Toc79411195"/>
      <w:bookmarkStart w:id="489" w:name="_Toc79411546"/>
      <w:bookmarkStart w:id="490" w:name="_Toc79414104"/>
      <w:bookmarkStart w:id="491" w:name="_Toc79414468"/>
      <w:bookmarkEnd w:id="488"/>
      <w:bookmarkEnd w:id="489"/>
      <w:bookmarkEnd w:id="490"/>
      <w:bookmarkEnd w:id="491"/>
    </w:p>
    <w:p w14:paraId="29F92901" w14:textId="445E0298" w:rsidR="00F00234" w:rsidRPr="00960B24" w:rsidRDefault="00F00234" w:rsidP="00D93673">
      <w:pPr>
        <w:pStyle w:val="Heading2"/>
        <w:numPr>
          <w:ilvl w:val="2"/>
          <w:numId w:val="38"/>
        </w:numPr>
        <w:ind w:left="567" w:hanging="567"/>
        <w:rPr>
          <w:rFonts w:ascii="Arial" w:hAnsi="Arial" w:cs="Arial"/>
          <w:b/>
          <w:bCs/>
          <w:color w:val="auto"/>
          <w:sz w:val="24"/>
          <w:szCs w:val="24"/>
        </w:rPr>
      </w:pPr>
      <w:r w:rsidRPr="00960B24">
        <w:rPr>
          <w:rFonts w:ascii="Arial" w:hAnsi="Arial" w:cs="Arial"/>
          <w:b/>
          <w:bCs/>
          <w:color w:val="auto"/>
          <w:sz w:val="24"/>
          <w:szCs w:val="24"/>
        </w:rPr>
        <w:t>Right to restriction of processing (UK GDPR article 18)</w:t>
      </w:r>
    </w:p>
    <w:p w14:paraId="610F114A" w14:textId="77777777" w:rsidR="00F13429" w:rsidRDefault="00D94C1E" w:rsidP="00120259">
      <w:r>
        <w:t xml:space="preserve">The Trust shall restrict processing of personal data where </w:t>
      </w:r>
      <w:r w:rsidR="00F13429">
        <w:t>one of the following applies:</w:t>
      </w:r>
    </w:p>
    <w:p w14:paraId="1883C33C" w14:textId="1042636A" w:rsidR="00D94C1E" w:rsidRDefault="00D94C1E" w:rsidP="00133CFA">
      <w:pPr>
        <w:pStyle w:val="ListParagraph"/>
        <w:numPr>
          <w:ilvl w:val="0"/>
          <w:numId w:val="75"/>
        </w:numPr>
      </w:pPr>
      <w:r>
        <w:t>the data subject has contested the accuracy of the personal data: processing will be restricted for a period to enable to the Trust to verify the accuracy,</w:t>
      </w:r>
    </w:p>
    <w:p w14:paraId="5DEC8AE2" w14:textId="13958C46" w:rsidR="00F13429" w:rsidRDefault="00F13429" w:rsidP="00133CFA">
      <w:pPr>
        <w:pStyle w:val="ListParagraph"/>
        <w:numPr>
          <w:ilvl w:val="0"/>
          <w:numId w:val="75"/>
        </w:numPr>
      </w:pPr>
      <w:r>
        <w:t xml:space="preserve">the processing is </w:t>
      </w:r>
      <w:r w:rsidR="00BB0304">
        <w:t>unlawful,</w:t>
      </w:r>
      <w:r>
        <w:t xml:space="preserve"> and the data subject requests restriction of the data instead of erasure,</w:t>
      </w:r>
    </w:p>
    <w:p w14:paraId="21884759" w14:textId="1EF92F2D" w:rsidR="00F13429" w:rsidRDefault="00F13429" w:rsidP="00133CFA">
      <w:pPr>
        <w:pStyle w:val="ListParagraph"/>
        <w:numPr>
          <w:ilvl w:val="0"/>
          <w:numId w:val="75"/>
        </w:numPr>
      </w:pPr>
      <w:r>
        <w:t>the Trust no longer need</w:t>
      </w:r>
      <w:r w:rsidR="00A37429">
        <w:t>s</w:t>
      </w:r>
      <w:r>
        <w:t xml:space="preserve"> the personal data for the </w:t>
      </w:r>
      <w:r w:rsidR="0051727B">
        <w:t xml:space="preserve">purpose(s) for which </w:t>
      </w:r>
      <w:r w:rsidR="00BB0304">
        <w:t>it</w:t>
      </w:r>
      <w:r w:rsidR="0051727B">
        <w:t xml:space="preserve"> was collected and processed but the data subject needs it for the establishment, exercise or defence of legal claims,</w:t>
      </w:r>
    </w:p>
    <w:p w14:paraId="573F1177" w14:textId="749D1397" w:rsidR="0051727B" w:rsidRDefault="0051727B" w:rsidP="00133CFA">
      <w:pPr>
        <w:pStyle w:val="ListParagraph"/>
        <w:numPr>
          <w:ilvl w:val="0"/>
          <w:numId w:val="75"/>
        </w:numPr>
      </w:pPr>
      <w:r>
        <w:t>the data subject has raised an objection to the processing (see section 5.</w:t>
      </w:r>
      <w:r w:rsidR="001F1059">
        <w:t>8.7</w:t>
      </w:r>
      <w:r>
        <w:t xml:space="preserve"> of this policy): processing will be restricted for a period to enable the Trust to verify the objection and determine whether legitimate grounds override </w:t>
      </w:r>
      <w:r w:rsidR="006F695A">
        <w:t>it.</w:t>
      </w:r>
    </w:p>
    <w:p w14:paraId="2D081422" w14:textId="0C88CECE" w:rsidR="00F00234" w:rsidRDefault="00F00234" w:rsidP="00120259"/>
    <w:p w14:paraId="7B542BF7" w14:textId="45D878B8" w:rsidR="0051727B" w:rsidRDefault="005735EF" w:rsidP="00120259">
      <w:r>
        <w:t>Except for</w:t>
      </w:r>
      <w:r w:rsidR="0051727B">
        <w:t xml:space="preserve"> storage, the Trust shall only process restricted personal data with the data subject’s consent, for the establishment, exercise of defence of legal claims (section 5.</w:t>
      </w:r>
      <w:r w:rsidR="001F1059">
        <w:t>2</w:t>
      </w:r>
      <w:r w:rsidR="0051727B">
        <w:t xml:space="preserve"> of this policy), to protect the rights of another person or for reasons of important public interest.</w:t>
      </w:r>
    </w:p>
    <w:p w14:paraId="7772732C" w14:textId="3B0C4910" w:rsidR="0051727B" w:rsidRDefault="0051727B" w:rsidP="00120259"/>
    <w:p w14:paraId="615BC10E" w14:textId="45C6EC03" w:rsidR="0051727B" w:rsidRDefault="009279A9" w:rsidP="00120259">
      <w:r>
        <w:t>The Trust shall inform the data subject before the restriction of processing is lifted.</w:t>
      </w:r>
    </w:p>
    <w:p w14:paraId="6F3D7DE8" w14:textId="77777777" w:rsidR="0051727B" w:rsidRDefault="0051727B" w:rsidP="00120259"/>
    <w:p w14:paraId="336E8546" w14:textId="4C40A508" w:rsidR="006F695A" w:rsidRDefault="006F695A" w:rsidP="00120259">
      <w:r>
        <w:t xml:space="preserve">The Trust shall notify any recipients of the personal data that has been restricted unless this proves impossible or involved disproportionate effort. The Trust shall inform the data subject of the recipients if requested. </w:t>
      </w:r>
      <w:r w:rsidR="000734AF">
        <w:t>(UK GDPR article 19)</w:t>
      </w:r>
    </w:p>
    <w:p w14:paraId="2BCFE814" w14:textId="62071650" w:rsidR="006F695A" w:rsidRDefault="006F695A" w:rsidP="00F47B61">
      <w:pPr>
        <w:ind w:left="360"/>
        <w:rPr>
          <w:color w:val="FF0000"/>
        </w:rPr>
      </w:pPr>
    </w:p>
    <w:p w14:paraId="5291EA0C" w14:textId="77777777" w:rsidR="004654E5" w:rsidRPr="004654E5" w:rsidRDefault="004654E5" w:rsidP="00133CFA">
      <w:pPr>
        <w:pStyle w:val="ListParagraph"/>
        <w:keepNext/>
        <w:keepLines/>
        <w:numPr>
          <w:ilvl w:val="0"/>
          <w:numId w:val="39"/>
        </w:numPr>
        <w:spacing w:before="40"/>
        <w:contextualSpacing w:val="0"/>
        <w:outlineLvl w:val="1"/>
        <w:rPr>
          <w:rFonts w:eastAsiaTheme="majorEastAsia" w:cs="Arial"/>
          <w:b/>
          <w:bCs/>
          <w:vanish/>
        </w:rPr>
      </w:pPr>
      <w:bookmarkStart w:id="492" w:name="_Toc79411197"/>
      <w:bookmarkStart w:id="493" w:name="_Toc79411548"/>
      <w:bookmarkStart w:id="494" w:name="_Toc79414106"/>
      <w:bookmarkStart w:id="495" w:name="_Toc79414470"/>
      <w:bookmarkEnd w:id="492"/>
      <w:bookmarkEnd w:id="493"/>
      <w:bookmarkEnd w:id="494"/>
      <w:bookmarkEnd w:id="495"/>
    </w:p>
    <w:p w14:paraId="3F664952" w14:textId="77777777" w:rsidR="004654E5" w:rsidRPr="004654E5" w:rsidRDefault="004654E5" w:rsidP="00133CFA">
      <w:pPr>
        <w:pStyle w:val="ListParagraph"/>
        <w:keepNext/>
        <w:keepLines/>
        <w:numPr>
          <w:ilvl w:val="0"/>
          <w:numId w:val="39"/>
        </w:numPr>
        <w:spacing w:before="40"/>
        <w:contextualSpacing w:val="0"/>
        <w:outlineLvl w:val="1"/>
        <w:rPr>
          <w:rFonts w:eastAsiaTheme="majorEastAsia" w:cs="Arial"/>
          <w:b/>
          <w:bCs/>
          <w:vanish/>
        </w:rPr>
      </w:pPr>
      <w:bookmarkStart w:id="496" w:name="_Toc79411198"/>
      <w:bookmarkStart w:id="497" w:name="_Toc79411549"/>
      <w:bookmarkStart w:id="498" w:name="_Toc79414107"/>
      <w:bookmarkStart w:id="499" w:name="_Toc79414471"/>
      <w:bookmarkEnd w:id="496"/>
      <w:bookmarkEnd w:id="497"/>
      <w:bookmarkEnd w:id="498"/>
      <w:bookmarkEnd w:id="499"/>
    </w:p>
    <w:p w14:paraId="71FA6B28" w14:textId="77777777" w:rsidR="004654E5" w:rsidRPr="004654E5" w:rsidRDefault="004654E5" w:rsidP="00133CFA">
      <w:pPr>
        <w:pStyle w:val="ListParagraph"/>
        <w:keepNext/>
        <w:keepLines/>
        <w:numPr>
          <w:ilvl w:val="0"/>
          <w:numId w:val="39"/>
        </w:numPr>
        <w:spacing w:before="40"/>
        <w:contextualSpacing w:val="0"/>
        <w:outlineLvl w:val="1"/>
        <w:rPr>
          <w:rFonts w:eastAsiaTheme="majorEastAsia" w:cs="Arial"/>
          <w:b/>
          <w:bCs/>
          <w:vanish/>
        </w:rPr>
      </w:pPr>
      <w:bookmarkStart w:id="500" w:name="_Toc79411199"/>
      <w:bookmarkStart w:id="501" w:name="_Toc79411550"/>
      <w:bookmarkStart w:id="502" w:name="_Toc79414108"/>
      <w:bookmarkStart w:id="503" w:name="_Toc79414472"/>
      <w:bookmarkEnd w:id="500"/>
      <w:bookmarkEnd w:id="501"/>
      <w:bookmarkEnd w:id="502"/>
      <w:bookmarkEnd w:id="503"/>
    </w:p>
    <w:p w14:paraId="73A8A656" w14:textId="77777777" w:rsidR="004654E5" w:rsidRPr="004654E5" w:rsidRDefault="004654E5" w:rsidP="00133CFA">
      <w:pPr>
        <w:pStyle w:val="ListParagraph"/>
        <w:keepNext/>
        <w:keepLines/>
        <w:numPr>
          <w:ilvl w:val="0"/>
          <w:numId w:val="39"/>
        </w:numPr>
        <w:spacing w:before="40"/>
        <w:contextualSpacing w:val="0"/>
        <w:outlineLvl w:val="1"/>
        <w:rPr>
          <w:rFonts w:eastAsiaTheme="majorEastAsia" w:cs="Arial"/>
          <w:b/>
          <w:bCs/>
          <w:vanish/>
        </w:rPr>
      </w:pPr>
      <w:bookmarkStart w:id="504" w:name="_Toc79411200"/>
      <w:bookmarkStart w:id="505" w:name="_Toc79411551"/>
      <w:bookmarkStart w:id="506" w:name="_Toc79414109"/>
      <w:bookmarkStart w:id="507" w:name="_Toc79414473"/>
      <w:bookmarkEnd w:id="504"/>
      <w:bookmarkEnd w:id="505"/>
      <w:bookmarkEnd w:id="506"/>
      <w:bookmarkEnd w:id="507"/>
    </w:p>
    <w:p w14:paraId="78240917" w14:textId="77777777" w:rsidR="004654E5" w:rsidRPr="004654E5" w:rsidRDefault="004654E5" w:rsidP="00133CFA">
      <w:pPr>
        <w:pStyle w:val="ListParagraph"/>
        <w:keepNext/>
        <w:keepLines/>
        <w:numPr>
          <w:ilvl w:val="0"/>
          <w:numId w:val="39"/>
        </w:numPr>
        <w:spacing w:before="40"/>
        <w:contextualSpacing w:val="0"/>
        <w:outlineLvl w:val="1"/>
        <w:rPr>
          <w:rFonts w:eastAsiaTheme="majorEastAsia" w:cs="Arial"/>
          <w:b/>
          <w:bCs/>
          <w:vanish/>
        </w:rPr>
      </w:pPr>
      <w:bookmarkStart w:id="508" w:name="_Toc79411201"/>
      <w:bookmarkStart w:id="509" w:name="_Toc79411552"/>
      <w:bookmarkStart w:id="510" w:name="_Toc79414110"/>
      <w:bookmarkStart w:id="511" w:name="_Toc79414474"/>
      <w:bookmarkEnd w:id="508"/>
      <w:bookmarkEnd w:id="509"/>
      <w:bookmarkEnd w:id="510"/>
      <w:bookmarkEnd w:id="511"/>
    </w:p>
    <w:p w14:paraId="0625E437" w14:textId="77777777" w:rsidR="004654E5" w:rsidRPr="004654E5" w:rsidRDefault="004654E5" w:rsidP="00133CFA">
      <w:pPr>
        <w:pStyle w:val="ListParagraph"/>
        <w:keepNext/>
        <w:keepLines/>
        <w:numPr>
          <w:ilvl w:val="1"/>
          <w:numId w:val="39"/>
        </w:numPr>
        <w:spacing w:before="40"/>
        <w:contextualSpacing w:val="0"/>
        <w:outlineLvl w:val="1"/>
        <w:rPr>
          <w:rFonts w:eastAsiaTheme="majorEastAsia" w:cs="Arial"/>
          <w:b/>
          <w:bCs/>
          <w:vanish/>
        </w:rPr>
      </w:pPr>
      <w:bookmarkStart w:id="512" w:name="_Toc79411202"/>
      <w:bookmarkStart w:id="513" w:name="_Toc79411553"/>
      <w:bookmarkStart w:id="514" w:name="_Toc79414111"/>
      <w:bookmarkStart w:id="515" w:name="_Toc79414475"/>
      <w:bookmarkEnd w:id="512"/>
      <w:bookmarkEnd w:id="513"/>
      <w:bookmarkEnd w:id="514"/>
      <w:bookmarkEnd w:id="515"/>
    </w:p>
    <w:p w14:paraId="77B07E5F" w14:textId="77777777" w:rsidR="004654E5" w:rsidRPr="004654E5" w:rsidRDefault="004654E5" w:rsidP="00133CFA">
      <w:pPr>
        <w:pStyle w:val="ListParagraph"/>
        <w:keepNext/>
        <w:keepLines/>
        <w:numPr>
          <w:ilvl w:val="1"/>
          <w:numId w:val="39"/>
        </w:numPr>
        <w:spacing w:before="40"/>
        <w:contextualSpacing w:val="0"/>
        <w:outlineLvl w:val="1"/>
        <w:rPr>
          <w:rFonts w:eastAsiaTheme="majorEastAsia" w:cs="Arial"/>
          <w:b/>
          <w:bCs/>
          <w:vanish/>
        </w:rPr>
      </w:pPr>
      <w:bookmarkStart w:id="516" w:name="_Toc79411203"/>
      <w:bookmarkStart w:id="517" w:name="_Toc79411554"/>
      <w:bookmarkStart w:id="518" w:name="_Toc79414112"/>
      <w:bookmarkStart w:id="519" w:name="_Toc79414476"/>
      <w:bookmarkEnd w:id="516"/>
      <w:bookmarkEnd w:id="517"/>
      <w:bookmarkEnd w:id="518"/>
      <w:bookmarkEnd w:id="519"/>
    </w:p>
    <w:p w14:paraId="43D962E8" w14:textId="77777777" w:rsidR="004654E5" w:rsidRPr="004654E5" w:rsidRDefault="004654E5" w:rsidP="00133CFA">
      <w:pPr>
        <w:pStyle w:val="ListParagraph"/>
        <w:keepNext/>
        <w:keepLines/>
        <w:numPr>
          <w:ilvl w:val="1"/>
          <w:numId w:val="39"/>
        </w:numPr>
        <w:spacing w:before="40"/>
        <w:contextualSpacing w:val="0"/>
        <w:outlineLvl w:val="1"/>
        <w:rPr>
          <w:rFonts w:eastAsiaTheme="majorEastAsia" w:cs="Arial"/>
          <w:b/>
          <w:bCs/>
          <w:vanish/>
        </w:rPr>
      </w:pPr>
      <w:bookmarkStart w:id="520" w:name="_Toc79411204"/>
      <w:bookmarkStart w:id="521" w:name="_Toc79411555"/>
      <w:bookmarkStart w:id="522" w:name="_Toc79414113"/>
      <w:bookmarkStart w:id="523" w:name="_Toc79414477"/>
      <w:bookmarkEnd w:id="520"/>
      <w:bookmarkEnd w:id="521"/>
      <w:bookmarkEnd w:id="522"/>
      <w:bookmarkEnd w:id="523"/>
    </w:p>
    <w:p w14:paraId="6BA94826" w14:textId="77777777" w:rsidR="004654E5" w:rsidRPr="004654E5" w:rsidRDefault="004654E5" w:rsidP="00133CFA">
      <w:pPr>
        <w:pStyle w:val="ListParagraph"/>
        <w:keepNext/>
        <w:keepLines/>
        <w:numPr>
          <w:ilvl w:val="1"/>
          <w:numId w:val="39"/>
        </w:numPr>
        <w:spacing w:before="40"/>
        <w:contextualSpacing w:val="0"/>
        <w:outlineLvl w:val="1"/>
        <w:rPr>
          <w:rFonts w:eastAsiaTheme="majorEastAsia" w:cs="Arial"/>
          <w:b/>
          <w:bCs/>
          <w:vanish/>
        </w:rPr>
      </w:pPr>
      <w:bookmarkStart w:id="524" w:name="_Toc79411205"/>
      <w:bookmarkStart w:id="525" w:name="_Toc79411556"/>
      <w:bookmarkStart w:id="526" w:name="_Toc79414114"/>
      <w:bookmarkStart w:id="527" w:name="_Toc79414478"/>
      <w:bookmarkEnd w:id="524"/>
      <w:bookmarkEnd w:id="525"/>
      <w:bookmarkEnd w:id="526"/>
      <w:bookmarkEnd w:id="527"/>
    </w:p>
    <w:p w14:paraId="70F674D0" w14:textId="77777777" w:rsidR="004654E5" w:rsidRPr="004654E5" w:rsidRDefault="004654E5" w:rsidP="00133CFA">
      <w:pPr>
        <w:pStyle w:val="ListParagraph"/>
        <w:keepNext/>
        <w:keepLines/>
        <w:numPr>
          <w:ilvl w:val="1"/>
          <w:numId w:val="39"/>
        </w:numPr>
        <w:spacing w:before="40"/>
        <w:contextualSpacing w:val="0"/>
        <w:outlineLvl w:val="1"/>
        <w:rPr>
          <w:rFonts w:eastAsiaTheme="majorEastAsia" w:cs="Arial"/>
          <w:b/>
          <w:bCs/>
          <w:vanish/>
        </w:rPr>
      </w:pPr>
      <w:bookmarkStart w:id="528" w:name="_Toc79411206"/>
      <w:bookmarkStart w:id="529" w:name="_Toc79411557"/>
      <w:bookmarkStart w:id="530" w:name="_Toc79414115"/>
      <w:bookmarkStart w:id="531" w:name="_Toc79414479"/>
      <w:bookmarkEnd w:id="528"/>
      <w:bookmarkEnd w:id="529"/>
      <w:bookmarkEnd w:id="530"/>
      <w:bookmarkEnd w:id="531"/>
    </w:p>
    <w:p w14:paraId="39248AE1" w14:textId="77777777" w:rsidR="004654E5" w:rsidRPr="004654E5" w:rsidRDefault="004654E5" w:rsidP="00133CFA">
      <w:pPr>
        <w:pStyle w:val="ListParagraph"/>
        <w:keepNext/>
        <w:keepLines/>
        <w:numPr>
          <w:ilvl w:val="1"/>
          <w:numId w:val="39"/>
        </w:numPr>
        <w:spacing w:before="40"/>
        <w:contextualSpacing w:val="0"/>
        <w:outlineLvl w:val="1"/>
        <w:rPr>
          <w:rFonts w:eastAsiaTheme="majorEastAsia" w:cs="Arial"/>
          <w:b/>
          <w:bCs/>
          <w:vanish/>
        </w:rPr>
      </w:pPr>
      <w:bookmarkStart w:id="532" w:name="_Toc79411207"/>
      <w:bookmarkStart w:id="533" w:name="_Toc79411558"/>
      <w:bookmarkStart w:id="534" w:name="_Toc79414116"/>
      <w:bookmarkStart w:id="535" w:name="_Toc79414480"/>
      <w:bookmarkEnd w:id="532"/>
      <w:bookmarkEnd w:id="533"/>
      <w:bookmarkEnd w:id="534"/>
      <w:bookmarkEnd w:id="535"/>
    </w:p>
    <w:p w14:paraId="32682377" w14:textId="77777777" w:rsidR="004654E5" w:rsidRPr="004654E5" w:rsidRDefault="004654E5" w:rsidP="00133CFA">
      <w:pPr>
        <w:pStyle w:val="ListParagraph"/>
        <w:keepNext/>
        <w:keepLines/>
        <w:numPr>
          <w:ilvl w:val="1"/>
          <w:numId w:val="39"/>
        </w:numPr>
        <w:spacing w:before="40"/>
        <w:contextualSpacing w:val="0"/>
        <w:outlineLvl w:val="1"/>
        <w:rPr>
          <w:rFonts w:eastAsiaTheme="majorEastAsia" w:cs="Arial"/>
          <w:b/>
          <w:bCs/>
          <w:vanish/>
        </w:rPr>
      </w:pPr>
      <w:bookmarkStart w:id="536" w:name="_Toc79411208"/>
      <w:bookmarkStart w:id="537" w:name="_Toc79411559"/>
      <w:bookmarkStart w:id="538" w:name="_Toc79414117"/>
      <w:bookmarkStart w:id="539" w:name="_Toc79414481"/>
      <w:bookmarkEnd w:id="536"/>
      <w:bookmarkEnd w:id="537"/>
      <w:bookmarkEnd w:id="538"/>
      <w:bookmarkEnd w:id="539"/>
    </w:p>
    <w:p w14:paraId="13039228" w14:textId="77777777" w:rsidR="004654E5" w:rsidRPr="004654E5" w:rsidRDefault="004654E5" w:rsidP="00133CFA">
      <w:pPr>
        <w:pStyle w:val="ListParagraph"/>
        <w:keepNext/>
        <w:keepLines/>
        <w:numPr>
          <w:ilvl w:val="1"/>
          <w:numId w:val="39"/>
        </w:numPr>
        <w:spacing w:before="40"/>
        <w:contextualSpacing w:val="0"/>
        <w:outlineLvl w:val="1"/>
        <w:rPr>
          <w:rFonts w:eastAsiaTheme="majorEastAsia" w:cs="Arial"/>
          <w:b/>
          <w:bCs/>
          <w:vanish/>
        </w:rPr>
      </w:pPr>
      <w:bookmarkStart w:id="540" w:name="_Toc79411209"/>
      <w:bookmarkStart w:id="541" w:name="_Toc79411560"/>
      <w:bookmarkStart w:id="542" w:name="_Toc79414118"/>
      <w:bookmarkStart w:id="543" w:name="_Toc79414482"/>
      <w:bookmarkEnd w:id="540"/>
      <w:bookmarkEnd w:id="541"/>
      <w:bookmarkEnd w:id="542"/>
      <w:bookmarkEnd w:id="543"/>
    </w:p>
    <w:p w14:paraId="38DAE7DF" w14:textId="77777777" w:rsidR="004654E5" w:rsidRPr="004654E5" w:rsidRDefault="004654E5" w:rsidP="00133CFA">
      <w:pPr>
        <w:pStyle w:val="ListParagraph"/>
        <w:keepNext/>
        <w:keepLines/>
        <w:numPr>
          <w:ilvl w:val="2"/>
          <w:numId w:val="39"/>
        </w:numPr>
        <w:spacing w:before="40"/>
        <w:contextualSpacing w:val="0"/>
        <w:outlineLvl w:val="1"/>
        <w:rPr>
          <w:rFonts w:eastAsiaTheme="majorEastAsia" w:cs="Arial"/>
          <w:b/>
          <w:bCs/>
          <w:vanish/>
        </w:rPr>
      </w:pPr>
      <w:bookmarkStart w:id="544" w:name="_Toc79411210"/>
      <w:bookmarkStart w:id="545" w:name="_Toc79411561"/>
      <w:bookmarkStart w:id="546" w:name="_Toc79414119"/>
      <w:bookmarkStart w:id="547" w:name="_Toc79414483"/>
      <w:bookmarkEnd w:id="544"/>
      <w:bookmarkEnd w:id="545"/>
      <w:bookmarkEnd w:id="546"/>
      <w:bookmarkEnd w:id="547"/>
    </w:p>
    <w:p w14:paraId="6E821DC6" w14:textId="77777777" w:rsidR="004654E5" w:rsidRPr="004654E5" w:rsidRDefault="004654E5" w:rsidP="00133CFA">
      <w:pPr>
        <w:pStyle w:val="ListParagraph"/>
        <w:keepNext/>
        <w:keepLines/>
        <w:numPr>
          <w:ilvl w:val="2"/>
          <w:numId w:val="39"/>
        </w:numPr>
        <w:spacing w:before="40"/>
        <w:contextualSpacing w:val="0"/>
        <w:outlineLvl w:val="1"/>
        <w:rPr>
          <w:rFonts w:eastAsiaTheme="majorEastAsia" w:cs="Arial"/>
          <w:b/>
          <w:bCs/>
          <w:vanish/>
        </w:rPr>
      </w:pPr>
      <w:bookmarkStart w:id="548" w:name="_Toc79411211"/>
      <w:bookmarkStart w:id="549" w:name="_Toc79411562"/>
      <w:bookmarkStart w:id="550" w:name="_Toc79414120"/>
      <w:bookmarkStart w:id="551" w:name="_Toc79414484"/>
      <w:bookmarkEnd w:id="548"/>
      <w:bookmarkEnd w:id="549"/>
      <w:bookmarkEnd w:id="550"/>
      <w:bookmarkEnd w:id="551"/>
    </w:p>
    <w:p w14:paraId="46614307" w14:textId="77777777" w:rsidR="004654E5" w:rsidRPr="004654E5" w:rsidRDefault="004654E5" w:rsidP="00133CFA">
      <w:pPr>
        <w:pStyle w:val="ListParagraph"/>
        <w:keepNext/>
        <w:keepLines/>
        <w:numPr>
          <w:ilvl w:val="2"/>
          <w:numId w:val="39"/>
        </w:numPr>
        <w:spacing w:before="40"/>
        <w:contextualSpacing w:val="0"/>
        <w:outlineLvl w:val="1"/>
        <w:rPr>
          <w:rFonts w:eastAsiaTheme="majorEastAsia" w:cs="Arial"/>
          <w:b/>
          <w:bCs/>
          <w:vanish/>
        </w:rPr>
      </w:pPr>
      <w:bookmarkStart w:id="552" w:name="_Toc79411212"/>
      <w:bookmarkStart w:id="553" w:name="_Toc79411563"/>
      <w:bookmarkStart w:id="554" w:name="_Toc79414121"/>
      <w:bookmarkStart w:id="555" w:name="_Toc79414485"/>
      <w:bookmarkEnd w:id="552"/>
      <w:bookmarkEnd w:id="553"/>
      <w:bookmarkEnd w:id="554"/>
      <w:bookmarkEnd w:id="555"/>
    </w:p>
    <w:p w14:paraId="0ABC65D3" w14:textId="77777777" w:rsidR="004654E5" w:rsidRPr="004654E5" w:rsidRDefault="004654E5" w:rsidP="00133CFA">
      <w:pPr>
        <w:pStyle w:val="ListParagraph"/>
        <w:keepNext/>
        <w:keepLines/>
        <w:numPr>
          <w:ilvl w:val="2"/>
          <w:numId w:val="39"/>
        </w:numPr>
        <w:spacing w:before="40"/>
        <w:contextualSpacing w:val="0"/>
        <w:outlineLvl w:val="1"/>
        <w:rPr>
          <w:rFonts w:eastAsiaTheme="majorEastAsia" w:cs="Arial"/>
          <w:b/>
          <w:bCs/>
          <w:vanish/>
        </w:rPr>
      </w:pPr>
      <w:bookmarkStart w:id="556" w:name="_Toc79411213"/>
      <w:bookmarkStart w:id="557" w:name="_Toc79411564"/>
      <w:bookmarkStart w:id="558" w:name="_Toc79414122"/>
      <w:bookmarkStart w:id="559" w:name="_Toc79414486"/>
      <w:bookmarkEnd w:id="556"/>
      <w:bookmarkEnd w:id="557"/>
      <w:bookmarkEnd w:id="558"/>
      <w:bookmarkEnd w:id="559"/>
    </w:p>
    <w:p w14:paraId="6D134353" w14:textId="77777777" w:rsidR="004654E5" w:rsidRPr="004654E5" w:rsidRDefault="004654E5" w:rsidP="00133CFA">
      <w:pPr>
        <w:pStyle w:val="ListParagraph"/>
        <w:keepNext/>
        <w:keepLines/>
        <w:numPr>
          <w:ilvl w:val="2"/>
          <w:numId w:val="39"/>
        </w:numPr>
        <w:spacing w:before="40"/>
        <w:contextualSpacing w:val="0"/>
        <w:outlineLvl w:val="1"/>
        <w:rPr>
          <w:rFonts w:eastAsiaTheme="majorEastAsia" w:cs="Arial"/>
          <w:b/>
          <w:bCs/>
          <w:vanish/>
        </w:rPr>
      </w:pPr>
      <w:bookmarkStart w:id="560" w:name="_Toc79411214"/>
      <w:bookmarkStart w:id="561" w:name="_Toc79411565"/>
      <w:bookmarkStart w:id="562" w:name="_Toc79414123"/>
      <w:bookmarkStart w:id="563" w:name="_Toc79414487"/>
      <w:bookmarkEnd w:id="560"/>
      <w:bookmarkEnd w:id="561"/>
      <w:bookmarkEnd w:id="562"/>
      <w:bookmarkEnd w:id="563"/>
    </w:p>
    <w:p w14:paraId="035470A6" w14:textId="789AFE1B" w:rsidR="00DE5228" w:rsidRPr="00AE04D5" w:rsidRDefault="00DE5228" w:rsidP="00D93673">
      <w:pPr>
        <w:pStyle w:val="Heading2"/>
        <w:numPr>
          <w:ilvl w:val="2"/>
          <w:numId w:val="39"/>
        </w:numPr>
        <w:ind w:left="567" w:hanging="567"/>
        <w:rPr>
          <w:rFonts w:ascii="Arial" w:hAnsi="Arial" w:cs="Arial"/>
          <w:b/>
          <w:bCs/>
          <w:color w:val="auto"/>
          <w:sz w:val="24"/>
          <w:szCs w:val="24"/>
        </w:rPr>
      </w:pPr>
      <w:r w:rsidRPr="00AE04D5">
        <w:rPr>
          <w:rFonts w:ascii="Arial" w:hAnsi="Arial" w:cs="Arial"/>
          <w:b/>
          <w:bCs/>
          <w:color w:val="auto"/>
          <w:sz w:val="24"/>
          <w:szCs w:val="24"/>
        </w:rPr>
        <w:t xml:space="preserve">Right to </w:t>
      </w:r>
      <w:r w:rsidR="000734AF" w:rsidRPr="00AE04D5">
        <w:rPr>
          <w:rFonts w:ascii="Arial" w:hAnsi="Arial" w:cs="Arial"/>
          <w:b/>
          <w:bCs/>
          <w:color w:val="auto"/>
          <w:sz w:val="24"/>
          <w:szCs w:val="24"/>
        </w:rPr>
        <w:t xml:space="preserve">data portability </w:t>
      </w:r>
      <w:r w:rsidRPr="00AE04D5">
        <w:rPr>
          <w:rFonts w:ascii="Arial" w:hAnsi="Arial" w:cs="Arial"/>
          <w:b/>
          <w:bCs/>
          <w:color w:val="auto"/>
          <w:sz w:val="24"/>
          <w:szCs w:val="24"/>
        </w:rPr>
        <w:t xml:space="preserve">(UK GDPR article </w:t>
      </w:r>
      <w:r w:rsidR="000734AF" w:rsidRPr="00AE04D5">
        <w:rPr>
          <w:rFonts w:ascii="Arial" w:hAnsi="Arial" w:cs="Arial"/>
          <w:b/>
          <w:bCs/>
          <w:color w:val="auto"/>
          <w:sz w:val="24"/>
          <w:szCs w:val="24"/>
        </w:rPr>
        <w:t>20</w:t>
      </w:r>
      <w:r w:rsidRPr="00AE04D5">
        <w:rPr>
          <w:rFonts w:ascii="Arial" w:hAnsi="Arial" w:cs="Arial"/>
          <w:b/>
          <w:bCs/>
          <w:color w:val="auto"/>
          <w:sz w:val="24"/>
          <w:szCs w:val="24"/>
        </w:rPr>
        <w:t>)</w:t>
      </w:r>
    </w:p>
    <w:p w14:paraId="5972523E" w14:textId="1574ABA3" w:rsidR="00DE5228" w:rsidRPr="000734AF" w:rsidRDefault="00DE5228" w:rsidP="00120259">
      <w:r>
        <w:t xml:space="preserve">The Trust shall </w:t>
      </w:r>
      <w:r w:rsidR="000734AF">
        <w:t xml:space="preserve">inform data subjects </w:t>
      </w:r>
      <w:r w:rsidR="00AE0032">
        <w:t xml:space="preserve">via its </w:t>
      </w:r>
      <w:r w:rsidR="000734AF" w:rsidRPr="00AE0032">
        <w:t xml:space="preserve">privacy materials that </w:t>
      </w:r>
      <w:r w:rsidR="000734AF">
        <w:t>the right to receive personal data in a structured, commonly used and machine-readable format that can be transmitted to another data controller without hindrance from the Trust does not apply to personal data held on its information assets.</w:t>
      </w:r>
    </w:p>
    <w:p w14:paraId="44EFED1A" w14:textId="7F43C02E" w:rsidR="006F695A" w:rsidRDefault="006F695A" w:rsidP="00F47B61">
      <w:pPr>
        <w:ind w:left="360"/>
      </w:pPr>
    </w:p>
    <w:p w14:paraId="4B870ED8" w14:textId="173F7FA3" w:rsidR="00135FEE" w:rsidRPr="00AE04D5" w:rsidRDefault="00135FEE" w:rsidP="00D93673">
      <w:pPr>
        <w:pStyle w:val="Heading2"/>
        <w:numPr>
          <w:ilvl w:val="2"/>
          <w:numId w:val="39"/>
        </w:numPr>
        <w:ind w:left="567" w:hanging="515"/>
        <w:rPr>
          <w:rFonts w:ascii="Arial" w:hAnsi="Arial" w:cs="Arial"/>
          <w:b/>
          <w:bCs/>
          <w:color w:val="auto"/>
          <w:sz w:val="24"/>
          <w:szCs w:val="24"/>
        </w:rPr>
      </w:pPr>
      <w:r w:rsidRPr="00AE04D5">
        <w:rPr>
          <w:rFonts w:ascii="Arial" w:hAnsi="Arial" w:cs="Arial"/>
          <w:b/>
          <w:bCs/>
          <w:color w:val="auto"/>
          <w:sz w:val="24"/>
          <w:szCs w:val="24"/>
        </w:rPr>
        <w:t>Right to object (UK GDPR article 21)</w:t>
      </w:r>
    </w:p>
    <w:p w14:paraId="6530ADD4" w14:textId="5C2B443F" w:rsidR="00135FEE" w:rsidRDefault="00C03FCD" w:rsidP="00120259">
      <w:r>
        <w:t xml:space="preserve">The Trust shall inform data subjects </w:t>
      </w:r>
      <w:r w:rsidR="00AE0032">
        <w:t xml:space="preserve">via its </w:t>
      </w:r>
      <w:r w:rsidRPr="00AE0032">
        <w:t xml:space="preserve">privacy materials </w:t>
      </w:r>
      <w:r>
        <w:t xml:space="preserve">that there are compelling legitimate grounds </w:t>
      </w:r>
      <w:r w:rsidR="00CF66B8">
        <w:t xml:space="preserve">for </w:t>
      </w:r>
      <w:r>
        <w:t xml:space="preserve">processing of personal data based on </w:t>
      </w:r>
      <w:r w:rsidR="009D796B">
        <w:t xml:space="preserve">its </w:t>
      </w:r>
      <w:r>
        <w:t>public tasks (paragraph 5, section 5.2 of this policy)</w:t>
      </w:r>
      <w:r w:rsidR="00CF66B8">
        <w:t xml:space="preserve"> that override the interests, rights and freedoms of the data subject</w:t>
      </w:r>
      <w:r w:rsidR="003C22B1">
        <w:t>; however, the Trust shall not routinely share data concerning health if the data subject does not consent to its processing (section</w:t>
      </w:r>
      <w:r w:rsidR="00AE0032">
        <w:t xml:space="preserve"> 5.4 </w:t>
      </w:r>
      <w:r w:rsidR="003C22B1">
        <w:t>of this policy).</w:t>
      </w:r>
    </w:p>
    <w:p w14:paraId="3579A89E" w14:textId="17469529" w:rsidR="00C03FCD" w:rsidRDefault="00C03FCD" w:rsidP="00120259"/>
    <w:p w14:paraId="762896B9" w14:textId="2A9D0607" w:rsidR="00C03FCD" w:rsidRDefault="00C03FCD" w:rsidP="00120259">
      <w:r>
        <w:t xml:space="preserve">The Trust shall no longer process personal data on the basis of its legitimate interests (paragraph 6, section 5.2 of this policy) where a data subject objects to the processing on grounds relating to his or her </w:t>
      </w:r>
      <w:r w:rsidR="005735EF">
        <w:t>situation</w:t>
      </w:r>
      <w:r w:rsidR="00CF66B8">
        <w:t>, unless there are compelling legitimate grounds for the processing that override the interests, rights and freedoms of the data subject or for the establishment, exercise or defence of legal claims.</w:t>
      </w:r>
    </w:p>
    <w:p w14:paraId="03287595" w14:textId="77777777" w:rsidR="00F04220" w:rsidRDefault="00F04220" w:rsidP="00F04220">
      <w:pPr>
        <w:ind w:left="360"/>
      </w:pPr>
    </w:p>
    <w:p w14:paraId="53735D03" w14:textId="77777777" w:rsidR="004654E5" w:rsidRPr="004654E5" w:rsidRDefault="004654E5" w:rsidP="00133CFA">
      <w:pPr>
        <w:pStyle w:val="ListParagraph"/>
        <w:keepNext/>
        <w:keepLines/>
        <w:numPr>
          <w:ilvl w:val="0"/>
          <w:numId w:val="40"/>
        </w:numPr>
        <w:spacing w:before="40"/>
        <w:contextualSpacing w:val="0"/>
        <w:outlineLvl w:val="1"/>
        <w:rPr>
          <w:rFonts w:eastAsiaTheme="majorEastAsia" w:cs="Arial"/>
          <w:b/>
          <w:bCs/>
          <w:vanish/>
        </w:rPr>
      </w:pPr>
      <w:bookmarkStart w:id="564" w:name="_Toc79411217"/>
      <w:bookmarkStart w:id="565" w:name="_Toc79411568"/>
      <w:bookmarkStart w:id="566" w:name="_Toc79414126"/>
      <w:bookmarkStart w:id="567" w:name="_Toc79414490"/>
      <w:bookmarkEnd w:id="564"/>
      <w:bookmarkEnd w:id="565"/>
      <w:bookmarkEnd w:id="566"/>
      <w:bookmarkEnd w:id="567"/>
    </w:p>
    <w:p w14:paraId="00195424" w14:textId="77777777" w:rsidR="004654E5" w:rsidRPr="004654E5" w:rsidRDefault="004654E5" w:rsidP="00133CFA">
      <w:pPr>
        <w:pStyle w:val="ListParagraph"/>
        <w:keepNext/>
        <w:keepLines/>
        <w:numPr>
          <w:ilvl w:val="0"/>
          <w:numId w:val="40"/>
        </w:numPr>
        <w:spacing w:before="40"/>
        <w:contextualSpacing w:val="0"/>
        <w:outlineLvl w:val="1"/>
        <w:rPr>
          <w:rFonts w:eastAsiaTheme="majorEastAsia" w:cs="Arial"/>
          <w:b/>
          <w:bCs/>
          <w:vanish/>
        </w:rPr>
      </w:pPr>
      <w:bookmarkStart w:id="568" w:name="_Toc79411218"/>
      <w:bookmarkStart w:id="569" w:name="_Toc79411569"/>
      <w:bookmarkStart w:id="570" w:name="_Toc79414127"/>
      <w:bookmarkStart w:id="571" w:name="_Toc79414491"/>
      <w:bookmarkEnd w:id="568"/>
      <w:bookmarkEnd w:id="569"/>
      <w:bookmarkEnd w:id="570"/>
      <w:bookmarkEnd w:id="571"/>
    </w:p>
    <w:p w14:paraId="12CCE988" w14:textId="77777777" w:rsidR="004654E5" w:rsidRPr="004654E5" w:rsidRDefault="004654E5" w:rsidP="00133CFA">
      <w:pPr>
        <w:pStyle w:val="ListParagraph"/>
        <w:keepNext/>
        <w:keepLines/>
        <w:numPr>
          <w:ilvl w:val="0"/>
          <w:numId w:val="40"/>
        </w:numPr>
        <w:spacing w:before="40"/>
        <w:contextualSpacing w:val="0"/>
        <w:outlineLvl w:val="1"/>
        <w:rPr>
          <w:rFonts w:eastAsiaTheme="majorEastAsia" w:cs="Arial"/>
          <w:b/>
          <w:bCs/>
          <w:vanish/>
        </w:rPr>
      </w:pPr>
      <w:bookmarkStart w:id="572" w:name="_Toc79411219"/>
      <w:bookmarkStart w:id="573" w:name="_Toc79411570"/>
      <w:bookmarkStart w:id="574" w:name="_Toc79414128"/>
      <w:bookmarkStart w:id="575" w:name="_Toc79414492"/>
      <w:bookmarkEnd w:id="572"/>
      <w:bookmarkEnd w:id="573"/>
      <w:bookmarkEnd w:id="574"/>
      <w:bookmarkEnd w:id="575"/>
    </w:p>
    <w:p w14:paraId="406F0C25" w14:textId="77777777" w:rsidR="004654E5" w:rsidRPr="004654E5" w:rsidRDefault="004654E5" w:rsidP="00133CFA">
      <w:pPr>
        <w:pStyle w:val="ListParagraph"/>
        <w:keepNext/>
        <w:keepLines/>
        <w:numPr>
          <w:ilvl w:val="0"/>
          <w:numId w:val="40"/>
        </w:numPr>
        <w:spacing w:before="40"/>
        <w:contextualSpacing w:val="0"/>
        <w:outlineLvl w:val="1"/>
        <w:rPr>
          <w:rFonts w:eastAsiaTheme="majorEastAsia" w:cs="Arial"/>
          <w:b/>
          <w:bCs/>
          <w:vanish/>
        </w:rPr>
      </w:pPr>
      <w:bookmarkStart w:id="576" w:name="_Toc79411220"/>
      <w:bookmarkStart w:id="577" w:name="_Toc79411571"/>
      <w:bookmarkStart w:id="578" w:name="_Toc79414129"/>
      <w:bookmarkStart w:id="579" w:name="_Toc79414493"/>
      <w:bookmarkEnd w:id="576"/>
      <w:bookmarkEnd w:id="577"/>
      <w:bookmarkEnd w:id="578"/>
      <w:bookmarkEnd w:id="579"/>
    </w:p>
    <w:p w14:paraId="33749175" w14:textId="77777777" w:rsidR="004654E5" w:rsidRPr="004654E5" w:rsidRDefault="004654E5" w:rsidP="00133CFA">
      <w:pPr>
        <w:pStyle w:val="ListParagraph"/>
        <w:keepNext/>
        <w:keepLines/>
        <w:numPr>
          <w:ilvl w:val="0"/>
          <w:numId w:val="40"/>
        </w:numPr>
        <w:spacing w:before="40"/>
        <w:contextualSpacing w:val="0"/>
        <w:outlineLvl w:val="1"/>
        <w:rPr>
          <w:rFonts w:eastAsiaTheme="majorEastAsia" w:cs="Arial"/>
          <w:b/>
          <w:bCs/>
          <w:vanish/>
        </w:rPr>
      </w:pPr>
      <w:bookmarkStart w:id="580" w:name="_Toc79411221"/>
      <w:bookmarkStart w:id="581" w:name="_Toc79411572"/>
      <w:bookmarkStart w:id="582" w:name="_Toc79414130"/>
      <w:bookmarkStart w:id="583" w:name="_Toc79414494"/>
      <w:bookmarkEnd w:id="580"/>
      <w:bookmarkEnd w:id="581"/>
      <w:bookmarkEnd w:id="582"/>
      <w:bookmarkEnd w:id="583"/>
    </w:p>
    <w:p w14:paraId="1B7EFD70" w14:textId="77777777" w:rsidR="004654E5" w:rsidRPr="004654E5" w:rsidRDefault="004654E5" w:rsidP="00133CFA">
      <w:pPr>
        <w:pStyle w:val="ListParagraph"/>
        <w:keepNext/>
        <w:keepLines/>
        <w:numPr>
          <w:ilvl w:val="1"/>
          <w:numId w:val="40"/>
        </w:numPr>
        <w:spacing w:before="40"/>
        <w:contextualSpacing w:val="0"/>
        <w:outlineLvl w:val="1"/>
        <w:rPr>
          <w:rFonts w:eastAsiaTheme="majorEastAsia" w:cs="Arial"/>
          <w:b/>
          <w:bCs/>
          <w:vanish/>
        </w:rPr>
      </w:pPr>
      <w:bookmarkStart w:id="584" w:name="_Toc79411222"/>
      <w:bookmarkStart w:id="585" w:name="_Toc79411573"/>
      <w:bookmarkStart w:id="586" w:name="_Toc79414131"/>
      <w:bookmarkStart w:id="587" w:name="_Toc79414495"/>
      <w:bookmarkEnd w:id="584"/>
      <w:bookmarkEnd w:id="585"/>
      <w:bookmarkEnd w:id="586"/>
      <w:bookmarkEnd w:id="587"/>
    </w:p>
    <w:p w14:paraId="715DFA87" w14:textId="77777777" w:rsidR="004654E5" w:rsidRPr="004654E5" w:rsidRDefault="004654E5" w:rsidP="00133CFA">
      <w:pPr>
        <w:pStyle w:val="ListParagraph"/>
        <w:keepNext/>
        <w:keepLines/>
        <w:numPr>
          <w:ilvl w:val="1"/>
          <w:numId w:val="40"/>
        </w:numPr>
        <w:spacing w:before="40"/>
        <w:contextualSpacing w:val="0"/>
        <w:outlineLvl w:val="1"/>
        <w:rPr>
          <w:rFonts w:eastAsiaTheme="majorEastAsia" w:cs="Arial"/>
          <w:b/>
          <w:bCs/>
          <w:vanish/>
        </w:rPr>
      </w:pPr>
      <w:bookmarkStart w:id="588" w:name="_Toc79411223"/>
      <w:bookmarkStart w:id="589" w:name="_Toc79411574"/>
      <w:bookmarkStart w:id="590" w:name="_Toc79414132"/>
      <w:bookmarkStart w:id="591" w:name="_Toc79414496"/>
      <w:bookmarkEnd w:id="588"/>
      <w:bookmarkEnd w:id="589"/>
      <w:bookmarkEnd w:id="590"/>
      <w:bookmarkEnd w:id="591"/>
    </w:p>
    <w:p w14:paraId="4E8E03E9" w14:textId="77777777" w:rsidR="004654E5" w:rsidRPr="004654E5" w:rsidRDefault="004654E5" w:rsidP="00133CFA">
      <w:pPr>
        <w:pStyle w:val="ListParagraph"/>
        <w:keepNext/>
        <w:keepLines/>
        <w:numPr>
          <w:ilvl w:val="1"/>
          <w:numId w:val="40"/>
        </w:numPr>
        <w:spacing w:before="40"/>
        <w:contextualSpacing w:val="0"/>
        <w:outlineLvl w:val="1"/>
        <w:rPr>
          <w:rFonts w:eastAsiaTheme="majorEastAsia" w:cs="Arial"/>
          <w:b/>
          <w:bCs/>
          <w:vanish/>
        </w:rPr>
      </w:pPr>
      <w:bookmarkStart w:id="592" w:name="_Toc79411224"/>
      <w:bookmarkStart w:id="593" w:name="_Toc79411575"/>
      <w:bookmarkStart w:id="594" w:name="_Toc79414133"/>
      <w:bookmarkStart w:id="595" w:name="_Toc79414497"/>
      <w:bookmarkEnd w:id="592"/>
      <w:bookmarkEnd w:id="593"/>
      <w:bookmarkEnd w:id="594"/>
      <w:bookmarkEnd w:id="595"/>
    </w:p>
    <w:p w14:paraId="558B12BE" w14:textId="77777777" w:rsidR="004654E5" w:rsidRPr="004654E5" w:rsidRDefault="004654E5" w:rsidP="00133CFA">
      <w:pPr>
        <w:pStyle w:val="ListParagraph"/>
        <w:keepNext/>
        <w:keepLines/>
        <w:numPr>
          <w:ilvl w:val="1"/>
          <w:numId w:val="40"/>
        </w:numPr>
        <w:spacing w:before="40"/>
        <w:contextualSpacing w:val="0"/>
        <w:outlineLvl w:val="1"/>
        <w:rPr>
          <w:rFonts w:eastAsiaTheme="majorEastAsia" w:cs="Arial"/>
          <w:b/>
          <w:bCs/>
          <w:vanish/>
        </w:rPr>
      </w:pPr>
      <w:bookmarkStart w:id="596" w:name="_Toc79411225"/>
      <w:bookmarkStart w:id="597" w:name="_Toc79411576"/>
      <w:bookmarkStart w:id="598" w:name="_Toc79414134"/>
      <w:bookmarkStart w:id="599" w:name="_Toc79414498"/>
      <w:bookmarkEnd w:id="596"/>
      <w:bookmarkEnd w:id="597"/>
      <w:bookmarkEnd w:id="598"/>
      <w:bookmarkEnd w:id="599"/>
    </w:p>
    <w:p w14:paraId="62D199AF" w14:textId="77777777" w:rsidR="004654E5" w:rsidRPr="004654E5" w:rsidRDefault="004654E5" w:rsidP="00133CFA">
      <w:pPr>
        <w:pStyle w:val="ListParagraph"/>
        <w:keepNext/>
        <w:keepLines/>
        <w:numPr>
          <w:ilvl w:val="1"/>
          <w:numId w:val="40"/>
        </w:numPr>
        <w:spacing w:before="40"/>
        <w:contextualSpacing w:val="0"/>
        <w:outlineLvl w:val="1"/>
        <w:rPr>
          <w:rFonts w:eastAsiaTheme="majorEastAsia" w:cs="Arial"/>
          <w:b/>
          <w:bCs/>
          <w:vanish/>
        </w:rPr>
      </w:pPr>
      <w:bookmarkStart w:id="600" w:name="_Toc79411226"/>
      <w:bookmarkStart w:id="601" w:name="_Toc79411577"/>
      <w:bookmarkStart w:id="602" w:name="_Toc79414135"/>
      <w:bookmarkStart w:id="603" w:name="_Toc79414499"/>
      <w:bookmarkEnd w:id="600"/>
      <w:bookmarkEnd w:id="601"/>
      <w:bookmarkEnd w:id="602"/>
      <w:bookmarkEnd w:id="603"/>
    </w:p>
    <w:p w14:paraId="43A639A6" w14:textId="77777777" w:rsidR="004654E5" w:rsidRPr="004654E5" w:rsidRDefault="004654E5" w:rsidP="00133CFA">
      <w:pPr>
        <w:pStyle w:val="ListParagraph"/>
        <w:keepNext/>
        <w:keepLines/>
        <w:numPr>
          <w:ilvl w:val="1"/>
          <w:numId w:val="40"/>
        </w:numPr>
        <w:spacing w:before="40"/>
        <w:contextualSpacing w:val="0"/>
        <w:outlineLvl w:val="1"/>
        <w:rPr>
          <w:rFonts w:eastAsiaTheme="majorEastAsia" w:cs="Arial"/>
          <w:b/>
          <w:bCs/>
          <w:vanish/>
        </w:rPr>
      </w:pPr>
      <w:bookmarkStart w:id="604" w:name="_Toc79411227"/>
      <w:bookmarkStart w:id="605" w:name="_Toc79411578"/>
      <w:bookmarkStart w:id="606" w:name="_Toc79414136"/>
      <w:bookmarkStart w:id="607" w:name="_Toc79414500"/>
      <w:bookmarkEnd w:id="604"/>
      <w:bookmarkEnd w:id="605"/>
      <w:bookmarkEnd w:id="606"/>
      <w:bookmarkEnd w:id="607"/>
    </w:p>
    <w:p w14:paraId="6FBDFBCE" w14:textId="77777777" w:rsidR="004654E5" w:rsidRPr="004654E5" w:rsidRDefault="004654E5" w:rsidP="00133CFA">
      <w:pPr>
        <w:pStyle w:val="ListParagraph"/>
        <w:keepNext/>
        <w:keepLines/>
        <w:numPr>
          <w:ilvl w:val="1"/>
          <w:numId w:val="40"/>
        </w:numPr>
        <w:spacing w:before="40"/>
        <w:contextualSpacing w:val="0"/>
        <w:outlineLvl w:val="1"/>
        <w:rPr>
          <w:rFonts w:eastAsiaTheme="majorEastAsia" w:cs="Arial"/>
          <w:b/>
          <w:bCs/>
          <w:vanish/>
        </w:rPr>
      </w:pPr>
      <w:bookmarkStart w:id="608" w:name="_Toc79411228"/>
      <w:bookmarkStart w:id="609" w:name="_Toc79411579"/>
      <w:bookmarkStart w:id="610" w:name="_Toc79414137"/>
      <w:bookmarkStart w:id="611" w:name="_Toc79414501"/>
      <w:bookmarkEnd w:id="608"/>
      <w:bookmarkEnd w:id="609"/>
      <w:bookmarkEnd w:id="610"/>
      <w:bookmarkEnd w:id="611"/>
    </w:p>
    <w:p w14:paraId="41467F4F" w14:textId="77777777" w:rsidR="004654E5" w:rsidRPr="004654E5" w:rsidRDefault="004654E5" w:rsidP="00133CFA">
      <w:pPr>
        <w:pStyle w:val="ListParagraph"/>
        <w:keepNext/>
        <w:keepLines/>
        <w:numPr>
          <w:ilvl w:val="1"/>
          <w:numId w:val="40"/>
        </w:numPr>
        <w:spacing w:before="40"/>
        <w:contextualSpacing w:val="0"/>
        <w:outlineLvl w:val="1"/>
        <w:rPr>
          <w:rFonts w:eastAsiaTheme="majorEastAsia" w:cs="Arial"/>
          <w:b/>
          <w:bCs/>
          <w:vanish/>
        </w:rPr>
      </w:pPr>
      <w:bookmarkStart w:id="612" w:name="_Toc79411229"/>
      <w:bookmarkStart w:id="613" w:name="_Toc79411580"/>
      <w:bookmarkStart w:id="614" w:name="_Toc79414138"/>
      <w:bookmarkStart w:id="615" w:name="_Toc79414502"/>
      <w:bookmarkEnd w:id="612"/>
      <w:bookmarkEnd w:id="613"/>
      <w:bookmarkEnd w:id="614"/>
      <w:bookmarkEnd w:id="615"/>
    </w:p>
    <w:p w14:paraId="27F1E25A" w14:textId="77777777" w:rsidR="004654E5" w:rsidRPr="004654E5" w:rsidRDefault="004654E5" w:rsidP="00133CFA">
      <w:pPr>
        <w:pStyle w:val="ListParagraph"/>
        <w:keepNext/>
        <w:keepLines/>
        <w:numPr>
          <w:ilvl w:val="2"/>
          <w:numId w:val="40"/>
        </w:numPr>
        <w:spacing w:before="40"/>
        <w:contextualSpacing w:val="0"/>
        <w:outlineLvl w:val="1"/>
        <w:rPr>
          <w:rFonts w:eastAsiaTheme="majorEastAsia" w:cs="Arial"/>
          <w:b/>
          <w:bCs/>
          <w:vanish/>
        </w:rPr>
      </w:pPr>
      <w:bookmarkStart w:id="616" w:name="_Toc79411230"/>
      <w:bookmarkStart w:id="617" w:name="_Toc79411581"/>
      <w:bookmarkStart w:id="618" w:name="_Toc79414139"/>
      <w:bookmarkStart w:id="619" w:name="_Toc79414503"/>
      <w:bookmarkEnd w:id="616"/>
      <w:bookmarkEnd w:id="617"/>
      <w:bookmarkEnd w:id="618"/>
      <w:bookmarkEnd w:id="619"/>
    </w:p>
    <w:p w14:paraId="6A7A721B" w14:textId="77777777" w:rsidR="004654E5" w:rsidRPr="004654E5" w:rsidRDefault="004654E5" w:rsidP="00133CFA">
      <w:pPr>
        <w:pStyle w:val="ListParagraph"/>
        <w:keepNext/>
        <w:keepLines/>
        <w:numPr>
          <w:ilvl w:val="2"/>
          <w:numId w:val="40"/>
        </w:numPr>
        <w:spacing w:before="40"/>
        <w:contextualSpacing w:val="0"/>
        <w:outlineLvl w:val="1"/>
        <w:rPr>
          <w:rFonts w:eastAsiaTheme="majorEastAsia" w:cs="Arial"/>
          <w:b/>
          <w:bCs/>
          <w:vanish/>
        </w:rPr>
      </w:pPr>
      <w:bookmarkStart w:id="620" w:name="_Toc79411231"/>
      <w:bookmarkStart w:id="621" w:name="_Toc79411582"/>
      <w:bookmarkStart w:id="622" w:name="_Toc79414140"/>
      <w:bookmarkStart w:id="623" w:name="_Toc79414504"/>
      <w:bookmarkEnd w:id="620"/>
      <w:bookmarkEnd w:id="621"/>
      <w:bookmarkEnd w:id="622"/>
      <w:bookmarkEnd w:id="623"/>
    </w:p>
    <w:p w14:paraId="01A578B2" w14:textId="77777777" w:rsidR="004654E5" w:rsidRPr="004654E5" w:rsidRDefault="004654E5" w:rsidP="00133CFA">
      <w:pPr>
        <w:pStyle w:val="ListParagraph"/>
        <w:keepNext/>
        <w:keepLines/>
        <w:numPr>
          <w:ilvl w:val="2"/>
          <w:numId w:val="40"/>
        </w:numPr>
        <w:spacing w:before="40"/>
        <w:contextualSpacing w:val="0"/>
        <w:outlineLvl w:val="1"/>
        <w:rPr>
          <w:rFonts w:eastAsiaTheme="majorEastAsia" w:cs="Arial"/>
          <w:b/>
          <w:bCs/>
          <w:vanish/>
        </w:rPr>
      </w:pPr>
      <w:bookmarkStart w:id="624" w:name="_Toc79411232"/>
      <w:bookmarkStart w:id="625" w:name="_Toc79411583"/>
      <w:bookmarkStart w:id="626" w:name="_Toc79414141"/>
      <w:bookmarkStart w:id="627" w:name="_Toc79414505"/>
      <w:bookmarkEnd w:id="624"/>
      <w:bookmarkEnd w:id="625"/>
      <w:bookmarkEnd w:id="626"/>
      <w:bookmarkEnd w:id="627"/>
    </w:p>
    <w:p w14:paraId="4BE71CFA" w14:textId="77777777" w:rsidR="004654E5" w:rsidRPr="004654E5" w:rsidRDefault="004654E5" w:rsidP="00133CFA">
      <w:pPr>
        <w:pStyle w:val="ListParagraph"/>
        <w:keepNext/>
        <w:keepLines/>
        <w:numPr>
          <w:ilvl w:val="2"/>
          <w:numId w:val="40"/>
        </w:numPr>
        <w:spacing w:before="40"/>
        <w:contextualSpacing w:val="0"/>
        <w:outlineLvl w:val="1"/>
        <w:rPr>
          <w:rFonts w:eastAsiaTheme="majorEastAsia" w:cs="Arial"/>
          <w:b/>
          <w:bCs/>
          <w:vanish/>
        </w:rPr>
      </w:pPr>
      <w:bookmarkStart w:id="628" w:name="_Toc79411233"/>
      <w:bookmarkStart w:id="629" w:name="_Toc79411584"/>
      <w:bookmarkStart w:id="630" w:name="_Toc79414142"/>
      <w:bookmarkStart w:id="631" w:name="_Toc79414506"/>
      <w:bookmarkEnd w:id="628"/>
      <w:bookmarkEnd w:id="629"/>
      <w:bookmarkEnd w:id="630"/>
      <w:bookmarkEnd w:id="631"/>
    </w:p>
    <w:p w14:paraId="11068A37" w14:textId="77777777" w:rsidR="004654E5" w:rsidRPr="004654E5" w:rsidRDefault="004654E5" w:rsidP="00133CFA">
      <w:pPr>
        <w:pStyle w:val="ListParagraph"/>
        <w:keepNext/>
        <w:keepLines/>
        <w:numPr>
          <w:ilvl w:val="2"/>
          <w:numId w:val="40"/>
        </w:numPr>
        <w:spacing w:before="40"/>
        <w:contextualSpacing w:val="0"/>
        <w:outlineLvl w:val="1"/>
        <w:rPr>
          <w:rFonts w:eastAsiaTheme="majorEastAsia" w:cs="Arial"/>
          <w:b/>
          <w:bCs/>
          <w:vanish/>
        </w:rPr>
      </w:pPr>
      <w:bookmarkStart w:id="632" w:name="_Toc79411234"/>
      <w:bookmarkStart w:id="633" w:name="_Toc79411585"/>
      <w:bookmarkStart w:id="634" w:name="_Toc79414143"/>
      <w:bookmarkStart w:id="635" w:name="_Toc79414507"/>
      <w:bookmarkEnd w:id="632"/>
      <w:bookmarkEnd w:id="633"/>
      <w:bookmarkEnd w:id="634"/>
      <w:bookmarkEnd w:id="635"/>
    </w:p>
    <w:p w14:paraId="37392D85" w14:textId="77777777" w:rsidR="004654E5" w:rsidRPr="004654E5" w:rsidRDefault="004654E5" w:rsidP="00133CFA">
      <w:pPr>
        <w:pStyle w:val="ListParagraph"/>
        <w:keepNext/>
        <w:keepLines/>
        <w:numPr>
          <w:ilvl w:val="2"/>
          <w:numId w:val="40"/>
        </w:numPr>
        <w:spacing w:before="40"/>
        <w:contextualSpacing w:val="0"/>
        <w:outlineLvl w:val="1"/>
        <w:rPr>
          <w:rFonts w:eastAsiaTheme="majorEastAsia" w:cs="Arial"/>
          <w:b/>
          <w:bCs/>
          <w:vanish/>
        </w:rPr>
      </w:pPr>
      <w:bookmarkStart w:id="636" w:name="_Toc79411235"/>
      <w:bookmarkStart w:id="637" w:name="_Toc79411586"/>
      <w:bookmarkStart w:id="638" w:name="_Toc79414144"/>
      <w:bookmarkStart w:id="639" w:name="_Toc79414508"/>
      <w:bookmarkEnd w:id="636"/>
      <w:bookmarkEnd w:id="637"/>
      <w:bookmarkEnd w:id="638"/>
      <w:bookmarkEnd w:id="639"/>
    </w:p>
    <w:p w14:paraId="76D4A3B4" w14:textId="77777777" w:rsidR="004654E5" w:rsidRPr="004654E5" w:rsidRDefault="004654E5" w:rsidP="00133CFA">
      <w:pPr>
        <w:pStyle w:val="ListParagraph"/>
        <w:keepNext/>
        <w:keepLines/>
        <w:numPr>
          <w:ilvl w:val="2"/>
          <w:numId w:val="40"/>
        </w:numPr>
        <w:spacing w:before="40"/>
        <w:contextualSpacing w:val="0"/>
        <w:outlineLvl w:val="1"/>
        <w:rPr>
          <w:rFonts w:eastAsiaTheme="majorEastAsia" w:cs="Arial"/>
          <w:b/>
          <w:bCs/>
          <w:vanish/>
        </w:rPr>
      </w:pPr>
      <w:bookmarkStart w:id="640" w:name="_Toc79411236"/>
      <w:bookmarkStart w:id="641" w:name="_Toc79411587"/>
      <w:bookmarkStart w:id="642" w:name="_Toc79414145"/>
      <w:bookmarkStart w:id="643" w:name="_Toc79414509"/>
      <w:bookmarkEnd w:id="640"/>
      <w:bookmarkEnd w:id="641"/>
      <w:bookmarkEnd w:id="642"/>
      <w:bookmarkEnd w:id="643"/>
    </w:p>
    <w:p w14:paraId="4233920C" w14:textId="2794141F" w:rsidR="00F04220" w:rsidRPr="00AE04D5" w:rsidRDefault="00F04220" w:rsidP="00D93673">
      <w:pPr>
        <w:pStyle w:val="Heading2"/>
        <w:numPr>
          <w:ilvl w:val="2"/>
          <w:numId w:val="40"/>
        </w:numPr>
        <w:ind w:left="567" w:hanging="567"/>
        <w:rPr>
          <w:rFonts w:ascii="Arial" w:hAnsi="Arial" w:cs="Arial"/>
          <w:b/>
          <w:bCs/>
          <w:color w:val="auto"/>
          <w:sz w:val="24"/>
          <w:szCs w:val="24"/>
        </w:rPr>
      </w:pPr>
      <w:r w:rsidRPr="00AE04D5">
        <w:rPr>
          <w:rFonts w:ascii="Arial" w:hAnsi="Arial" w:cs="Arial"/>
          <w:b/>
          <w:bCs/>
          <w:color w:val="auto"/>
          <w:sz w:val="24"/>
          <w:szCs w:val="24"/>
        </w:rPr>
        <w:t>Automated individual decision-making (UK GDPR article 22)</w:t>
      </w:r>
    </w:p>
    <w:p w14:paraId="77F66B37" w14:textId="69DB4D71" w:rsidR="007226CE" w:rsidRDefault="00F04220" w:rsidP="00120259">
      <w:r>
        <w:t xml:space="preserve">The Trust shall inform data subjects </w:t>
      </w:r>
      <w:r w:rsidR="001F1059" w:rsidRPr="001F1059">
        <w:t xml:space="preserve">via its privacy materials </w:t>
      </w:r>
      <w:r>
        <w:t>that decisions are not based solely on automated processing.</w:t>
      </w:r>
    </w:p>
    <w:p w14:paraId="72CBE6A8" w14:textId="0923B98E" w:rsidR="00D41302" w:rsidRDefault="00D41302" w:rsidP="00D41302">
      <w:pPr>
        <w:ind w:firstLine="360"/>
      </w:pPr>
    </w:p>
    <w:p w14:paraId="6B0D3D87" w14:textId="77777777" w:rsidR="00120259" w:rsidRPr="00120259" w:rsidRDefault="00120259" w:rsidP="00133CFA">
      <w:pPr>
        <w:pStyle w:val="ListParagraph"/>
        <w:keepNext/>
        <w:keepLines/>
        <w:numPr>
          <w:ilvl w:val="0"/>
          <w:numId w:val="70"/>
        </w:numPr>
        <w:spacing w:before="40"/>
        <w:contextualSpacing w:val="0"/>
        <w:outlineLvl w:val="1"/>
        <w:rPr>
          <w:rFonts w:eastAsiaTheme="majorEastAsia" w:cs="Arial"/>
          <w:b/>
          <w:bCs/>
          <w:vanish/>
          <w:sz w:val="26"/>
          <w:szCs w:val="26"/>
        </w:rPr>
      </w:pPr>
      <w:bookmarkStart w:id="644" w:name="_Toc79414147"/>
      <w:bookmarkStart w:id="645" w:name="_Toc79414511"/>
      <w:bookmarkEnd w:id="644"/>
      <w:bookmarkEnd w:id="645"/>
    </w:p>
    <w:p w14:paraId="36790EC3" w14:textId="77777777" w:rsidR="00120259" w:rsidRPr="00120259" w:rsidRDefault="00120259" w:rsidP="00133CFA">
      <w:pPr>
        <w:pStyle w:val="ListParagraph"/>
        <w:keepNext/>
        <w:keepLines/>
        <w:numPr>
          <w:ilvl w:val="0"/>
          <w:numId w:val="70"/>
        </w:numPr>
        <w:spacing w:before="40"/>
        <w:contextualSpacing w:val="0"/>
        <w:outlineLvl w:val="1"/>
        <w:rPr>
          <w:rFonts w:eastAsiaTheme="majorEastAsia" w:cs="Arial"/>
          <w:b/>
          <w:bCs/>
          <w:vanish/>
          <w:sz w:val="26"/>
          <w:szCs w:val="26"/>
        </w:rPr>
      </w:pPr>
      <w:bookmarkStart w:id="646" w:name="_Toc79414148"/>
      <w:bookmarkStart w:id="647" w:name="_Toc79414512"/>
      <w:bookmarkEnd w:id="646"/>
      <w:bookmarkEnd w:id="647"/>
    </w:p>
    <w:p w14:paraId="4D4CBA97" w14:textId="77777777" w:rsidR="00120259" w:rsidRPr="00120259" w:rsidRDefault="00120259" w:rsidP="00133CFA">
      <w:pPr>
        <w:pStyle w:val="ListParagraph"/>
        <w:keepNext/>
        <w:keepLines/>
        <w:numPr>
          <w:ilvl w:val="0"/>
          <w:numId w:val="70"/>
        </w:numPr>
        <w:spacing w:before="40"/>
        <w:contextualSpacing w:val="0"/>
        <w:outlineLvl w:val="1"/>
        <w:rPr>
          <w:rFonts w:eastAsiaTheme="majorEastAsia" w:cs="Arial"/>
          <w:b/>
          <w:bCs/>
          <w:vanish/>
          <w:sz w:val="26"/>
          <w:szCs w:val="26"/>
        </w:rPr>
      </w:pPr>
      <w:bookmarkStart w:id="648" w:name="_Toc79414149"/>
      <w:bookmarkStart w:id="649" w:name="_Toc79414513"/>
      <w:bookmarkEnd w:id="648"/>
      <w:bookmarkEnd w:id="649"/>
    </w:p>
    <w:p w14:paraId="59DEC181" w14:textId="77777777" w:rsidR="00120259" w:rsidRPr="00120259" w:rsidRDefault="00120259" w:rsidP="00133CFA">
      <w:pPr>
        <w:pStyle w:val="ListParagraph"/>
        <w:keepNext/>
        <w:keepLines/>
        <w:numPr>
          <w:ilvl w:val="0"/>
          <w:numId w:val="70"/>
        </w:numPr>
        <w:spacing w:before="40"/>
        <w:contextualSpacing w:val="0"/>
        <w:outlineLvl w:val="1"/>
        <w:rPr>
          <w:rFonts w:eastAsiaTheme="majorEastAsia" w:cs="Arial"/>
          <w:b/>
          <w:bCs/>
          <w:vanish/>
          <w:sz w:val="26"/>
          <w:szCs w:val="26"/>
        </w:rPr>
      </w:pPr>
      <w:bookmarkStart w:id="650" w:name="_Toc79414150"/>
      <w:bookmarkStart w:id="651" w:name="_Toc79414514"/>
      <w:bookmarkEnd w:id="650"/>
      <w:bookmarkEnd w:id="651"/>
    </w:p>
    <w:p w14:paraId="4225B202" w14:textId="77777777" w:rsidR="00120259" w:rsidRPr="00120259" w:rsidRDefault="00120259" w:rsidP="00133CFA">
      <w:pPr>
        <w:pStyle w:val="ListParagraph"/>
        <w:keepNext/>
        <w:keepLines/>
        <w:numPr>
          <w:ilvl w:val="0"/>
          <w:numId w:val="70"/>
        </w:numPr>
        <w:spacing w:before="40"/>
        <w:contextualSpacing w:val="0"/>
        <w:outlineLvl w:val="1"/>
        <w:rPr>
          <w:rFonts w:eastAsiaTheme="majorEastAsia" w:cs="Arial"/>
          <w:b/>
          <w:bCs/>
          <w:vanish/>
          <w:sz w:val="26"/>
          <w:szCs w:val="26"/>
        </w:rPr>
      </w:pPr>
      <w:bookmarkStart w:id="652" w:name="_Toc79414151"/>
      <w:bookmarkStart w:id="653" w:name="_Toc79414515"/>
      <w:bookmarkEnd w:id="652"/>
      <w:bookmarkEnd w:id="653"/>
    </w:p>
    <w:p w14:paraId="749B9BD4" w14:textId="77777777" w:rsidR="00120259" w:rsidRPr="00120259" w:rsidRDefault="00120259" w:rsidP="00133CFA">
      <w:pPr>
        <w:pStyle w:val="ListParagraph"/>
        <w:keepNext/>
        <w:keepLines/>
        <w:numPr>
          <w:ilvl w:val="1"/>
          <w:numId w:val="70"/>
        </w:numPr>
        <w:spacing w:before="40"/>
        <w:contextualSpacing w:val="0"/>
        <w:outlineLvl w:val="1"/>
        <w:rPr>
          <w:rFonts w:eastAsiaTheme="majorEastAsia" w:cs="Arial"/>
          <w:b/>
          <w:bCs/>
          <w:vanish/>
          <w:sz w:val="26"/>
          <w:szCs w:val="26"/>
        </w:rPr>
      </w:pPr>
      <w:bookmarkStart w:id="654" w:name="_Toc79414152"/>
      <w:bookmarkStart w:id="655" w:name="_Toc79414516"/>
      <w:bookmarkEnd w:id="654"/>
      <w:bookmarkEnd w:id="655"/>
    </w:p>
    <w:p w14:paraId="31A8D752" w14:textId="77777777" w:rsidR="00120259" w:rsidRPr="00120259" w:rsidRDefault="00120259" w:rsidP="00133CFA">
      <w:pPr>
        <w:pStyle w:val="ListParagraph"/>
        <w:keepNext/>
        <w:keepLines/>
        <w:numPr>
          <w:ilvl w:val="1"/>
          <w:numId w:val="70"/>
        </w:numPr>
        <w:spacing w:before="40"/>
        <w:contextualSpacing w:val="0"/>
        <w:outlineLvl w:val="1"/>
        <w:rPr>
          <w:rFonts w:eastAsiaTheme="majorEastAsia" w:cs="Arial"/>
          <w:b/>
          <w:bCs/>
          <w:vanish/>
          <w:sz w:val="26"/>
          <w:szCs w:val="26"/>
        </w:rPr>
      </w:pPr>
      <w:bookmarkStart w:id="656" w:name="_Toc79414153"/>
      <w:bookmarkStart w:id="657" w:name="_Toc79414517"/>
      <w:bookmarkEnd w:id="656"/>
      <w:bookmarkEnd w:id="657"/>
    </w:p>
    <w:p w14:paraId="3896FCC3" w14:textId="77777777" w:rsidR="00120259" w:rsidRPr="00120259" w:rsidRDefault="00120259" w:rsidP="00133CFA">
      <w:pPr>
        <w:pStyle w:val="ListParagraph"/>
        <w:keepNext/>
        <w:keepLines/>
        <w:numPr>
          <w:ilvl w:val="1"/>
          <w:numId w:val="70"/>
        </w:numPr>
        <w:spacing w:before="40"/>
        <w:contextualSpacing w:val="0"/>
        <w:outlineLvl w:val="1"/>
        <w:rPr>
          <w:rFonts w:eastAsiaTheme="majorEastAsia" w:cs="Arial"/>
          <w:b/>
          <w:bCs/>
          <w:vanish/>
          <w:sz w:val="26"/>
          <w:szCs w:val="26"/>
        </w:rPr>
      </w:pPr>
      <w:bookmarkStart w:id="658" w:name="_Toc79414154"/>
      <w:bookmarkStart w:id="659" w:name="_Toc79414518"/>
      <w:bookmarkEnd w:id="658"/>
      <w:bookmarkEnd w:id="659"/>
    </w:p>
    <w:p w14:paraId="1F2F935D" w14:textId="77777777" w:rsidR="00120259" w:rsidRPr="00120259" w:rsidRDefault="00120259" w:rsidP="00133CFA">
      <w:pPr>
        <w:pStyle w:val="ListParagraph"/>
        <w:keepNext/>
        <w:keepLines/>
        <w:numPr>
          <w:ilvl w:val="1"/>
          <w:numId w:val="70"/>
        </w:numPr>
        <w:spacing w:before="40"/>
        <w:contextualSpacing w:val="0"/>
        <w:outlineLvl w:val="1"/>
        <w:rPr>
          <w:rFonts w:eastAsiaTheme="majorEastAsia" w:cs="Arial"/>
          <w:b/>
          <w:bCs/>
          <w:vanish/>
          <w:sz w:val="26"/>
          <w:szCs w:val="26"/>
        </w:rPr>
      </w:pPr>
      <w:bookmarkStart w:id="660" w:name="_Toc79414155"/>
      <w:bookmarkStart w:id="661" w:name="_Toc79414519"/>
      <w:bookmarkEnd w:id="660"/>
      <w:bookmarkEnd w:id="661"/>
    </w:p>
    <w:p w14:paraId="345B3589" w14:textId="77777777" w:rsidR="00120259" w:rsidRPr="00120259" w:rsidRDefault="00120259" w:rsidP="00133CFA">
      <w:pPr>
        <w:pStyle w:val="ListParagraph"/>
        <w:keepNext/>
        <w:keepLines/>
        <w:numPr>
          <w:ilvl w:val="1"/>
          <w:numId w:val="70"/>
        </w:numPr>
        <w:spacing w:before="40"/>
        <w:contextualSpacing w:val="0"/>
        <w:outlineLvl w:val="1"/>
        <w:rPr>
          <w:rFonts w:eastAsiaTheme="majorEastAsia" w:cs="Arial"/>
          <w:b/>
          <w:bCs/>
          <w:vanish/>
          <w:sz w:val="26"/>
          <w:szCs w:val="26"/>
        </w:rPr>
      </w:pPr>
      <w:bookmarkStart w:id="662" w:name="_Toc79414156"/>
      <w:bookmarkStart w:id="663" w:name="_Toc79414520"/>
      <w:bookmarkEnd w:id="662"/>
      <w:bookmarkEnd w:id="663"/>
    </w:p>
    <w:p w14:paraId="63C4B63E" w14:textId="77777777" w:rsidR="00120259" w:rsidRPr="00120259" w:rsidRDefault="00120259" w:rsidP="00133CFA">
      <w:pPr>
        <w:pStyle w:val="ListParagraph"/>
        <w:keepNext/>
        <w:keepLines/>
        <w:numPr>
          <w:ilvl w:val="1"/>
          <w:numId w:val="70"/>
        </w:numPr>
        <w:spacing w:before="40"/>
        <w:contextualSpacing w:val="0"/>
        <w:outlineLvl w:val="1"/>
        <w:rPr>
          <w:rFonts w:eastAsiaTheme="majorEastAsia" w:cs="Arial"/>
          <w:b/>
          <w:bCs/>
          <w:vanish/>
          <w:sz w:val="26"/>
          <w:szCs w:val="26"/>
        </w:rPr>
      </w:pPr>
      <w:bookmarkStart w:id="664" w:name="_Toc79414157"/>
      <w:bookmarkStart w:id="665" w:name="_Toc79414521"/>
      <w:bookmarkEnd w:id="664"/>
      <w:bookmarkEnd w:id="665"/>
    </w:p>
    <w:p w14:paraId="19DDC6F4" w14:textId="77777777" w:rsidR="00120259" w:rsidRPr="00120259" w:rsidRDefault="00120259" w:rsidP="00133CFA">
      <w:pPr>
        <w:pStyle w:val="ListParagraph"/>
        <w:keepNext/>
        <w:keepLines/>
        <w:numPr>
          <w:ilvl w:val="1"/>
          <w:numId w:val="70"/>
        </w:numPr>
        <w:spacing w:before="40"/>
        <w:contextualSpacing w:val="0"/>
        <w:outlineLvl w:val="1"/>
        <w:rPr>
          <w:rFonts w:eastAsiaTheme="majorEastAsia" w:cs="Arial"/>
          <w:b/>
          <w:bCs/>
          <w:vanish/>
          <w:sz w:val="26"/>
          <w:szCs w:val="26"/>
        </w:rPr>
      </w:pPr>
      <w:bookmarkStart w:id="666" w:name="_Toc79414158"/>
      <w:bookmarkStart w:id="667" w:name="_Toc79414522"/>
      <w:bookmarkEnd w:id="666"/>
      <w:bookmarkEnd w:id="667"/>
    </w:p>
    <w:p w14:paraId="128561BE" w14:textId="77777777" w:rsidR="00120259" w:rsidRPr="00120259" w:rsidRDefault="00120259" w:rsidP="00133CFA">
      <w:pPr>
        <w:pStyle w:val="ListParagraph"/>
        <w:keepNext/>
        <w:keepLines/>
        <w:numPr>
          <w:ilvl w:val="1"/>
          <w:numId w:val="70"/>
        </w:numPr>
        <w:spacing w:before="40"/>
        <w:contextualSpacing w:val="0"/>
        <w:outlineLvl w:val="1"/>
        <w:rPr>
          <w:rFonts w:eastAsiaTheme="majorEastAsia" w:cs="Arial"/>
          <w:b/>
          <w:bCs/>
          <w:vanish/>
          <w:sz w:val="26"/>
          <w:szCs w:val="26"/>
        </w:rPr>
      </w:pPr>
      <w:bookmarkStart w:id="668" w:name="_Toc79414159"/>
      <w:bookmarkStart w:id="669" w:name="_Toc79414523"/>
      <w:bookmarkEnd w:id="668"/>
      <w:bookmarkEnd w:id="669"/>
    </w:p>
    <w:p w14:paraId="1408B5F9" w14:textId="6C264080" w:rsidR="00D57CAF" w:rsidRDefault="00D57CAF" w:rsidP="00133CFA">
      <w:pPr>
        <w:pStyle w:val="Heading2"/>
        <w:numPr>
          <w:ilvl w:val="1"/>
          <w:numId w:val="70"/>
        </w:numPr>
        <w:ind w:left="432"/>
        <w:rPr>
          <w:rFonts w:ascii="Arial" w:hAnsi="Arial" w:cs="Arial"/>
          <w:b/>
          <w:bCs/>
          <w:color w:val="auto"/>
        </w:rPr>
      </w:pPr>
      <w:r>
        <w:rPr>
          <w:rFonts w:ascii="Arial" w:hAnsi="Arial" w:cs="Arial"/>
          <w:b/>
          <w:bCs/>
          <w:color w:val="auto"/>
        </w:rPr>
        <w:t>Security of personal data</w:t>
      </w:r>
    </w:p>
    <w:p w14:paraId="2D39C5AF" w14:textId="4668CCD0" w:rsidR="00D57CAF" w:rsidRDefault="007559B8" w:rsidP="00D57CAF">
      <w:r>
        <w:t xml:space="preserve">Refer to the Personal Data Breach Reporting </w:t>
      </w:r>
      <w:r w:rsidR="0088000C">
        <w:t>and</w:t>
      </w:r>
      <w:r w:rsidR="009E5FC7">
        <w:t xml:space="preserve"> Management </w:t>
      </w:r>
      <w:r>
        <w:t xml:space="preserve">Procedure. </w:t>
      </w:r>
    </w:p>
    <w:p w14:paraId="66FC3A13" w14:textId="77777777" w:rsidR="007559B8" w:rsidRDefault="007559B8" w:rsidP="00D57CAF"/>
    <w:p w14:paraId="350A2E93" w14:textId="1055D1DE" w:rsidR="006F585E" w:rsidRPr="00AE04D5" w:rsidRDefault="006F585E" w:rsidP="00D93673">
      <w:pPr>
        <w:pStyle w:val="Heading2"/>
        <w:numPr>
          <w:ilvl w:val="2"/>
          <w:numId w:val="70"/>
        </w:numPr>
        <w:ind w:left="426" w:hanging="426"/>
        <w:rPr>
          <w:rFonts w:ascii="Arial" w:hAnsi="Arial" w:cs="Arial"/>
          <w:b/>
          <w:bCs/>
          <w:color w:val="auto"/>
          <w:sz w:val="24"/>
          <w:szCs w:val="24"/>
        </w:rPr>
      </w:pPr>
      <w:r w:rsidRPr="00AE04D5">
        <w:rPr>
          <w:rFonts w:ascii="Arial" w:hAnsi="Arial" w:cs="Arial"/>
          <w:b/>
          <w:bCs/>
          <w:color w:val="auto"/>
          <w:sz w:val="24"/>
          <w:szCs w:val="24"/>
        </w:rPr>
        <w:t>NDG’s data security standards</w:t>
      </w:r>
    </w:p>
    <w:p w14:paraId="66B125F6" w14:textId="0E6785D2" w:rsidR="006F585E" w:rsidRDefault="006F585E" w:rsidP="006F585E">
      <w:r>
        <w:t xml:space="preserve">The </w:t>
      </w:r>
      <w:r w:rsidR="00CF0E20">
        <w:t xml:space="preserve">Trust </w:t>
      </w:r>
      <w:r w:rsidR="008F1E7E">
        <w:t>will</w:t>
      </w:r>
      <w:r w:rsidR="00CF0E20">
        <w:t xml:space="preserve"> take the following steps to implement the 10 data security standards across the 3 leadership obligations:</w:t>
      </w:r>
    </w:p>
    <w:p w14:paraId="60A55185" w14:textId="77777777" w:rsidR="009D796B" w:rsidRDefault="009D796B" w:rsidP="006F585E"/>
    <w:p w14:paraId="749AB81A" w14:textId="3CD2C2AC" w:rsidR="00CF0E20" w:rsidRDefault="00767D04" w:rsidP="00133CFA">
      <w:pPr>
        <w:pStyle w:val="ListParagraph"/>
        <w:numPr>
          <w:ilvl w:val="0"/>
          <w:numId w:val="47"/>
        </w:numPr>
      </w:pPr>
      <w:r>
        <w:t>Leadership obligation 1: people</w:t>
      </w:r>
    </w:p>
    <w:p w14:paraId="7C83106E" w14:textId="517309B5" w:rsidR="00767D04" w:rsidRDefault="00C45CEB" w:rsidP="00133CFA">
      <w:pPr>
        <w:pStyle w:val="ListParagraph"/>
        <w:numPr>
          <w:ilvl w:val="1"/>
          <w:numId w:val="47"/>
        </w:numPr>
      </w:pPr>
      <w:r>
        <w:t>H</w:t>
      </w:r>
      <w:r w:rsidR="00767D04">
        <w:t xml:space="preserve">ave a </w:t>
      </w:r>
      <w:r w:rsidR="00233899">
        <w:t xml:space="preserve">named </w:t>
      </w:r>
      <w:r w:rsidR="00767D04">
        <w:t xml:space="preserve">SIRO, who is a senior executive </w:t>
      </w:r>
      <w:r w:rsidR="00233899">
        <w:t xml:space="preserve">and a member of the Board, </w:t>
      </w:r>
      <w:r w:rsidR="00767D04">
        <w:t>responsible for data and cyber security</w:t>
      </w:r>
    </w:p>
    <w:p w14:paraId="760E8F00" w14:textId="42FB7F4D" w:rsidR="00233899" w:rsidRDefault="00C45CEB" w:rsidP="00133CFA">
      <w:pPr>
        <w:pStyle w:val="ListParagraph"/>
        <w:numPr>
          <w:ilvl w:val="1"/>
          <w:numId w:val="47"/>
        </w:numPr>
      </w:pPr>
      <w:r>
        <w:t>C</w:t>
      </w:r>
      <w:r w:rsidR="00233899">
        <w:t>omplete the DSPT annually</w:t>
      </w:r>
    </w:p>
    <w:p w14:paraId="0E0A89F8" w14:textId="0A60ACB5" w:rsidR="00233899" w:rsidRDefault="00C45CEB" w:rsidP="00133CFA">
      <w:pPr>
        <w:pStyle w:val="ListParagraph"/>
        <w:numPr>
          <w:ilvl w:val="1"/>
          <w:numId w:val="47"/>
        </w:numPr>
      </w:pPr>
      <w:r>
        <w:t>M</w:t>
      </w:r>
      <w:r w:rsidR="00233899">
        <w:t>onitor compliance with the UK GDPR</w:t>
      </w:r>
    </w:p>
    <w:p w14:paraId="3C0DA0DC" w14:textId="36AC94C7" w:rsidR="00233899" w:rsidRDefault="008F1E7E" w:rsidP="00133CFA">
      <w:pPr>
        <w:pStyle w:val="ListParagraph"/>
        <w:numPr>
          <w:ilvl w:val="1"/>
          <w:numId w:val="47"/>
        </w:numPr>
      </w:pPr>
      <w:r>
        <w:t>Ensure a</w:t>
      </w:r>
      <w:r w:rsidR="00233899">
        <w:t>ll st</w:t>
      </w:r>
      <w:r w:rsidR="00C45CEB">
        <w:t>a</w:t>
      </w:r>
      <w:r w:rsidR="00233899">
        <w:t>ff complete mandatory data security and protection training at least annually</w:t>
      </w:r>
    </w:p>
    <w:p w14:paraId="3222673F" w14:textId="77777777" w:rsidR="009D796B" w:rsidRDefault="009D796B" w:rsidP="009D796B"/>
    <w:p w14:paraId="6896B949" w14:textId="60D1BD16" w:rsidR="00233899" w:rsidRDefault="00C45CEB" w:rsidP="00133CFA">
      <w:pPr>
        <w:pStyle w:val="ListParagraph"/>
        <w:numPr>
          <w:ilvl w:val="0"/>
          <w:numId w:val="47"/>
        </w:numPr>
      </w:pPr>
      <w:r>
        <w:t>Leadership obligation 2: process</w:t>
      </w:r>
    </w:p>
    <w:p w14:paraId="694FF14C" w14:textId="3462D81A" w:rsidR="00C45CEB" w:rsidRDefault="00C45CEB" w:rsidP="00133CFA">
      <w:pPr>
        <w:pStyle w:val="ListParagraph"/>
        <w:numPr>
          <w:ilvl w:val="1"/>
          <w:numId w:val="47"/>
        </w:numPr>
      </w:pPr>
      <w:r>
        <w:t xml:space="preserve">Act on </w:t>
      </w:r>
      <w:proofErr w:type="spellStart"/>
      <w:r w:rsidR="00912344">
        <w:t>CareCERT</w:t>
      </w:r>
      <w:proofErr w:type="spellEnd"/>
      <w:r>
        <w:t xml:space="preserve"> advisories</w:t>
      </w:r>
      <w:r w:rsidR="00AE0032">
        <w:t xml:space="preserve"> on threats to information systems and networks</w:t>
      </w:r>
    </w:p>
    <w:p w14:paraId="0B4E4CE1" w14:textId="5A84890B" w:rsidR="00C45CEB" w:rsidRDefault="00C45CEB" w:rsidP="00133CFA">
      <w:pPr>
        <w:pStyle w:val="ListParagraph"/>
        <w:numPr>
          <w:ilvl w:val="1"/>
          <w:numId w:val="47"/>
        </w:numPr>
      </w:pPr>
      <w:r>
        <w:t>Have comprehensive business continuity plans in place to respond to security incidents</w:t>
      </w:r>
      <w:r w:rsidR="001F1059">
        <w:t>, which are documented on the Trust’s asset register</w:t>
      </w:r>
    </w:p>
    <w:p w14:paraId="76B18370" w14:textId="2EDF9E60" w:rsidR="00C45CEB" w:rsidRDefault="00C45CEB" w:rsidP="00133CFA">
      <w:pPr>
        <w:pStyle w:val="ListParagraph"/>
        <w:numPr>
          <w:ilvl w:val="1"/>
          <w:numId w:val="47"/>
        </w:numPr>
      </w:pPr>
      <w:r>
        <w:t xml:space="preserve">All Trust staff shall report data security incidents and near </w:t>
      </w:r>
      <w:r w:rsidR="00BB0304">
        <w:t>misses.</w:t>
      </w:r>
    </w:p>
    <w:p w14:paraId="02D4E863" w14:textId="77777777" w:rsidR="009D796B" w:rsidRDefault="009D796B" w:rsidP="009D796B"/>
    <w:p w14:paraId="65736A83" w14:textId="2DBF671E" w:rsidR="00C45CEB" w:rsidRDefault="001F0B04" w:rsidP="00133CFA">
      <w:pPr>
        <w:pStyle w:val="ListParagraph"/>
        <w:numPr>
          <w:ilvl w:val="0"/>
          <w:numId w:val="47"/>
        </w:numPr>
      </w:pPr>
      <w:r>
        <w:t>Leadership obligation 3: technology</w:t>
      </w:r>
    </w:p>
    <w:p w14:paraId="22E3C17E" w14:textId="494D7622" w:rsidR="001F0B04" w:rsidRDefault="001F0B04" w:rsidP="00133CFA">
      <w:pPr>
        <w:pStyle w:val="ListParagraph"/>
        <w:numPr>
          <w:ilvl w:val="1"/>
          <w:numId w:val="47"/>
        </w:numPr>
      </w:pPr>
      <w:r>
        <w:lastRenderedPageBreak/>
        <w:t xml:space="preserve">Identify unsupported </w:t>
      </w:r>
      <w:r w:rsidR="008F1E7E">
        <w:t>software</w:t>
      </w:r>
      <w:r>
        <w:t xml:space="preserve"> and have a plan in place to actively mitigate or manage the associated risks</w:t>
      </w:r>
    </w:p>
    <w:p w14:paraId="11940787" w14:textId="695446E1" w:rsidR="001F0B04" w:rsidRDefault="001F0B04" w:rsidP="00133CFA">
      <w:pPr>
        <w:pStyle w:val="ListParagraph"/>
        <w:numPr>
          <w:ilvl w:val="1"/>
          <w:numId w:val="47"/>
        </w:numPr>
      </w:pPr>
      <w:r>
        <w:t>Undertake an onsite cyber and data security assessment when invited to do so by NHS Digital</w:t>
      </w:r>
    </w:p>
    <w:p w14:paraId="160217B5" w14:textId="68446AE5" w:rsidR="001F0B04" w:rsidRDefault="001F0B04" w:rsidP="00133CFA">
      <w:pPr>
        <w:pStyle w:val="ListParagraph"/>
        <w:numPr>
          <w:ilvl w:val="1"/>
          <w:numId w:val="47"/>
        </w:numPr>
      </w:pPr>
      <w:r>
        <w:t>Check the certification of suppliers of IT systems</w:t>
      </w:r>
    </w:p>
    <w:p w14:paraId="0AA784FC" w14:textId="77777777" w:rsidR="00212C8D" w:rsidRDefault="00212C8D" w:rsidP="00212C8D"/>
    <w:p w14:paraId="33CCF735" w14:textId="77777777" w:rsidR="004654E5" w:rsidRPr="004654E5" w:rsidRDefault="004654E5" w:rsidP="00133CFA">
      <w:pPr>
        <w:pStyle w:val="ListParagraph"/>
        <w:keepNext/>
        <w:keepLines/>
        <w:numPr>
          <w:ilvl w:val="0"/>
          <w:numId w:val="42"/>
        </w:numPr>
        <w:spacing w:before="40"/>
        <w:contextualSpacing w:val="0"/>
        <w:outlineLvl w:val="1"/>
        <w:rPr>
          <w:rFonts w:eastAsiaTheme="majorEastAsia" w:cs="Arial"/>
          <w:b/>
          <w:bCs/>
          <w:vanish/>
        </w:rPr>
      </w:pPr>
      <w:bookmarkStart w:id="670" w:name="_Toc79411240"/>
      <w:bookmarkStart w:id="671" w:name="_Toc79411591"/>
      <w:bookmarkStart w:id="672" w:name="_Toc79414162"/>
      <w:bookmarkStart w:id="673" w:name="_Toc79414526"/>
      <w:bookmarkEnd w:id="670"/>
      <w:bookmarkEnd w:id="671"/>
      <w:bookmarkEnd w:id="672"/>
      <w:bookmarkEnd w:id="673"/>
    </w:p>
    <w:p w14:paraId="4D4B97F0" w14:textId="77777777" w:rsidR="004654E5" w:rsidRPr="004654E5" w:rsidRDefault="004654E5" w:rsidP="00133CFA">
      <w:pPr>
        <w:pStyle w:val="ListParagraph"/>
        <w:keepNext/>
        <w:keepLines/>
        <w:numPr>
          <w:ilvl w:val="0"/>
          <w:numId w:val="42"/>
        </w:numPr>
        <w:spacing w:before="40"/>
        <w:contextualSpacing w:val="0"/>
        <w:outlineLvl w:val="1"/>
        <w:rPr>
          <w:rFonts w:eastAsiaTheme="majorEastAsia" w:cs="Arial"/>
          <w:b/>
          <w:bCs/>
          <w:vanish/>
        </w:rPr>
      </w:pPr>
      <w:bookmarkStart w:id="674" w:name="_Toc79411241"/>
      <w:bookmarkStart w:id="675" w:name="_Toc79411592"/>
      <w:bookmarkStart w:id="676" w:name="_Toc79414163"/>
      <w:bookmarkStart w:id="677" w:name="_Toc79414527"/>
      <w:bookmarkEnd w:id="674"/>
      <w:bookmarkEnd w:id="675"/>
      <w:bookmarkEnd w:id="676"/>
      <w:bookmarkEnd w:id="677"/>
    </w:p>
    <w:p w14:paraId="62C3F8CA" w14:textId="77777777" w:rsidR="004654E5" w:rsidRPr="004654E5" w:rsidRDefault="004654E5" w:rsidP="00133CFA">
      <w:pPr>
        <w:pStyle w:val="ListParagraph"/>
        <w:keepNext/>
        <w:keepLines/>
        <w:numPr>
          <w:ilvl w:val="0"/>
          <w:numId w:val="42"/>
        </w:numPr>
        <w:spacing w:before="40"/>
        <w:contextualSpacing w:val="0"/>
        <w:outlineLvl w:val="1"/>
        <w:rPr>
          <w:rFonts w:eastAsiaTheme="majorEastAsia" w:cs="Arial"/>
          <w:b/>
          <w:bCs/>
          <w:vanish/>
        </w:rPr>
      </w:pPr>
      <w:bookmarkStart w:id="678" w:name="_Toc79411242"/>
      <w:bookmarkStart w:id="679" w:name="_Toc79411593"/>
      <w:bookmarkStart w:id="680" w:name="_Toc79414164"/>
      <w:bookmarkStart w:id="681" w:name="_Toc79414528"/>
      <w:bookmarkEnd w:id="678"/>
      <w:bookmarkEnd w:id="679"/>
      <w:bookmarkEnd w:id="680"/>
      <w:bookmarkEnd w:id="681"/>
    </w:p>
    <w:p w14:paraId="26F281F8" w14:textId="77777777" w:rsidR="004654E5" w:rsidRPr="004654E5" w:rsidRDefault="004654E5" w:rsidP="00133CFA">
      <w:pPr>
        <w:pStyle w:val="ListParagraph"/>
        <w:keepNext/>
        <w:keepLines/>
        <w:numPr>
          <w:ilvl w:val="0"/>
          <w:numId w:val="42"/>
        </w:numPr>
        <w:spacing w:before="40"/>
        <w:contextualSpacing w:val="0"/>
        <w:outlineLvl w:val="1"/>
        <w:rPr>
          <w:rFonts w:eastAsiaTheme="majorEastAsia" w:cs="Arial"/>
          <w:b/>
          <w:bCs/>
          <w:vanish/>
        </w:rPr>
      </w:pPr>
      <w:bookmarkStart w:id="682" w:name="_Toc79411243"/>
      <w:bookmarkStart w:id="683" w:name="_Toc79411594"/>
      <w:bookmarkStart w:id="684" w:name="_Toc79414165"/>
      <w:bookmarkStart w:id="685" w:name="_Toc79414529"/>
      <w:bookmarkEnd w:id="682"/>
      <w:bookmarkEnd w:id="683"/>
      <w:bookmarkEnd w:id="684"/>
      <w:bookmarkEnd w:id="685"/>
    </w:p>
    <w:p w14:paraId="43473B75" w14:textId="77777777" w:rsidR="004654E5" w:rsidRPr="004654E5" w:rsidRDefault="004654E5" w:rsidP="00133CFA">
      <w:pPr>
        <w:pStyle w:val="ListParagraph"/>
        <w:keepNext/>
        <w:keepLines/>
        <w:numPr>
          <w:ilvl w:val="0"/>
          <w:numId w:val="42"/>
        </w:numPr>
        <w:spacing w:before="40"/>
        <w:contextualSpacing w:val="0"/>
        <w:outlineLvl w:val="1"/>
        <w:rPr>
          <w:rFonts w:eastAsiaTheme="majorEastAsia" w:cs="Arial"/>
          <w:b/>
          <w:bCs/>
          <w:vanish/>
        </w:rPr>
      </w:pPr>
      <w:bookmarkStart w:id="686" w:name="_Toc79411244"/>
      <w:bookmarkStart w:id="687" w:name="_Toc79411595"/>
      <w:bookmarkStart w:id="688" w:name="_Toc79414166"/>
      <w:bookmarkStart w:id="689" w:name="_Toc79414530"/>
      <w:bookmarkEnd w:id="686"/>
      <w:bookmarkEnd w:id="687"/>
      <w:bookmarkEnd w:id="688"/>
      <w:bookmarkEnd w:id="689"/>
    </w:p>
    <w:p w14:paraId="6490E122" w14:textId="77777777" w:rsidR="004654E5" w:rsidRPr="004654E5" w:rsidRDefault="004654E5" w:rsidP="00133CFA">
      <w:pPr>
        <w:pStyle w:val="ListParagraph"/>
        <w:keepNext/>
        <w:keepLines/>
        <w:numPr>
          <w:ilvl w:val="1"/>
          <w:numId w:val="42"/>
        </w:numPr>
        <w:spacing w:before="40"/>
        <w:contextualSpacing w:val="0"/>
        <w:outlineLvl w:val="1"/>
        <w:rPr>
          <w:rFonts w:eastAsiaTheme="majorEastAsia" w:cs="Arial"/>
          <w:b/>
          <w:bCs/>
          <w:vanish/>
        </w:rPr>
      </w:pPr>
      <w:bookmarkStart w:id="690" w:name="_Toc79411245"/>
      <w:bookmarkStart w:id="691" w:name="_Toc79411596"/>
      <w:bookmarkStart w:id="692" w:name="_Toc79414167"/>
      <w:bookmarkStart w:id="693" w:name="_Toc79414531"/>
      <w:bookmarkEnd w:id="690"/>
      <w:bookmarkEnd w:id="691"/>
      <w:bookmarkEnd w:id="692"/>
      <w:bookmarkEnd w:id="693"/>
    </w:p>
    <w:p w14:paraId="67654552" w14:textId="77777777" w:rsidR="004654E5" w:rsidRPr="004654E5" w:rsidRDefault="004654E5" w:rsidP="00133CFA">
      <w:pPr>
        <w:pStyle w:val="ListParagraph"/>
        <w:keepNext/>
        <w:keepLines/>
        <w:numPr>
          <w:ilvl w:val="1"/>
          <w:numId w:val="42"/>
        </w:numPr>
        <w:spacing w:before="40"/>
        <w:contextualSpacing w:val="0"/>
        <w:outlineLvl w:val="1"/>
        <w:rPr>
          <w:rFonts w:eastAsiaTheme="majorEastAsia" w:cs="Arial"/>
          <w:b/>
          <w:bCs/>
          <w:vanish/>
        </w:rPr>
      </w:pPr>
      <w:bookmarkStart w:id="694" w:name="_Toc79411246"/>
      <w:bookmarkStart w:id="695" w:name="_Toc79411597"/>
      <w:bookmarkStart w:id="696" w:name="_Toc79414168"/>
      <w:bookmarkStart w:id="697" w:name="_Toc79414532"/>
      <w:bookmarkEnd w:id="694"/>
      <w:bookmarkEnd w:id="695"/>
      <w:bookmarkEnd w:id="696"/>
      <w:bookmarkEnd w:id="697"/>
    </w:p>
    <w:p w14:paraId="204B03DB" w14:textId="77777777" w:rsidR="004654E5" w:rsidRPr="004654E5" w:rsidRDefault="004654E5" w:rsidP="00133CFA">
      <w:pPr>
        <w:pStyle w:val="ListParagraph"/>
        <w:keepNext/>
        <w:keepLines/>
        <w:numPr>
          <w:ilvl w:val="1"/>
          <w:numId w:val="42"/>
        </w:numPr>
        <w:spacing w:before="40"/>
        <w:contextualSpacing w:val="0"/>
        <w:outlineLvl w:val="1"/>
        <w:rPr>
          <w:rFonts w:eastAsiaTheme="majorEastAsia" w:cs="Arial"/>
          <w:b/>
          <w:bCs/>
          <w:vanish/>
        </w:rPr>
      </w:pPr>
      <w:bookmarkStart w:id="698" w:name="_Toc79411247"/>
      <w:bookmarkStart w:id="699" w:name="_Toc79411598"/>
      <w:bookmarkStart w:id="700" w:name="_Toc79414169"/>
      <w:bookmarkStart w:id="701" w:name="_Toc79414533"/>
      <w:bookmarkEnd w:id="698"/>
      <w:bookmarkEnd w:id="699"/>
      <w:bookmarkEnd w:id="700"/>
      <w:bookmarkEnd w:id="701"/>
    </w:p>
    <w:p w14:paraId="3699E99F" w14:textId="77777777" w:rsidR="004654E5" w:rsidRPr="004654E5" w:rsidRDefault="004654E5" w:rsidP="00133CFA">
      <w:pPr>
        <w:pStyle w:val="ListParagraph"/>
        <w:keepNext/>
        <w:keepLines/>
        <w:numPr>
          <w:ilvl w:val="1"/>
          <w:numId w:val="42"/>
        </w:numPr>
        <w:spacing w:before="40"/>
        <w:contextualSpacing w:val="0"/>
        <w:outlineLvl w:val="1"/>
        <w:rPr>
          <w:rFonts w:eastAsiaTheme="majorEastAsia" w:cs="Arial"/>
          <w:b/>
          <w:bCs/>
          <w:vanish/>
        </w:rPr>
      </w:pPr>
      <w:bookmarkStart w:id="702" w:name="_Toc79411248"/>
      <w:bookmarkStart w:id="703" w:name="_Toc79411599"/>
      <w:bookmarkStart w:id="704" w:name="_Toc79414170"/>
      <w:bookmarkStart w:id="705" w:name="_Toc79414534"/>
      <w:bookmarkEnd w:id="702"/>
      <w:bookmarkEnd w:id="703"/>
      <w:bookmarkEnd w:id="704"/>
      <w:bookmarkEnd w:id="705"/>
    </w:p>
    <w:p w14:paraId="3F947488" w14:textId="77777777" w:rsidR="004654E5" w:rsidRPr="004654E5" w:rsidRDefault="004654E5" w:rsidP="00133CFA">
      <w:pPr>
        <w:pStyle w:val="ListParagraph"/>
        <w:keepNext/>
        <w:keepLines/>
        <w:numPr>
          <w:ilvl w:val="1"/>
          <w:numId w:val="42"/>
        </w:numPr>
        <w:spacing w:before="40"/>
        <w:contextualSpacing w:val="0"/>
        <w:outlineLvl w:val="1"/>
        <w:rPr>
          <w:rFonts w:eastAsiaTheme="majorEastAsia" w:cs="Arial"/>
          <w:b/>
          <w:bCs/>
          <w:vanish/>
        </w:rPr>
      </w:pPr>
      <w:bookmarkStart w:id="706" w:name="_Toc79411249"/>
      <w:bookmarkStart w:id="707" w:name="_Toc79411600"/>
      <w:bookmarkStart w:id="708" w:name="_Toc79414171"/>
      <w:bookmarkStart w:id="709" w:name="_Toc79414535"/>
      <w:bookmarkEnd w:id="706"/>
      <w:bookmarkEnd w:id="707"/>
      <w:bookmarkEnd w:id="708"/>
      <w:bookmarkEnd w:id="709"/>
    </w:p>
    <w:p w14:paraId="768540E6" w14:textId="77777777" w:rsidR="004654E5" w:rsidRPr="004654E5" w:rsidRDefault="004654E5" w:rsidP="00133CFA">
      <w:pPr>
        <w:pStyle w:val="ListParagraph"/>
        <w:keepNext/>
        <w:keepLines/>
        <w:numPr>
          <w:ilvl w:val="1"/>
          <w:numId w:val="42"/>
        </w:numPr>
        <w:spacing w:before="40"/>
        <w:contextualSpacing w:val="0"/>
        <w:outlineLvl w:val="1"/>
        <w:rPr>
          <w:rFonts w:eastAsiaTheme="majorEastAsia" w:cs="Arial"/>
          <w:b/>
          <w:bCs/>
          <w:vanish/>
        </w:rPr>
      </w:pPr>
      <w:bookmarkStart w:id="710" w:name="_Toc79411250"/>
      <w:bookmarkStart w:id="711" w:name="_Toc79411601"/>
      <w:bookmarkStart w:id="712" w:name="_Toc79414172"/>
      <w:bookmarkStart w:id="713" w:name="_Toc79414536"/>
      <w:bookmarkEnd w:id="710"/>
      <w:bookmarkEnd w:id="711"/>
      <w:bookmarkEnd w:id="712"/>
      <w:bookmarkEnd w:id="713"/>
    </w:p>
    <w:p w14:paraId="36A39735" w14:textId="77777777" w:rsidR="004654E5" w:rsidRPr="004654E5" w:rsidRDefault="004654E5" w:rsidP="00133CFA">
      <w:pPr>
        <w:pStyle w:val="ListParagraph"/>
        <w:keepNext/>
        <w:keepLines/>
        <w:numPr>
          <w:ilvl w:val="1"/>
          <w:numId w:val="42"/>
        </w:numPr>
        <w:spacing w:before="40"/>
        <w:contextualSpacing w:val="0"/>
        <w:outlineLvl w:val="1"/>
        <w:rPr>
          <w:rFonts w:eastAsiaTheme="majorEastAsia" w:cs="Arial"/>
          <w:b/>
          <w:bCs/>
          <w:vanish/>
        </w:rPr>
      </w:pPr>
      <w:bookmarkStart w:id="714" w:name="_Toc79411251"/>
      <w:bookmarkStart w:id="715" w:name="_Toc79411602"/>
      <w:bookmarkStart w:id="716" w:name="_Toc79414173"/>
      <w:bookmarkStart w:id="717" w:name="_Toc79414537"/>
      <w:bookmarkEnd w:id="714"/>
      <w:bookmarkEnd w:id="715"/>
      <w:bookmarkEnd w:id="716"/>
      <w:bookmarkEnd w:id="717"/>
    </w:p>
    <w:p w14:paraId="5ADE18B9" w14:textId="77777777" w:rsidR="004654E5" w:rsidRPr="004654E5" w:rsidRDefault="004654E5" w:rsidP="00133CFA">
      <w:pPr>
        <w:pStyle w:val="ListParagraph"/>
        <w:keepNext/>
        <w:keepLines/>
        <w:numPr>
          <w:ilvl w:val="1"/>
          <w:numId w:val="42"/>
        </w:numPr>
        <w:spacing w:before="40"/>
        <w:contextualSpacing w:val="0"/>
        <w:outlineLvl w:val="1"/>
        <w:rPr>
          <w:rFonts w:eastAsiaTheme="majorEastAsia" w:cs="Arial"/>
          <w:b/>
          <w:bCs/>
          <w:vanish/>
        </w:rPr>
      </w:pPr>
      <w:bookmarkStart w:id="718" w:name="_Toc79411252"/>
      <w:bookmarkStart w:id="719" w:name="_Toc79411603"/>
      <w:bookmarkStart w:id="720" w:name="_Toc79414174"/>
      <w:bookmarkStart w:id="721" w:name="_Toc79414538"/>
      <w:bookmarkEnd w:id="718"/>
      <w:bookmarkEnd w:id="719"/>
      <w:bookmarkEnd w:id="720"/>
      <w:bookmarkEnd w:id="721"/>
    </w:p>
    <w:p w14:paraId="35D0E761" w14:textId="77777777" w:rsidR="004654E5" w:rsidRPr="004654E5" w:rsidRDefault="004654E5" w:rsidP="00133CFA">
      <w:pPr>
        <w:pStyle w:val="ListParagraph"/>
        <w:keepNext/>
        <w:keepLines/>
        <w:numPr>
          <w:ilvl w:val="1"/>
          <w:numId w:val="42"/>
        </w:numPr>
        <w:spacing w:before="40"/>
        <w:contextualSpacing w:val="0"/>
        <w:outlineLvl w:val="1"/>
        <w:rPr>
          <w:rFonts w:eastAsiaTheme="majorEastAsia" w:cs="Arial"/>
          <w:b/>
          <w:bCs/>
          <w:vanish/>
        </w:rPr>
      </w:pPr>
      <w:bookmarkStart w:id="722" w:name="_Toc79411253"/>
      <w:bookmarkStart w:id="723" w:name="_Toc79411604"/>
      <w:bookmarkStart w:id="724" w:name="_Toc79414175"/>
      <w:bookmarkStart w:id="725" w:name="_Toc79414539"/>
      <w:bookmarkEnd w:id="722"/>
      <w:bookmarkEnd w:id="723"/>
      <w:bookmarkEnd w:id="724"/>
      <w:bookmarkEnd w:id="725"/>
    </w:p>
    <w:p w14:paraId="56DE029D" w14:textId="77777777" w:rsidR="004654E5" w:rsidRPr="004654E5" w:rsidRDefault="004654E5" w:rsidP="00133CFA">
      <w:pPr>
        <w:pStyle w:val="ListParagraph"/>
        <w:keepNext/>
        <w:keepLines/>
        <w:numPr>
          <w:ilvl w:val="2"/>
          <w:numId w:val="42"/>
        </w:numPr>
        <w:spacing w:before="40"/>
        <w:contextualSpacing w:val="0"/>
        <w:outlineLvl w:val="1"/>
        <w:rPr>
          <w:rFonts w:eastAsiaTheme="majorEastAsia" w:cs="Arial"/>
          <w:b/>
          <w:bCs/>
          <w:vanish/>
        </w:rPr>
      </w:pPr>
      <w:bookmarkStart w:id="726" w:name="_Toc79411254"/>
      <w:bookmarkStart w:id="727" w:name="_Toc79411605"/>
      <w:bookmarkStart w:id="728" w:name="_Toc79414176"/>
      <w:bookmarkStart w:id="729" w:name="_Toc79414540"/>
      <w:bookmarkEnd w:id="726"/>
      <w:bookmarkEnd w:id="727"/>
      <w:bookmarkEnd w:id="728"/>
      <w:bookmarkEnd w:id="729"/>
    </w:p>
    <w:p w14:paraId="57A56DF2" w14:textId="2A493E0B" w:rsidR="00212C8D" w:rsidRPr="00AE04D5" w:rsidRDefault="00212C8D" w:rsidP="00D93673">
      <w:pPr>
        <w:pStyle w:val="Heading2"/>
        <w:numPr>
          <w:ilvl w:val="2"/>
          <w:numId w:val="42"/>
        </w:numPr>
        <w:ind w:left="567" w:hanging="567"/>
        <w:rPr>
          <w:rFonts w:ascii="Arial" w:hAnsi="Arial" w:cs="Arial"/>
          <w:b/>
          <w:bCs/>
          <w:color w:val="auto"/>
          <w:sz w:val="24"/>
          <w:szCs w:val="24"/>
        </w:rPr>
      </w:pPr>
      <w:r w:rsidRPr="00AE04D5">
        <w:rPr>
          <w:rFonts w:ascii="Arial" w:hAnsi="Arial" w:cs="Arial"/>
          <w:b/>
          <w:bCs/>
          <w:color w:val="auto"/>
          <w:sz w:val="24"/>
          <w:szCs w:val="24"/>
        </w:rPr>
        <w:t>Notification of a personal data breach to the ICO (UK GDPR article 33)</w:t>
      </w:r>
    </w:p>
    <w:p w14:paraId="0E3FAFAA" w14:textId="0ED82C73" w:rsidR="0059674A" w:rsidRDefault="00212C8D" w:rsidP="00212C8D">
      <w:r>
        <w:t>The Trust shall without undue delay and, where feasible, not later than 72 hours after having become aware of it, notify a personal data breach to the ICO, unless the nature of the breach is unlikely to result in a risk to the rights and freedoms of any individuals. Where the notification is not made within 72 hours, it shall be accompanied b</w:t>
      </w:r>
      <w:r w:rsidR="00480195">
        <w:t>y</w:t>
      </w:r>
      <w:r>
        <w:t xml:space="preserve"> reasons for the delay.</w:t>
      </w:r>
    </w:p>
    <w:p w14:paraId="162DFCF0" w14:textId="7D4D4FC3" w:rsidR="00480195" w:rsidRDefault="00480195" w:rsidP="00212C8D"/>
    <w:p w14:paraId="19F9DE1C" w14:textId="6265DEF3" w:rsidR="00480195" w:rsidRDefault="00480195" w:rsidP="00212C8D">
      <w:r>
        <w:t>The Trust accepts that a personal data breach, or a series of similar breaches, may result in enforcement action being taken by the ICO and shall comply with all requests for information and required actions and have regard to any recommendations.</w:t>
      </w:r>
    </w:p>
    <w:p w14:paraId="2C1C03B5" w14:textId="49C703DB" w:rsidR="00480195" w:rsidRDefault="00480195" w:rsidP="00212C8D"/>
    <w:p w14:paraId="1A7F443A" w14:textId="77777777" w:rsidR="00480195" w:rsidRPr="00480195" w:rsidRDefault="00480195" w:rsidP="00133CFA">
      <w:pPr>
        <w:pStyle w:val="ListParagraph"/>
        <w:keepNext/>
        <w:keepLines/>
        <w:numPr>
          <w:ilvl w:val="0"/>
          <w:numId w:val="62"/>
        </w:numPr>
        <w:spacing w:before="40"/>
        <w:contextualSpacing w:val="0"/>
        <w:outlineLvl w:val="1"/>
        <w:rPr>
          <w:rFonts w:eastAsiaTheme="majorEastAsia" w:cs="Arial"/>
          <w:b/>
          <w:bCs/>
          <w:vanish/>
        </w:rPr>
      </w:pPr>
      <w:bookmarkStart w:id="730" w:name="_Toc79411256"/>
      <w:bookmarkStart w:id="731" w:name="_Toc79411607"/>
      <w:bookmarkStart w:id="732" w:name="_Toc79414178"/>
      <w:bookmarkStart w:id="733" w:name="_Toc79414542"/>
      <w:bookmarkEnd w:id="730"/>
      <w:bookmarkEnd w:id="731"/>
      <w:bookmarkEnd w:id="732"/>
      <w:bookmarkEnd w:id="733"/>
    </w:p>
    <w:p w14:paraId="1F125EBA" w14:textId="77777777" w:rsidR="00480195" w:rsidRPr="00480195" w:rsidRDefault="00480195" w:rsidP="00133CFA">
      <w:pPr>
        <w:pStyle w:val="ListParagraph"/>
        <w:keepNext/>
        <w:keepLines/>
        <w:numPr>
          <w:ilvl w:val="0"/>
          <w:numId w:val="62"/>
        </w:numPr>
        <w:spacing w:before="40"/>
        <w:contextualSpacing w:val="0"/>
        <w:outlineLvl w:val="1"/>
        <w:rPr>
          <w:rFonts w:eastAsiaTheme="majorEastAsia" w:cs="Arial"/>
          <w:b/>
          <w:bCs/>
          <w:vanish/>
        </w:rPr>
      </w:pPr>
      <w:bookmarkStart w:id="734" w:name="_Toc79411257"/>
      <w:bookmarkStart w:id="735" w:name="_Toc79411608"/>
      <w:bookmarkStart w:id="736" w:name="_Toc79414179"/>
      <w:bookmarkStart w:id="737" w:name="_Toc79414543"/>
      <w:bookmarkEnd w:id="734"/>
      <w:bookmarkEnd w:id="735"/>
      <w:bookmarkEnd w:id="736"/>
      <w:bookmarkEnd w:id="737"/>
    </w:p>
    <w:p w14:paraId="19DF3FF3" w14:textId="77777777" w:rsidR="00480195" w:rsidRPr="00480195" w:rsidRDefault="00480195" w:rsidP="00133CFA">
      <w:pPr>
        <w:pStyle w:val="ListParagraph"/>
        <w:keepNext/>
        <w:keepLines/>
        <w:numPr>
          <w:ilvl w:val="0"/>
          <w:numId w:val="62"/>
        </w:numPr>
        <w:spacing w:before="40"/>
        <w:contextualSpacing w:val="0"/>
        <w:outlineLvl w:val="1"/>
        <w:rPr>
          <w:rFonts w:eastAsiaTheme="majorEastAsia" w:cs="Arial"/>
          <w:b/>
          <w:bCs/>
          <w:vanish/>
        </w:rPr>
      </w:pPr>
      <w:bookmarkStart w:id="738" w:name="_Toc79411258"/>
      <w:bookmarkStart w:id="739" w:name="_Toc79411609"/>
      <w:bookmarkStart w:id="740" w:name="_Toc79414180"/>
      <w:bookmarkStart w:id="741" w:name="_Toc79414544"/>
      <w:bookmarkEnd w:id="738"/>
      <w:bookmarkEnd w:id="739"/>
      <w:bookmarkEnd w:id="740"/>
      <w:bookmarkEnd w:id="741"/>
    </w:p>
    <w:p w14:paraId="6C4DF8ED" w14:textId="77777777" w:rsidR="00480195" w:rsidRPr="00480195" w:rsidRDefault="00480195" w:rsidP="00133CFA">
      <w:pPr>
        <w:pStyle w:val="ListParagraph"/>
        <w:keepNext/>
        <w:keepLines/>
        <w:numPr>
          <w:ilvl w:val="0"/>
          <w:numId w:val="62"/>
        </w:numPr>
        <w:spacing w:before="40"/>
        <w:contextualSpacing w:val="0"/>
        <w:outlineLvl w:val="1"/>
        <w:rPr>
          <w:rFonts w:eastAsiaTheme="majorEastAsia" w:cs="Arial"/>
          <w:b/>
          <w:bCs/>
          <w:vanish/>
        </w:rPr>
      </w:pPr>
      <w:bookmarkStart w:id="742" w:name="_Toc79411259"/>
      <w:bookmarkStart w:id="743" w:name="_Toc79411610"/>
      <w:bookmarkStart w:id="744" w:name="_Toc79414181"/>
      <w:bookmarkStart w:id="745" w:name="_Toc79414545"/>
      <w:bookmarkEnd w:id="742"/>
      <w:bookmarkEnd w:id="743"/>
      <w:bookmarkEnd w:id="744"/>
      <w:bookmarkEnd w:id="745"/>
    </w:p>
    <w:p w14:paraId="4D05514F" w14:textId="77777777" w:rsidR="00480195" w:rsidRPr="00480195" w:rsidRDefault="00480195" w:rsidP="00133CFA">
      <w:pPr>
        <w:pStyle w:val="ListParagraph"/>
        <w:keepNext/>
        <w:keepLines/>
        <w:numPr>
          <w:ilvl w:val="0"/>
          <w:numId w:val="62"/>
        </w:numPr>
        <w:spacing w:before="40"/>
        <w:contextualSpacing w:val="0"/>
        <w:outlineLvl w:val="1"/>
        <w:rPr>
          <w:rFonts w:eastAsiaTheme="majorEastAsia" w:cs="Arial"/>
          <w:b/>
          <w:bCs/>
          <w:vanish/>
        </w:rPr>
      </w:pPr>
      <w:bookmarkStart w:id="746" w:name="_Toc79411260"/>
      <w:bookmarkStart w:id="747" w:name="_Toc79411611"/>
      <w:bookmarkStart w:id="748" w:name="_Toc79414182"/>
      <w:bookmarkStart w:id="749" w:name="_Toc79414546"/>
      <w:bookmarkEnd w:id="746"/>
      <w:bookmarkEnd w:id="747"/>
      <w:bookmarkEnd w:id="748"/>
      <w:bookmarkEnd w:id="749"/>
    </w:p>
    <w:p w14:paraId="713EB3CB" w14:textId="77777777" w:rsidR="00480195" w:rsidRPr="00480195" w:rsidRDefault="00480195" w:rsidP="00133CFA">
      <w:pPr>
        <w:pStyle w:val="ListParagraph"/>
        <w:keepNext/>
        <w:keepLines/>
        <w:numPr>
          <w:ilvl w:val="1"/>
          <w:numId w:val="62"/>
        </w:numPr>
        <w:spacing w:before="40"/>
        <w:contextualSpacing w:val="0"/>
        <w:outlineLvl w:val="1"/>
        <w:rPr>
          <w:rFonts w:eastAsiaTheme="majorEastAsia" w:cs="Arial"/>
          <w:b/>
          <w:bCs/>
          <w:vanish/>
        </w:rPr>
      </w:pPr>
      <w:bookmarkStart w:id="750" w:name="_Toc79411261"/>
      <w:bookmarkStart w:id="751" w:name="_Toc79411612"/>
      <w:bookmarkStart w:id="752" w:name="_Toc79414183"/>
      <w:bookmarkStart w:id="753" w:name="_Toc79414547"/>
      <w:bookmarkEnd w:id="750"/>
      <w:bookmarkEnd w:id="751"/>
      <w:bookmarkEnd w:id="752"/>
      <w:bookmarkEnd w:id="753"/>
    </w:p>
    <w:p w14:paraId="2DE9FE10" w14:textId="77777777" w:rsidR="00480195" w:rsidRPr="00480195" w:rsidRDefault="00480195" w:rsidP="00133CFA">
      <w:pPr>
        <w:pStyle w:val="ListParagraph"/>
        <w:keepNext/>
        <w:keepLines/>
        <w:numPr>
          <w:ilvl w:val="1"/>
          <w:numId w:val="62"/>
        </w:numPr>
        <w:spacing w:before="40"/>
        <w:contextualSpacing w:val="0"/>
        <w:outlineLvl w:val="1"/>
        <w:rPr>
          <w:rFonts w:eastAsiaTheme="majorEastAsia" w:cs="Arial"/>
          <w:b/>
          <w:bCs/>
          <w:vanish/>
        </w:rPr>
      </w:pPr>
      <w:bookmarkStart w:id="754" w:name="_Toc79411262"/>
      <w:bookmarkStart w:id="755" w:name="_Toc79411613"/>
      <w:bookmarkStart w:id="756" w:name="_Toc79414184"/>
      <w:bookmarkStart w:id="757" w:name="_Toc79414548"/>
      <w:bookmarkEnd w:id="754"/>
      <w:bookmarkEnd w:id="755"/>
      <w:bookmarkEnd w:id="756"/>
      <w:bookmarkEnd w:id="757"/>
    </w:p>
    <w:p w14:paraId="7F096EB6" w14:textId="77777777" w:rsidR="00480195" w:rsidRPr="00480195" w:rsidRDefault="00480195" w:rsidP="00133CFA">
      <w:pPr>
        <w:pStyle w:val="ListParagraph"/>
        <w:keepNext/>
        <w:keepLines/>
        <w:numPr>
          <w:ilvl w:val="1"/>
          <w:numId w:val="62"/>
        </w:numPr>
        <w:spacing w:before="40"/>
        <w:contextualSpacing w:val="0"/>
        <w:outlineLvl w:val="1"/>
        <w:rPr>
          <w:rFonts w:eastAsiaTheme="majorEastAsia" w:cs="Arial"/>
          <w:b/>
          <w:bCs/>
          <w:vanish/>
        </w:rPr>
      </w:pPr>
      <w:bookmarkStart w:id="758" w:name="_Toc79411263"/>
      <w:bookmarkStart w:id="759" w:name="_Toc79411614"/>
      <w:bookmarkStart w:id="760" w:name="_Toc79414185"/>
      <w:bookmarkStart w:id="761" w:name="_Toc79414549"/>
      <w:bookmarkEnd w:id="758"/>
      <w:bookmarkEnd w:id="759"/>
      <w:bookmarkEnd w:id="760"/>
      <w:bookmarkEnd w:id="761"/>
    </w:p>
    <w:p w14:paraId="39ECC543" w14:textId="77777777" w:rsidR="00480195" w:rsidRPr="00480195" w:rsidRDefault="00480195" w:rsidP="00133CFA">
      <w:pPr>
        <w:pStyle w:val="ListParagraph"/>
        <w:keepNext/>
        <w:keepLines/>
        <w:numPr>
          <w:ilvl w:val="1"/>
          <w:numId w:val="62"/>
        </w:numPr>
        <w:spacing w:before="40"/>
        <w:contextualSpacing w:val="0"/>
        <w:outlineLvl w:val="1"/>
        <w:rPr>
          <w:rFonts w:eastAsiaTheme="majorEastAsia" w:cs="Arial"/>
          <w:b/>
          <w:bCs/>
          <w:vanish/>
        </w:rPr>
      </w:pPr>
      <w:bookmarkStart w:id="762" w:name="_Toc79411264"/>
      <w:bookmarkStart w:id="763" w:name="_Toc79411615"/>
      <w:bookmarkStart w:id="764" w:name="_Toc79414186"/>
      <w:bookmarkStart w:id="765" w:name="_Toc79414550"/>
      <w:bookmarkEnd w:id="762"/>
      <w:bookmarkEnd w:id="763"/>
      <w:bookmarkEnd w:id="764"/>
      <w:bookmarkEnd w:id="765"/>
    </w:p>
    <w:p w14:paraId="1C82CCA7" w14:textId="77777777" w:rsidR="00480195" w:rsidRPr="00480195" w:rsidRDefault="00480195" w:rsidP="00133CFA">
      <w:pPr>
        <w:pStyle w:val="ListParagraph"/>
        <w:keepNext/>
        <w:keepLines/>
        <w:numPr>
          <w:ilvl w:val="1"/>
          <w:numId w:val="62"/>
        </w:numPr>
        <w:spacing w:before="40"/>
        <w:contextualSpacing w:val="0"/>
        <w:outlineLvl w:val="1"/>
        <w:rPr>
          <w:rFonts w:eastAsiaTheme="majorEastAsia" w:cs="Arial"/>
          <w:b/>
          <w:bCs/>
          <w:vanish/>
        </w:rPr>
      </w:pPr>
      <w:bookmarkStart w:id="766" w:name="_Toc79411265"/>
      <w:bookmarkStart w:id="767" w:name="_Toc79411616"/>
      <w:bookmarkStart w:id="768" w:name="_Toc79414187"/>
      <w:bookmarkStart w:id="769" w:name="_Toc79414551"/>
      <w:bookmarkEnd w:id="766"/>
      <w:bookmarkEnd w:id="767"/>
      <w:bookmarkEnd w:id="768"/>
      <w:bookmarkEnd w:id="769"/>
    </w:p>
    <w:p w14:paraId="391B7654" w14:textId="77777777" w:rsidR="00480195" w:rsidRPr="00480195" w:rsidRDefault="00480195" w:rsidP="00133CFA">
      <w:pPr>
        <w:pStyle w:val="ListParagraph"/>
        <w:keepNext/>
        <w:keepLines/>
        <w:numPr>
          <w:ilvl w:val="1"/>
          <w:numId w:val="62"/>
        </w:numPr>
        <w:spacing w:before="40"/>
        <w:contextualSpacing w:val="0"/>
        <w:outlineLvl w:val="1"/>
        <w:rPr>
          <w:rFonts w:eastAsiaTheme="majorEastAsia" w:cs="Arial"/>
          <w:b/>
          <w:bCs/>
          <w:vanish/>
        </w:rPr>
      </w:pPr>
      <w:bookmarkStart w:id="770" w:name="_Toc79411266"/>
      <w:bookmarkStart w:id="771" w:name="_Toc79411617"/>
      <w:bookmarkStart w:id="772" w:name="_Toc79414188"/>
      <w:bookmarkStart w:id="773" w:name="_Toc79414552"/>
      <w:bookmarkEnd w:id="770"/>
      <w:bookmarkEnd w:id="771"/>
      <w:bookmarkEnd w:id="772"/>
      <w:bookmarkEnd w:id="773"/>
    </w:p>
    <w:p w14:paraId="60B9E9D3" w14:textId="77777777" w:rsidR="00480195" w:rsidRPr="00480195" w:rsidRDefault="00480195" w:rsidP="00133CFA">
      <w:pPr>
        <w:pStyle w:val="ListParagraph"/>
        <w:keepNext/>
        <w:keepLines/>
        <w:numPr>
          <w:ilvl w:val="1"/>
          <w:numId w:val="62"/>
        </w:numPr>
        <w:spacing w:before="40"/>
        <w:contextualSpacing w:val="0"/>
        <w:outlineLvl w:val="1"/>
        <w:rPr>
          <w:rFonts w:eastAsiaTheme="majorEastAsia" w:cs="Arial"/>
          <w:b/>
          <w:bCs/>
          <w:vanish/>
        </w:rPr>
      </w:pPr>
      <w:bookmarkStart w:id="774" w:name="_Toc79411267"/>
      <w:bookmarkStart w:id="775" w:name="_Toc79411618"/>
      <w:bookmarkStart w:id="776" w:name="_Toc79414189"/>
      <w:bookmarkStart w:id="777" w:name="_Toc79414553"/>
      <w:bookmarkEnd w:id="774"/>
      <w:bookmarkEnd w:id="775"/>
      <w:bookmarkEnd w:id="776"/>
      <w:bookmarkEnd w:id="777"/>
    </w:p>
    <w:p w14:paraId="1F72ECAB" w14:textId="77777777" w:rsidR="00480195" w:rsidRPr="00480195" w:rsidRDefault="00480195" w:rsidP="00133CFA">
      <w:pPr>
        <w:pStyle w:val="ListParagraph"/>
        <w:keepNext/>
        <w:keepLines/>
        <w:numPr>
          <w:ilvl w:val="1"/>
          <w:numId w:val="62"/>
        </w:numPr>
        <w:spacing w:before="40"/>
        <w:contextualSpacing w:val="0"/>
        <w:outlineLvl w:val="1"/>
        <w:rPr>
          <w:rFonts w:eastAsiaTheme="majorEastAsia" w:cs="Arial"/>
          <w:b/>
          <w:bCs/>
          <w:vanish/>
        </w:rPr>
      </w:pPr>
      <w:bookmarkStart w:id="778" w:name="_Toc79411268"/>
      <w:bookmarkStart w:id="779" w:name="_Toc79411619"/>
      <w:bookmarkStart w:id="780" w:name="_Toc79414190"/>
      <w:bookmarkStart w:id="781" w:name="_Toc79414554"/>
      <w:bookmarkEnd w:id="778"/>
      <w:bookmarkEnd w:id="779"/>
      <w:bookmarkEnd w:id="780"/>
      <w:bookmarkEnd w:id="781"/>
    </w:p>
    <w:p w14:paraId="4AEC77CC" w14:textId="77777777" w:rsidR="00480195" w:rsidRPr="00480195" w:rsidRDefault="00480195" w:rsidP="00133CFA">
      <w:pPr>
        <w:pStyle w:val="ListParagraph"/>
        <w:keepNext/>
        <w:keepLines/>
        <w:numPr>
          <w:ilvl w:val="1"/>
          <w:numId w:val="62"/>
        </w:numPr>
        <w:spacing w:before="40"/>
        <w:contextualSpacing w:val="0"/>
        <w:outlineLvl w:val="1"/>
        <w:rPr>
          <w:rFonts w:eastAsiaTheme="majorEastAsia" w:cs="Arial"/>
          <w:b/>
          <w:bCs/>
          <w:vanish/>
        </w:rPr>
      </w:pPr>
      <w:bookmarkStart w:id="782" w:name="_Toc79411269"/>
      <w:bookmarkStart w:id="783" w:name="_Toc79411620"/>
      <w:bookmarkStart w:id="784" w:name="_Toc79414191"/>
      <w:bookmarkStart w:id="785" w:name="_Toc79414555"/>
      <w:bookmarkEnd w:id="782"/>
      <w:bookmarkEnd w:id="783"/>
      <w:bookmarkEnd w:id="784"/>
      <w:bookmarkEnd w:id="785"/>
    </w:p>
    <w:p w14:paraId="1EDBAD3E" w14:textId="77777777" w:rsidR="00480195" w:rsidRPr="00480195" w:rsidRDefault="00480195" w:rsidP="00133CFA">
      <w:pPr>
        <w:pStyle w:val="ListParagraph"/>
        <w:keepNext/>
        <w:keepLines/>
        <w:numPr>
          <w:ilvl w:val="2"/>
          <w:numId w:val="62"/>
        </w:numPr>
        <w:spacing w:before="40"/>
        <w:contextualSpacing w:val="0"/>
        <w:outlineLvl w:val="1"/>
        <w:rPr>
          <w:rFonts w:eastAsiaTheme="majorEastAsia" w:cs="Arial"/>
          <w:b/>
          <w:bCs/>
          <w:vanish/>
        </w:rPr>
      </w:pPr>
      <w:bookmarkStart w:id="786" w:name="_Toc79411270"/>
      <w:bookmarkStart w:id="787" w:name="_Toc79411621"/>
      <w:bookmarkStart w:id="788" w:name="_Toc79414192"/>
      <w:bookmarkStart w:id="789" w:name="_Toc79414556"/>
      <w:bookmarkEnd w:id="786"/>
      <w:bookmarkEnd w:id="787"/>
      <w:bookmarkEnd w:id="788"/>
      <w:bookmarkEnd w:id="789"/>
    </w:p>
    <w:p w14:paraId="32C0E35D" w14:textId="77777777" w:rsidR="00480195" w:rsidRPr="00480195" w:rsidRDefault="00480195" w:rsidP="00133CFA">
      <w:pPr>
        <w:pStyle w:val="ListParagraph"/>
        <w:keepNext/>
        <w:keepLines/>
        <w:numPr>
          <w:ilvl w:val="2"/>
          <w:numId w:val="62"/>
        </w:numPr>
        <w:spacing w:before="40"/>
        <w:contextualSpacing w:val="0"/>
        <w:outlineLvl w:val="1"/>
        <w:rPr>
          <w:rFonts w:eastAsiaTheme="majorEastAsia" w:cs="Arial"/>
          <w:b/>
          <w:bCs/>
          <w:vanish/>
        </w:rPr>
      </w:pPr>
      <w:bookmarkStart w:id="790" w:name="_Toc79411271"/>
      <w:bookmarkStart w:id="791" w:name="_Toc79411622"/>
      <w:bookmarkStart w:id="792" w:name="_Toc79414193"/>
      <w:bookmarkStart w:id="793" w:name="_Toc79414557"/>
      <w:bookmarkEnd w:id="790"/>
      <w:bookmarkEnd w:id="791"/>
      <w:bookmarkEnd w:id="792"/>
      <w:bookmarkEnd w:id="793"/>
    </w:p>
    <w:p w14:paraId="077ABCF2" w14:textId="77777777" w:rsidR="00480195" w:rsidRPr="00480195" w:rsidRDefault="00480195" w:rsidP="00133CFA">
      <w:pPr>
        <w:pStyle w:val="ListParagraph"/>
        <w:keepNext/>
        <w:keepLines/>
        <w:numPr>
          <w:ilvl w:val="2"/>
          <w:numId w:val="62"/>
        </w:numPr>
        <w:spacing w:before="40"/>
        <w:contextualSpacing w:val="0"/>
        <w:outlineLvl w:val="1"/>
        <w:rPr>
          <w:rFonts w:eastAsiaTheme="majorEastAsia" w:cs="Arial"/>
          <w:b/>
          <w:bCs/>
          <w:vanish/>
        </w:rPr>
      </w:pPr>
      <w:bookmarkStart w:id="794" w:name="_Toc79411272"/>
      <w:bookmarkStart w:id="795" w:name="_Toc79411623"/>
      <w:bookmarkStart w:id="796" w:name="_Toc79414194"/>
      <w:bookmarkStart w:id="797" w:name="_Toc79414558"/>
      <w:bookmarkEnd w:id="794"/>
      <w:bookmarkEnd w:id="795"/>
      <w:bookmarkEnd w:id="796"/>
      <w:bookmarkEnd w:id="797"/>
    </w:p>
    <w:p w14:paraId="72EBBEE0" w14:textId="079D5A94" w:rsidR="00480195" w:rsidRDefault="004F1620" w:rsidP="00480195">
      <w:r>
        <w:t xml:space="preserve">Lessons learned will be raised at the ICIG or </w:t>
      </w:r>
      <w:r w:rsidR="008F1E7E">
        <w:t>Digital</w:t>
      </w:r>
      <w:r>
        <w:t xml:space="preserve"> TAG as appropriate.</w:t>
      </w:r>
    </w:p>
    <w:p w14:paraId="0FBE012D" w14:textId="77777777" w:rsidR="008A4748" w:rsidRDefault="008A4748" w:rsidP="00212C8D">
      <w:pPr>
        <w:rPr>
          <w:rFonts w:cs="Arial"/>
          <w:b/>
          <w:bCs/>
        </w:rPr>
      </w:pPr>
    </w:p>
    <w:p w14:paraId="28FA0357" w14:textId="77777777" w:rsidR="005B57CA" w:rsidRPr="005B57CA" w:rsidRDefault="005B57CA" w:rsidP="00133CFA">
      <w:pPr>
        <w:pStyle w:val="ListParagraph"/>
        <w:keepNext/>
        <w:keepLines/>
        <w:numPr>
          <w:ilvl w:val="0"/>
          <w:numId w:val="43"/>
        </w:numPr>
        <w:spacing w:before="40"/>
        <w:contextualSpacing w:val="0"/>
        <w:outlineLvl w:val="1"/>
        <w:rPr>
          <w:rFonts w:eastAsiaTheme="majorEastAsia" w:cs="Arial"/>
          <w:b/>
          <w:bCs/>
          <w:vanish/>
        </w:rPr>
      </w:pPr>
      <w:bookmarkStart w:id="798" w:name="_Toc79411273"/>
      <w:bookmarkStart w:id="799" w:name="_Toc79411624"/>
      <w:bookmarkStart w:id="800" w:name="_Toc79414195"/>
      <w:bookmarkStart w:id="801" w:name="_Toc79414559"/>
      <w:bookmarkEnd w:id="798"/>
      <w:bookmarkEnd w:id="799"/>
      <w:bookmarkEnd w:id="800"/>
      <w:bookmarkEnd w:id="801"/>
    </w:p>
    <w:p w14:paraId="46A6F103" w14:textId="77777777" w:rsidR="005B57CA" w:rsidRPr="005B57CA" w:rsidRDefault="005B57CA" w:rsidP="00133CFA">
      <w:pPr>
        <w:pStyle w:val="ListParagraph"/>
        <w:keepNext/>
        <w:keepLines/>
        <w:numPr>
          <w:ilvl w:val="0"/>
          <w:numId w:val="43"/>
        </w:numPr>
        <w:spacing w:before="40"/>
        <w:contextualSpacing w:val="0"/>
        <w:outlineLvl w:val="1"/>
        <w:rPr>
          <w:rFonts w:eastAsiaTheme="majorEastAsia" w:cs="Arial"/>
          <w:b/>
          <w:bCs/>
          <w:vanish/>
        </w:rPr>
      </w:pPr>
      <w:bookmarkStart w:id="802" w:name="_Toc79411274"/>
      <w:bookmarkStart w:id="803" w:name="_Toc79411625"/>
      <w:bookmarkStart w:id="804" w:name="_Toc79414196"/>
      <w:bookmarkStart w:id="805" w:name="_Toc79414560"/>
      <w:bookmarkEnd w:id="802"/>
      <w:bookmarkEnd w:id="803"/>
      <w:bookmarkEnd w:id="804"/>
      <w:bookmarkEnd w:id="805"/>
    </w:p>
    <w:p w14:paraId="6F813A50" w14:textId="77777777" w:rsidR="005B57CA" w:rsidRPr="005B57CA" w:rsidRDefault="005B57CA" w:rsidP="00133CFA">
      <w:pPr>
        <w:pStyle w:val="ListParagraph"/>
        <w:keepNext/>
        <w:keepLines/>
        <w:numPr>
          <w:ilvl w:val="0"/>
          <w:numId w:val="43"/>
        </w:numPr>
        <w:spacing w:before="40"/>
        <w:contextualSpacing w:val="0"/>
        <w:outlineLvl w:val="1"/>
        <w:rPr>
          <w:rFonts w:eastAsiaTheme="majorEastAsia" w:cs="Arial"/>
          <w:b/>
          <w:bCs/>
          <w:vanish/>
        </w:rPr>
      </w:pPr>
      <w:bookmarkStart w:id="806" w:name="_Toc79411275"/>
      <w:bookmarkStart w:id="807" w:name="_Toc79411626"/>
      <w:bookmarkStart w:id="808" w:name="_Toc79414197"/>
      <w:bookmarkStart w:id="809" w:name="_Toc79414561"/>
      <w:bookmarkEnd w:id="806"/>
      <w:bookmarkEnd w:id="807"/>
      <w:bookmarkEnd w:id="808"/>
      <w:bookmarkEnd w:id="809"/>
    </w:p>
    <w:p w14:paraId="60CB2F00" w14:textId="77777777" w:rsidR="005B57CA" w:rsidRPr="005B57CA" w:rsidRDefault="005B57CA" w:rsidP="00133CFA">
      <w:pPr>
        <w:pStyle w:val="ListParagraph"/>
        <w:keepNext/>
        <w:keepLines/>
        <w:numPr>
          <w:ilvl w:val="0"/>
          <w:numId w:val="43"/>
        </w:numPr>
        <w:spacing w:before="40"/>
        <w:contextualSpacing w:val="0"/>
        <w:outlineLvl w:val="1"/>
        <w:rPr>
          <w:rFonts w:eastAsiaTheme="majorEastAsia" w:cs="Arial"/>
          <w:b/>
          <w:bCs/>
          <w:vanish/>
        </w:rPr>
      </w:pPr>
      <w:bookmarkStart w:id="810" w:name="_Toc79411276"/>
      <w:bookmarkStart w:id="811" w:name="_Toc79411627"/>
      <w:bookmarkStart w:id="812" w:name="_Toc79414198"/>
      <w:bookmarkStart w:id="813" w:name="_Toc79414562"/>
      <w:bookmarkEnd w:id="810"/>
      <w:bookmarkEnd w:id="811"/>
      <w:bookmarkEnd w:id="812"/>
      <w:bookmarkEnd w:id="813"/>
    </w:p>
    <w:p w14:paraId="6C3CC3C3" w14:textId="77777777" w:rsidR="005B57CA" w:rsidRPr="005B57CA" w:rsidRDefault="005B57CA" w:rsidP="00133CFA">
      <w:pPr>
        <w:pStyle w:val="ListParagraph"/>
        <w:keepNext/>
        <w:keepLines/>
        <w:numPr>
          <w:ilvl w:val="0"/>
          <w:numId w:val="43"/>
        </w:numPr>
        <w:spacing w:before="40"/>
        <w:contextualSpacing w:val="0"/>
        <w:outlineLvl w:val="1"/>
        <w:rPr>
          <w:rFonts w:eastAsiaTheme="majorEastAsia" w:cs="Arial"/>
          <w:b/>
          <w:bCs/>
          <w:vanish/>
        </w:rPr>
      </w:pPr>
      <w:bookmarkStart w:id="814" w:name="_Toc79411277"/>
      <w:bookmarkStart w:id="815" w:name="_Toc79411628"/>
      <w:bookmarkStart w:id="816" w:name="_Toc79414199"/>
      <w:bookmarkStart w:id="817" w:name="_Toc79414563"/>
      <w:bookmarkEnd w:id="814"/>
      <w:bookmarkEnd w:id="815"/>
      <w:bookmarkEnd w:id="816"/>
      <w:bookmarkEnd w:id="817"/>
    </w:p>
    <w:p w14:paraId="11061913" w14:textId="77777777" w:rsidR="005B57CA" w:rsidRPr="005B57CA" w:rsidRDefault="005B57CA" w:rsidP="00133CFA">
      <w:pPr>
        <w:pStyle w:val="ListParagraph"/>
        <w:keepNext/>
        <w:keepLines/>
        <w:numPr>
          <w:ilvl w:val="1"/>
          <w:numId w:val="43"/>
        </w:numPr>
        <w:spacing w:before="40"/>
        <w:contextualSpacing w:val="0"/>
        <w:outlineLvl w:val="1"/>
        <w:rPr>
          <w:rFonts w:eastAsiaTheme="majorEastAsia" w:cs="Arial"/>
          <w:b/>
          <w:bCs/>
          <w:vanish/>
        </w:rPr>
      </w:pPr>
      <w:bookmarkStart w:id="818" w:name="_Toc79411278"/>
      <w:bookmarkStart w:id="819" w:name="_Toc79411629"/>
      <w:bookmarkStart w:id="820" w:name="_Toc79414200"/>
      <w:bookmarkStart w:id="821" w:name="_Toc79414564"/>
      <w:bookmarkEnd w:id="818"/>
      <w:bookmarkEnd w:id="819"/>
      <w:bookmarkEnd w:id="820"/>
      <w:bookmarkEnd w:id="821"/>
    </w:p>
    <w:p w14:paraId="47097268" w14:textId="77777777" w:rsidR="005B57CA" w:rsidRPr="005B57CA" w:rsidRDefault="005B57CA" w:rsidP="00133CFA">
      <w:pPr>
        <w:pStyle w:val="ListParagraph"/>
        <w:keepNext/>
        <w:keepLines/>
        <w:numPr>
          <w:ilvl w:val="1"/>
          <w:numId w:val="43"/>
        </w:numPr>
        <w:spacing w:before="40"/>
        <w:contextualSpacing w:val="0"/>
        <w:outlineLvl w:val="1"/>
        <w:rPr>
          <w:rFonts w:eastAsiaTheme="majorEastAsia" w:cs="Arial"/>
          <w:b/>
          <w:bCs/>
          <w:vanish/>
        </w:rPr>
      </w:pPr>
      <w:bookmarkStart w:id="822" w:name="_Toc79411279"/>
      <w:bookmarkStart w:id="823" w:name="_Toc79411630"/>
      <w:bookmarkStart w:id="824" w:name="_Toc79414201"/>
      <w:bookmarkStart w:id="825" w:name="_Toc79414565"/>
      <w:bookmarkEnd w:id="822"/>
      <w:bookmarkEnd w:id="823"/>
      <w:bookmarkEnd w:id="824"/>
      <w:bookmarkEnd w:id="825"/>
    </w:p>
    <w:p w14:paraId="7996054B" w14:textId="77777777" w:rsidR="005B57CA" w:rsidRPr="005B57CA" w:rsidRDefault="005B57CA" w:rsidP="00133CFA">
      <w:pPr>
        <w:pStyle w:val="ListParagraph"/>
        <w:keepNext/>
        <w:keepLines/>
        <w:numPr>
          <w:ilvl w:val="1"/>
          <w:numId w:val="43"/>
        </w:numPr>
        <w:spacing w:before="40"/>
        <w:contextualSpacing w:val="0"/>
        <w:outlineLvl w:val="1"/>
        <w:rPr>
          <w:rFonts w:eastAsiaTheme="majorEastAsia" w:cs="Arial"/>
          <w:b/>
          <w:bCs/>
          <w:vanish/>
        </w:rPr>
      </w:pPr>
      <w:bookmarkStart w:id="826" w:name="_Toc79411280"/>
      <w:bookmarkStart w:id="827" w:name="_Toc79411631"/>
      <w:bookmarkStart w:id="828" w:name="_Toc79414202"/>
      <w:bookmarkStart w:id="829" w:name="_Toc79414566"/>
      <w:bookmarkEnd w:id="826"/>
      <w:bookmarkEnd w:id="827"/>
      <w:bookmarkEnd w:id="828"/>
      <w:bookmarkEnd w:id="829"/>
    </w:p>
    <w:p w14:paraId="7F8662BF" w14:textId="77777777" w:rsidR="005B57CA" w:rsidRPr="005B57CA" w:rsidRDefault="005B57CA" w:rsidP="00133CFA">
      <w:pPr>
        <w:pStyle w:val="ListParagraph"/>
        <w:keepNext/>
        <w:keepLines/>
        <w:numPr>
          <w:ilvl w:val="1"/>
          <w:numId w:val="43"/>
        </w:numPr>
        <w:spacing w:before="40"/>
        <w:contextualSpacing w:val="0"/>
        <w:outlineLvl w:val="1"/>
        <w:rPr>
          <w:rFonts w:eastAsiaTheme="majorEastAsia" w:cs="Arial"/>
          <w:b/>
          <w:bCs/>
          <w:vanish/>
        </w:rPr>
      </w:pPr>
      <w:bookmarkStart w:id="830" w:name="_Toc79411281"/>
      <w:bookmarkStart w:id="831" w:name="_Toc79411632"/>
      <w:bookmarkStart w:id="832" w:name="_Toc79414203"/>
      <w:bookmarkStart w:id="833" w:name="_Toc79414567"/>
      <w:bookmarkEnd w:id="830"/>
      <w:bookmarkEnd w:id="831"/>
      <w:bookmarkEnd w:id="832"/>
      <w:bookmarkEnd w:id="833"/>
    </w:p>
    <w:p w14:paraId="18FEA6F5" w14:textId="77777777" w:rsidR="005B57CA" w:rsidRPr="005B57CA" w:rsidRDefault="005B57CA" w:rsidP="00133CFA">
      <w:pPr>
        <w:pStyle w:val="ListParagraph"/>
        <w:keepNext/>
        <w:keepLines/>
        <w:numPr>
          <w:ilvl w:val="1"/>
          <w:numId w:val="43"/>
        </w:numPr>
        <w:spacing w:before="40"/>
        <w:contextualSpacing w:val="0"/>
        <w:outlineLvl w:val="1"/>
        <w:rPr>
          <w:rFonts w:eastAsiaTheme="majorEastAsia" w:cs="Arial"/>
          <w:b/>
          <w:bCs/>
          <w:vanish/>
        </w:rPr>
      </w:pPr>
      <w:bookmarkStart w:id="834" w:name="_Toc79411282"/>
      <w:bookmarkStart w:id="835" w:name="_Toc79411633"/>
      <w:bookmarkStart w:id="836" w:name="_Toc79414204"/>
      <w:bookmarkStart w:id="837" w:name="_Toc79414568"/>
      <w:bookmarkEnd w:id="834"/>
      <w:bookmarkEnd w:id="835"/>
      <w:bookmarkEnd w:id="836"/>
      <w:bookmarkEnd w:id="837"/>
    </w:p>
    <w:p w14:paraId="4CD43247" w14:textId="77777777" w:rsidR="005B57CA" w:rsidRPr="005B57CA" w:rsidRDefault="005B57CA" w:rsidP="00133CFA">
      <w:pPr>
        <w:pStyle w:val="ListParagraph"/>
        <w:keepNext/>
        <w:keepLines/>
        <w:numPr>
          <w:ilvl w:val="1"/>
          <w:numId w:val="43"/>
        </w:numPr>
        <w:spacing w:before="40"/>
        <w:contextualSpacing w:val="0"/>
        <w:outlineLvl w:val="1"/>
        <w:rPr>
          <w:rFonts w:eastAsiaTheme="majorEastAsia" w:cs="Arial"/>
          <w:b/>
          <w:bCs/>
          <w:vanish/>
        </w:rPr>
      </w:pPr>
      <w:bookmarkStart w:id="838" w:name="_Toc79411283"/>
      <w:bookmarkStart w:id="839" w:name="_Toc79411634"/>
      <w:bookmarkStart w:id="840" w:name="_Toc79414205"/>
      <w:bookmarkStart w:id="841" w:name="_Toc79414569"/>
      <w:bookmarkEnd w:id="838"/>
      <w:bookmarkEnd w:id="839"/>
      <w:bookmarkEnd w:id="840"/>
      <w:bookmarkEnd w:id="841"/>
    </w:p>
    <w:p w14:paraId="386A8767" w14:textId="77777777" w:rsidR="005B57CA" w:rsidRPr="005B57CA" w:rsidRDefault="005B57CA" w:rsidP="00133CFA">
      <w:pPr>
        <w:pStyle w:val="ListParagraph"/>
        <w:keepNext/>
        <w:keepLines/>
        <w:numPr>
          <w:ilvl w:val="1"/>
          <w:numId w:val="43"/>
        </w:numPr>
        <w:spacing w:before="40"/>
        <w:contextualSpacing w:val="0"/>
        <w:outlineLvl w:val="1"/>
        <w:rPr>
          <w:rFonts w:eastAsiaTheme="majorEastAsia" w:cs="Arial"/>
          <w:b/>
          <w:bCs/>
          <w:vanish/>
        </w:rPr>
      </w:pPr>
      <w:bookmarkStart w:id="842" w:name="_Toc79411284"/>
      <w:bookmarkStart w:id="843" w:name="_Toc79411635"/>
      <w:bookmarkStart w:id="844" w:name="_Toc79414206"/>
      <w:bookmarkStart w:id="845" w:name="_Toc79414570"/>
      <w:bookmarkEnd w:id="842"/>
      <w:bookmarkEnd w:id="843"/>
      <w:bookmarkEnd w:id="844"/>
      <w:bookmarkEnd w:id="845"/>
    </w:p>
    <w:p w14:paraId="52B8ABAE" w14:textId="77777777" w:rsidR="005B57CA" w:rsidRPr="005B57CA" w:rsidRDefault="005B57CA" w:rsidP="00133CFA">
      <w:pPr>
        <w:pStyle w:val="ListParagraph"/>
        <w:keepNext/>
        <w:keepLines/>
        <w:numPr>
          <w:ilvl w:val="1"/>
          <w:numId w:val="43"/>
        </w:numPr>
        <w:spacing w:before="40"/>
        <w:contextualSpacing w:val="0"/>
        <w:outlineLvl w:val="1"/>
        <w:rPr>
          <w:rFonts w:eastAsiaTheme="majorEastAsia" w:cs="Arial"/>
          <w:b/>
          <w:bCs/>
          <w:vanish/>
        </w:rPr>
      </w:pPr>
      <w:bookmarkStart w:id="846" w:name="_Toc79411285"/>
      <w:bookmarkStart w:id="847" w:name="_Toc79411636"/>
      <w:bookmarkStart w:id="848" w:name="_Toc79414207"/>
      <w:bookmarkStart w:id="849" w:name="_Toc79414571"/>
      <w:bookmarkEnd w:id="846"/>
      <w:bookmarkEnd w:id="847"/>
      <w:bookmarkEnd w:id="848"/>
      <w:bookmarkEnd w:id="849"/>
    </w:p>
    <w:p w14:paraId="1FD746CA" w14:textId="77777777" w:rsidR="005B57CA" w:rsidRPr="005B57CA" w:rsidRDefault="005B57CA" w:rsidP="00133CFA">
      <w:pPr>
        <w:pStyle w:val="ListParagraph"/>
        <w:keepNext/>
        <w:keepLines/>
        <w:numPr>
          <w:ilvl w:val="1"/>
          <w:numId w:val="43"/>
        </w:numPr>
        <w:spacing w:before="40"/>
        <w:contextualSpacing w:val="0"/>
        <w:outlineLvl w:val="1"/>
        <w:rPr>
          <w:rFonts w:eastAsiaTheme="majorEastAsia" w:cs="Arial"/>
          <w:b/>
          <w:bCs/>
          <w:vanish/>
        </w:rPr>
      </w:pPr>
      <w:bookmarkStart w:id="850" w:name="_Toc79411286"/>
      <w:bookmarkStart w:id="851" w:name="_Toc79411637"/>
      <w:bookmarkStart w:id="852" w:name="_Toc79414208"/>
      <w:bookmarkStart w:id="853" w:name="_Toc79414572"/>
      <w:bookmarkEnd w:id="850"/>
      <w:bookmarkEnd w:id="851"/>
      <w:bookmarkEnd w:id="852"/>
      <w:bookmarkEnd w:id="853"/>
    </w:p>
    <w:p w14:paraId="076FA801" w14:textId="77777777" w:rsidR="005B57CA" w:rsidRPr="005B57CA" w:rsidRDefault="005B57CA" w:rsidP="00133CFA">
      <w:pPr>
        <w:pStyle w:val="ListParagraph"/>
        <w:keepNext/>
        <w:keepLines/>
        <w:numPr>
          <w:ilvl w:val="2"/>
          <w:numId w:val="43"/>
        </w:numPr>
        <w:spacing w:before="40"/>
        <w:contextualSpacing w:val="0"/>
        <w:outlineLvl w:val="1"/>
        <w:rPr>
          <w:rFonts w:eastAsiaTheme="majorEastAsia" w:cs="Arial"/>
          <w:b/>
          <w:bCs/>
          <w:vanish/>
        </w:rPr>
      </w:pPr>
      <w:bookmarkStart w:id="854" w:name="_Toc79411287"/>
      <w:bookmarkStart w:id="855" w:name="_Toc79411638"/>
      <w:bookmarkStart w:id="856" w:name="_Toc79414209"/>
      <w:bookmarkStart w:id="857" w:name="_Toc79414573"/>
      <w:bookmarkEnd w:id="854"/>
      <w:bookmarkEnd w:id="855"/>
      <w:bookmarkEnd w:id="856"/>
      <w:bookmarkEnd w:id="857"/>
    </w:p>
    <w:p w14:paraId="77616883" w14:textId="77777777" w:rsidR="005B57CA" w:rsidRPr="005B57CA" w:rsidRDefault="005B57CA" w:rsidP="00133CFA">
      <w:pPr>
        <w:pStyle w:val="ListParagraph"/>
        <w:keepNext/>
        <w:keepLines/>
        <w:numPr>
          <w:ilvl w:val="2"/>
          <w:numId w:val="43"/>
        </w:numPr>
        <w:spacing w:before="40"/>
        <w:contextualSpacing w:val="0"/>
        <w:outlineLvl w:val="1"/>
        <w:rPr>
          <w:rFonts w:eastAsiaTheme="majorEastAsia" w:cs="Arial"/>
          <w:b/>
          <w:bCs/>
          <w:vanish/>
        </w:rPr>
      </w:pPr>
      <w:bookmarkStart w:id="858" w:name="_Toc79411288"/>
      <w:bookmarkStart w:id="859" w:name="_Toc79411639"/>
      <w:bookmarkStart w:id="860" w:name="_Toc79414210"/>
      <w:bookmarkStart w:id="861" w:name="_Toc79414574"/>
      <w:bookmarkEnd w:id="858"/>
      <w:bookmarkEnd w:id="859"/>
      <w:bookmarkEnd w:id="860"/>
      <w:bookmarkEnd w:id="861"/>
    </w:p>
    <w:p w14:paraId="4317FDEB" w14:textId="618CF35F" w:rsidR="008A4748" w:rsidRPr="00AE04D5" w:rsidRDefault="008A4748" w:rsidP="00D93673">
      <w:pPr>
        <w:pStyle w:val="Heading2"/>
        <w:numPr>
          <w:ilvl w:val="2"/>
          <w:numId w:val="43"/>
        </w:numPr>
        <w:ind w:left="0" w:firstLine="0"/>
        <w:rPr>
          <w:rFonts w:ascii="Arial" w:hAnsi="Arial" w:cs="Arial"/>
          <w:b/>
          <w:bCs/>
          <w:color w:val="auto"/>
          <w:sz w:val="24"/>
          <w:szCs w:val="24"/>
        </w:rPr>
      </w:pPr>
      <w:r w:rsidRPr="00AE04D5">
        <w:rPr>
          <w:rFonts w:ascii="Arial" w:hAnsi="Arial" w:cs="Arial"/>
          <w:b/>
          <w:bCs/>
          <w:color w:val="auto"/>
          <w:sz w:val="24"/>
          <w:szCs w:val="24"/>
        </w:rPr>
        <w:t>Communication of a personal data breach to the data subject (UK GDPR article 34)</w:t>
      </w:r>
    </w:p>
    <w:p w14:paraId="267D0EA8" w14:textId="4E5C5271" w:rsidR="00212C8D" w:rsidRDefault="008A4748" w:rsidP="008A4748">
      <w:pPr>
        <w:rPr>
          <w:rFonts w:cs="Arial"/>
          <w:b/>
          <w:bCs/>
        </w:rPr>
      </w:pPr>
      <w:r>
        <w:t>Where a personal data breach is likely to result in a high risk to the rights and freedoms of an individual, the Trust shall communicate it to the data subject without undue delay, adhering to the Trust’s Duty of Candour Policy.</w:t>
      </w:r>
    </w:p>
    <w:p w14:paraId="3A17B31D" w14:textId="77777777" w:rsidR="00D41302" w:rsidRPr="00D41302" w:rsidRDefault="00D41302" w:rsidP="00D41302">
      <w:pPr>
        <w:rPr>
          <w:color w:val="FF0000"/>
        </w:rPr>
      </w:pPr>
    </w:p>
    <w:p w14:paraId="23DA4258" w14:textId="77777777" w:rsidR="005E3A83" w:rsidRPr="005E3A83" w:rsidRDefault="005E3A83" w:rsidP="00133CFA">
      <w:pPr>
        <w:pStyle w:val="ListParagraph"/>
        <w:keepNext/>
        <w:keepLines/>
        <w:numPr>
          <w:ilvl w:val="2"/>
          <w:numId w:val="70"/>
        </w:numPr>
        <w:spacing w:before="40"/>
        <w:contextualSpacing w:val="0"/>
        <w:outlineLvl w:val="1"/>
        <w:rPr>
          <w:rFonts w:eastAsiaTheme="majorEastAsia" w:cs="Arial"/>
          <w:b/>
          <w:bCs/>
          <w:vanish/>
          <w:sz w:val="26"/>
          <w:szCs w:val="26"/>
        </w:rPr>
      </w:pPr>
      <w:bookmarkStart w:id="862" w:name="_Toc79411290"/>
      <w:bookmarkStart w:id="863" w:name="_Toc79411641"/>
      <w:bookmarkStart w:id="864" w:name="_Toc79414212"/>
      <w:bookmarkStart w:id="865" w:name="_Toc79414576"/>
      <w:bookmarkEnd w:id="862"/>
      <w:bookmarkEnd w:id="863"/>
      <w:bookmarkEnd w:id="864"/>
      <w:bookmarkEnd w:id="865"/>
    </w:p>
    <w:p w14:paraId="53CA9F04" w14:textId="77777777" w:rsidR="005E3A83" w:rsidRPr="005E3A83" w:rsidRDefault="005E3A83" w:rsidP="00133CFA">
      <w:pPr>
        <w:pStyle w:val="ListParagraph"/>
        <w:keepNext/>
        <w:keepLines/>
        <w:numPr>
          <w:ilvl w:val="2"/>
          <w:numId w:val="70"/>
        </w:numPr>
        <w:spacing w:before="40"/>
        <w:contextualSpacing w:val="0"/>
        <w:outlineLvl w:val="1"/>
        <w:rPr>
          <w:rFonts w:eastAsiaTheme="majorEastAsia" w:cs="Arial"/>
          <w:b/>
          <w:bCs/>
          <w:vanish/>
          <w:sz w:val="26"/>
          <w:szCs w:val="26"/>
        </w:rPr>
      </w:pPr>
      <w:bookmarkStart w:id="866" w:name="_Toc79411291"/>
      <w:bookmarkStart w:id="867" w:name="_Toc79411642"/>
      <w:bookmarkStart w:id="868" w:name="_Toc79414213"/>
      <w:bookmarkStart w:id="869" w:name="_Toc79414577"/>
      <w:bookmarkEnd w:id="866"/>
      <w:bookmarkEnd w:id="867"/>
      <w:bookmarkEnd w:id="868"/>
      <w:bookmarkEnd w:id="869"/>
    </w:p>
    <w:p w14:paraId="52C06750" w14:textId="072FE757" w:rsidR="008A4748" w:rsidRPr="00AE04D5" w:rsidRDefault="008A4748" w:rsidP="00D93673">
      <w:pPr>
        <w:pStyle w:val="Heading2"/>
        <w:numPr>
          <w:ilvl w:val="2"/>
          <w:numId w:val="70"/>
        </w:numPr>
        <w:ind w:left="426" w:hanging="426"/>
        <w:rPr>
          <w:rFonts w:ascii="Arial" w:hAnsi="Arial" w:cs="Arial"/>
          <w:b/>
          <w:bCs/>
          <w:color w:val="auto"/>
          <w:sz w:val="24"/>
          <w:szCs w:val="24"/>
        </w:rPr>
      </w:pPr>
      <w:r w:rsidRPr="00AE04D5">
        <w:rPr>
          <w:rFonts w:ascii="Arial" w:hAnsi="Arial" w:cs="Arial"/>
          <w:b/>
          <w:bCs/>
          <w:color w:val="auto"/>
          <w:sz w:val="24"/>
          <w:szCs w:val="24"/>
        </w:rPr>
        <w:t>Data protection impact assessment (DPIA)</w:t>
      </w:r>
      <w:r w:rsidR="005033DA" w:rsidRPr="00AE04D5">
        <w:rPr>
          <w:rFonts w:ascii="Arial" w:hAnsi="Arial" w:cs="Arial"/>
          <w:b/>
          <w:bCs/>
          <w:color w:val="auto"/>
          <w:sz w:val="24"/>
          <w:szCs w:val="24"/>
        </w:rPr>
        <w:t xml:space="preserve"> (UK GDPR article 35)</w:t>
      </w:r>
    </w:p>
    <w:p w14:paraId="3A4842CD" w14:textId="2DC1917A" w:rsidR="008A4748" w:rsidRDefault="008A4748" w:rsidP="008A4748">
      <w:r>
        <w:t>Where processing is likely to result in a high risk to the rights and freedoms of an individual, the Trust shall, prior to the processing, carry out an assessment of the envisaged processing operations on the protection of personal data.</w:t>
      </w:r>
    </w:p>
    <w:p w14:paraId="75F6B9A7" w14:textId="153D2EB0" w:rsidR="008A4748" w:rsidRDefault="008A4748" w:rsidP="008A4748"/>
    <w:p w14:paraId="6734C285" w14:textId="5C40228E" w:rsidR="008A4748" w:rsidRPr="008A4748" w:rsidRDefault="008A4748" w:rsidP="008A4748">
      <w:r>
        <w:t xml:space="preserve">A DPIA shall </w:t>
      </w:r>
      <w:r w:rsidR="005735EF">
        <w:t>be</w:t>
      </w:r>
      <w:r>
        <w:t xml:space="preserve"> required in the case of processing on a large scale of special categories of data (see section 5.</w:t>
      </w:r>
      <w:r w:rsidR="00810F4B">
        <w:t>4</w:t>
      </w:r>
      <w:r>
        <w:t xml:space="preserve"> of this policy) or of personal data relating to criminal convictions and offences.</w:t>
      </w:r>
    </w:p>
    <w:p w14:paraId="12299DB6" w14:textId="61940271" w:rsidR="008A4748" w:rsidRDefault="008A4748" w:rsidP="008A4748"/>
    <w:p w14:paraId="062E9327" w14:textId="1C2F3362" w:rsidR="008A4748" w:rsidRDefault="008A4748" w:rsidP="008A4748">
      <w:r>
        <w:t>The Trust shall seek the advice of the designated DPO when carrying out a DPIA.</w:t>
      </w:r>
    </w:p>
    <w:p w14:paraId="59D2FDC8" w14:textId="0E5ED0EE" w:rsidR="008A4748" w:rsidRDefault="008A4748" w:rsidP="008A4748"/>
    <w:p w14:paraId="75822F44" w14:textId="77777777" w:rsidR="005E3A83" w:rsidRPr="005E3A83" w:rsidRDefault="005E3A83" w:rsidP="00133CFA">
      <w:pPr>
        <w:pStyle w:val="ListParagraph"/>
        <w:keepNext/>
        <w:keepLines/>
        <w:numPr>
          <w:ilvl w:val="0"/>
          <w:numId w:val="44"/>
        </w:numPr>
        <w:spacing w:before="40"/>
        <w:contextualSpacing w:val="0"/>
        <w:outlineLvl w:val="1"/>
        <w:rPr>
          <w:rFonts w:eastAsiaTheme="majorEastAsia" w:cs="Arial"/>
          <w:b/>
          <w:bCs/>
          <w:vanish/>
          <w:sz w:val="26"/>
          <w:szCs w:val="26"/>
        </w:rPr>
      </w:pPr>
      <w:bookmarkStart w:id="870" w:name="_Toc79411293"/>
      <w:bookmarkStart w:id="871" w:name="_Toc79411644"/>
      <w:bookmarkStart w:id="872" w:name="_Toc79414215"/>
      <w:bookmarkStart w:id="873" w:name="_Toc79414579"/>
      <w:bookmarkEnd w:id="870"/>
      <w:bookmarkEnd w:id="871"/>
      <w:bookmarkEnd w:id="872"/>
      <w:bookmarkEnd w:id="873"/>
    </w:p>
    <w:p w14:paraId="538F19A6" w14:textId="77777777" w:rsidR="005E3A83" w:rsidRPr="005E3A83" w:rsidRDefault="005E3A83" w:rsidP="00133CFA">
      <w:pPr>
        <w:pStyle w:val="ListParagraph"/>
        <w:keepNext/>
        <w:keepLines/>
        <w:numPr>
          <w:ilvl w:val="0"/>
          <w:numId w:val="44"/>
        </w:numPr>
        <w:spacing w:before="40"/>
        <w:contextualSpacing w:val="0"/>
        <w:outlineLvl w:val="1"/>
        <w:rPr>
          <w:rFonts w:eastAsiaTheme="majorEastAsia" w:cs="Arial"/>
          <w:b/>
          <w:bCs/>
          <w:vanish/>
          <w:sz w:val="26"/>
          <w:szCs w:val="26"/>
        </w:rPr>
      </w:pPr>
      <w:bookmarkStart w:id="874" w:name="_Toc79411294"/>
      <w:bookmarkStart w:id="875" w:name="_Toc79411645"/>
      <w:bookmarkStart w:id="876" w:name="_Toc79414216"/>
      <w:bookmarkStart w:id="877" w:name="_Toc79414580"/>
      <w:bookmarkEnd w:id="874"/>
      <w:bookmarkEnd w:id="875"/>
      <w:bookmarkEnd w:id="876"/>
      <w:bookmarkEnd w:id="877"/>
    </w:p>
    <w:p w14:paraId="77E23F3E" w14:textId="77777777" w:rsidR="005E3A83" w:rsidRPr="005E3A83" w:rsidRDefault="005E3A83" w:rsidP="00133CFA">
      <w:pPr>
        <w:pStyle w:val="ListParagraph"/>
        <w:keepNext/>
        <w:keepLines/>
        <w:numPr>
          <w:ilvl w:val="0"/>
          <w:numId w:val="44"/>
        </w:numPr>
        <w:spacing w:before="40"/>
        <w:contextualSpacing w:val="0"/>
        <w:outlineLvl w:val="1"/>
        <w:rPr>
          <w:rFonts w:eastAsiaTheme="majorEastAsia" w:cs="Arial"/>
          <w:b/>
          <w:bCs/>
          <w:vanish/>
          <w:sz w:val="26"/>
          <w:szCs w:val="26"/>
        </w:rPr>
      </w:pPr>
      <w:bookmarkStart w:id="878" w:name="_Toc79411295"/>
      <w:bookmarkStart w:id="879" w:name="_Toc79411646"/>
      <w:bookmarkStart w:id="880" w:name="_Toc79414217"/>
      <w:bookmarkStart w:id="881" w:name="_Toc79414581"/>
      <w:bookmarkEnd w:id="878"/>
      <w:bookmarkEnd w:id="879"/>
      <w:bookmarkEnd w:id="880"/>
      <w:bookmarkEnd w:id="881"/>
    </w:p>
    <w:p w14:paraId="68D78799" w14:textId="77777777" w:rsidR="005E3A83" w:rsidRPr="005E3A83" w:rsidRDefault="005E3A83" w:rsidP="00133CFA">
      <w:pPr>
        <w:pStyle w:val="ListParagraph"/>
        <w:keepNext/>
        <w:keepLines/>
        <w:numPr>
          <w:ilvl w:val="0"/>
          <w:numId w:val="44"/>
        </w:numPr>
        <w:spacing w:before="40"/>
        <w:contextualSpacing w:val="0"/>
        <w:outlineLvl w:val="1"/>
        <w:rPr>
          <w:rFonts w:eastAsiaTheme="majorEastAsia" w:cs="Arial"/>
          <w:b/>
          <w:bCs/>
          <w:vanish/>
          <w:sz w:val="26"/>
          <w:szCs w:val="26"/>
        </w:rPr>
      </w:pPr>
      <w:bookmarkStart w:id="882" w:name="_Toc79411296"/>
      <w:bookmarkStart w:id="883" w:name="_Toc79411647"/>
      <w:bookmarkStart w:id="884" w:name="_Toc79414218"/>
      <w:bookmarkStart w:id="885" w:name="_Toc79414582"/>
      <w:bookmarkEnd w:id="882"/>
      <w:bookmarkEnd w:id="883"/>
      <w:bookmarkEnd w:id="884"/>
      <w:bookmarkEnd w:id="885"/>
    </w:p>
    <w:p w14:paraId="71AF5234" w14:textId="77777777" w:rsidR="005E3A83" w:rsidRPr="005E3A83" w:rsidRDefault="005E3A83" w:rsidP="00133CFA">
      <w:pPr>
        <w:pStyle w:val="ListParagraph"/>
        <w:keepNext/>
        <w:keepLines/>
        <w:numPr>
          <w:ilvl w:val="0"/>
          <w:numId w:val="44"/>
        </w:numPr>
        <w:spacing w:before="40"/>
        <w:contextualSpacing w:val="0"/>
        <w:outlineLvl w:val="1"/>
        <w:rPr>
          <w:rFonts w:eastAsiaTheme="majorEastAsia" w:cs="Arial"/>
          <w:b/>
          <w:bCs/>
          <w:vanish/>
          <w:sz w:val="26"/>
          <w:szCs w:val="26"/>
        </w:rPr>
      </w:pPr>
      <w:bookmarkStart w:id="886" w:name="_Toc79411297"/>
      <w:bookmarkStart w:id="887" w:name="_Toc79411648"/>
      <w:bookmarkStart w:id="888" w:name="_Toc79414219"/>
      <w:bookmarkStart w:id="889" w:name="_Toc79414583"/>
      <w:bookmarkEnd w:id="886"/>
      <w:bookmarkEnd w:id="887"/>
      <w:bookmarkEnd w:id="888"/>
      <w:bookmarkEnd w:id="889"/>
    </w:p>
    <w:p w14:paraId="64E68E70" w14:textId="77777777" w:rsidR="005E3A83" w:rsidRPr="005E3A83" w:rsidRDefault="005E3A83" w:rsidP="00133CFA">
      <w:pPr>
        <w:pStyle w:val="ListParagraph"/>
        <w:keepNext/>
        <w:keepLines/>
        <w:numPr>
          <w:ilvl w:val="1"/>
          <w:numId w:val="44"/>
        </w:numPr>
        <w:spacing w:before="40"/>
        <w:contextualSpacing w:val="0"/>
        <w:outlineLvl w:val="1"/>
        <w:rPr>
          <w:rFonts w:eastAsiaTheme="majorEastAsia" w:cs="Arial"/>
          <w:b/>
          <w:bCs/>
          <w:vanish/>
          <w:sz w:val="26"/>
          <w:szCs w:val="26"/>
        </w:rPr>
      </w:pPr>
      <w:bookmarkStart w:id="890" w:name="_Toc79411298"/>
      <w:bookmarkStart w:id="891" w:name="_Toc79411649"/>
      <w:bookmarkStart w:id="892" w:name="_Toc79414220"/>
      <w:bookmarkStart w:id="893" w:name="_Toc79414584"/>
      <w:bookmarkEnd w:id="890"/>
      <w:bookmarkEnd w:id="891"/>
      <w:bookmarkEnd w:id="892"/>
      <w:bookmarkEnd w:id="893"/>
    </w:p>
    <w:p w14:paraId="3D61DDFE" w14:textId="77777777" w:rsidR="005E3A83" w:rsidRPr="005E3A83" w:rsidRDefault="005E3A83" w:rsidP="00133CFA">
      <w:pPr>
        <w:pStyle w:val="ListParagraph"/>
        <w:keepNext/>
        <w:keepLines/>
        <w:numPr>
          <w:ilvl w:val="1"/>
          <w:numId w:val="44"/>
        </w:numPr>
        <w:spacing w:before="40"/>
        <w:contextualSpacing w:val="0"/>
        <w:outlineLvl w:val="1"/>
        <w:rPr>
          <w:rFonts w:eastAsiaTheme="majorEastAsia" w:cs="Arial"/>
          <w:b/>
          <w:bCs/>
          <w:vanish/>
          <w:sz w:val="26"/>
          <w:szCs w:val="26"/>
        </w:rPr>
      </w:pPr>
      <w:bookmarkStart w:id="894" w:name="_Toc79411299"/>
      <w:bookmarkStart w:id="895" w:name="_Toc79411650"/>
      <w:bookmarkStart w:id="896" w:name="_Toc79414221"/>
      <w:bookmarkStart w:id="897" w:name="_Toc79414585"/>
      <w:bookmarkEnd w:id="894"/>
      <w:bookmarkEnd w:id="895"/>
      <w:bookmarkEnd w:id="896"/>
      <w:bookmarkEnd w:id="897"/>
    </w:p>
    <w:p w14:paraId="5CE1D885" w14:textId="77777777" w:rsidR="005E3A83" w:rsidRPr="005E3A83" w:rsidRDefault="005E3A83" w:rsidP="00133CFA">
      <w:pPr>
        <w:pStyle w:val="ListParagraph"/>
        <w:keepNext/>
        <w:keepLines/>
        <w:numPr>
          <w:ilvl w:val="1"/>
          <w:numId w:val="44"/>
        </w:numPr>
        <w:spacing w:before="40"/>
        <w:contextualSpacing w:val="0"/>
        <w:outlineLvl w:val="1"/>
        <w:rPr>
          <w:rFonts w:eastAsiaTheme="majorEastAsia" w:cs="Arial"/>
          <w:b/>
          <w:bCs/>
          <w:vanish/>
          <w:sz w:val="26"/>
          <w:szCs w:val="26"/>
        </w:rPr>
      </w:pPr>
      <w:bookmarkStart w:id="898" w:name="_Toc79411300"/>
      <w:bookmarkStart w:id="899" w:name="_Toc79411651"/>
      <w:bookmarkStart w:id="900" w:name="_Toc79414222"/>
      <w:bookmarkStart w:id="901" w:name="_Toc79414586"/>
      <w:bookmarkEnd w:id="898"/>
      <w:bookmarkEnd w:id="899"/>
      <w:bookmarkEnd w:id="900"/>
      <w:bookmarkEnd w:id="901"/>
    </w:p>
    <w:p w14:paraId="29306545" w14:textId="77777777" w:rsidR="005E3A83" w:rsidRPr="005E3A83" w:rsidRDefault="005E3A83" w:rsidP="00133CFA">
      <w:pPr>
        <w:pStyle w:val="ListParagraph"/>
        <w:keepNext/>
        <w:keepLines/>
        <w:numPr>
          <w:ilvl w:val="1"/>
          <w:numId w:val="44"/>
        </w:numPr>
        <w:spacing w:before="40"/>
        <w:contextualSpacing w:val="0"/>
        <w:outlineLvl w:val="1"/>
        <w:rPr>
          <w:rFonts w:eastAsiaTheme="majorEastAsia" w:cs="Arial"/>
          <w:b/>
          <w:bCs/>
          <w:vanish/>
          <w:sz w:val="26"/>
          <w:szCs w:val="26"/>
        </w:rPr>
      </w:pPr>
      <w:bookmarkStart w:id="902" w:name="_Toc79411301"/>
      <w:bookmarkStart w:id="903" w:name="_Toc79411652"/>
      <w:bookmarkStart w:id="904" w:name="_Toc79414223"/>
      <w:bookmarkStart w:id="905" w:name="_Toc79414587"/>
      <w:bookmarkEnd w:id="902"/>
      <w:bookmarkEnd w:id="903"/>
      <w:bookmarkEnd w:id="904"/>
      <w:bookmarkEnd w:id="905"/>
    </w:p>
    <w:p w14:paraId="4C69BFB3" w14:textId="77777777" w:rsidR="005E3A83" w:rsidRPr="005E3A83" w:rsidRDefault="005E3A83" w:rsidP="00133CFA">
      <w:pPr>
        <w:pStyle w:val="ListParagraph"/>
        <w:keepNext/>
        <w:keepLines/>
        <w:numPr>
          <w:ilvl w:val="1"/>
          <w:numId w:val="44"/>
        </w:numPr>
        <w:spacing w:before="40"/>
        <w:contextualSpacing w:val="0"/>
        <w:outlineLvl w:val="1"/>
        <w:rPr>
          <w:rFonts w:eastAsiaTheme="majorEastAsia" w:cs="Arial"/>
          <w:b/>
          <w:bCs/>
          <w:vanish/>
          <w:sz w:val="26"/>
          <w:szCs w:val="26"/>
        </w:rPr>
      </w:pPr>
      <w:bookmarkStart w:id="906" w:name="_Toc79411302"/>
      <w:bookmarkStart w:id="907" w:name="_Toc79411653"/>
      <w:bookmarkStart w:id="908" w:name="_Toc79414224"/>
      <w:bookmarkStart w:id="909" w:name="_Toc79414588"/>
      <w:bookmarkEnd w:id="906"/>
      <w:bookmarkEnd w:id="907"/>
      <w:bookmarkEnd w:id="908"/>
      <w:bookmarkEnd w:id="909"/>
    </w:p>
    <w:p w14:paraId="6F0F7EF9" w14:textId="77777777" w:rsidR="005E3A83" w:rsidRPr="005E3A83" w:rsidRDefault="005E3A83" w:rsidP="00133CFA">
      <w:pPr>
        <w:pStyle w:val="ListParagraph"/>
        <w:keepNext/>
        <w:keepLines/>
        <w:numPr>
          <w:ilvl w:val="1"/>
          <w:numId w:val="44"/>
        </w:numPr>
        <w:spacing w:before="40"/>
        <w:contextualSpacing w:val="0"/>
        <w:outlineLvl w:val="1"/>
        <w:rPr>
          <w:rFonts w:eastAsiaTheme="majorEastAsia" w:cs="Arial"/>
          <w:b/>
          <w:bCs/>
          <w:vanish/>
          <w:sz w:val="26"/>
          <w:szCs w:val="26"/>
        </w:rPr>
      </w:pPr>
      <w:bookmarkStart w:id="910" w:name="_Toc79411303"/>
      <w:bookmarkStart w:id="911" w:name="_Toc79411654"/>
      <w:bookmarkStart w:id="912" w:name="_Toc79414225"/>
      <w:bookmarkStart w:id="913" w:name="_Toc79414589"/>
      <w:bookmarkEnd w:id="910"/>
      <w:bookmarkEnd w:id="911"/>
      <w:bookmarkEnd w:id="912"/>
      <w:bookmarkEnd w:id="913"/>
    </w:p>
    <w:p w14:paraId="16020B3C" w14:textId="77777777" w:rsidR="005E3A83" w:rsidRPr="005E3A83" w:rsidRDefault="005E3A83" w:rsidP="00133CFA">
      <w:pPr>
        <w:pStyle w:val="ListParagraph"/>
        <w:keepNext/>
        <w:keepLines/>
        <w:numPr>
          <w:ilvl w:val="1"/>
          <w:numId w:val="44"/>
        </w:numPr>
        <w:spacing w:before="40"/>
        <w:contextualSpacing w:val="0"/>
        <w:outlineLvl w:val="1"/>
        <w:rPr>
          <w:rFonts w:eastAsiaTheme="majorEastAsia" w:cs="Arial"/>
          <w:b/>
          <w:bCs/>
          <w:vanish/>
          <w:sz w:val="26"/>
          <w:szCs w:val="26"/>
        </w:rPr>
      </w:pPr>
      <w:bookmarkStart w:id="914" w:name="_Toc79411304"/>
      <w:bookmarkStart w:id="915" w:name="_Toc79411655"/>
      <w:bookmarkStart w:id="916" w:name="_Toc79414226"/>
      <w:bookmarkStart w:id="917" w:name="_Toc79414590"/>
      <w:bookmarkEnd w:id="914"/>
      <w:bookmarkEnd w:id="915"/>
      <w:bookmarkEnd w:id="916"/>
      <w:bookmarkEnd w:id="917"/>
    </w:p>
    <w:p w14:paraId="2BACFFF0" w14:textId="77777777" w:rsidR="005E3A83" w:rsidRPr="005E3A83" w:rsidRDefault="005E3A83" w:rsidP="00133CFA">
      <w:pPr>
        <w:pStyle w:val="ListParagraph"/>
        <w:keepNext/>
        <w:keepLines/>
        <w:numPr>
          <w:ilvl w:val="1"/>
          <w:numId w:val="44"/>
        </w:numPr>
        <w:spacing w:before="40"/>
        <w:contextualSpacing w:val="0"/>
        <w:outlineLvl w:val="1"/>
        <w:rPr>
          <w:rFonts w:eastAsiaTheme="majorEastAsia" w:cs="Arial"/>
          <w:b/>
          <w:bCs/>
          <w:vanish/>
          <w:sz w:val="26"/>
          <w:szCs w:val="26"/>
        </w:rPr>
      </w:pPr>
      <w:bookmarkStart w:id="918" w:name="_Toc79411305"/>
      <w:bookmarkStart w:id="919" w:name="_Toc79411656"/>
      <w:bookmarkStart w:id="920" w:name="_Toc79414227"/>
      <w:bookmarkStart w:id="921" w:name="_Toc79414591"/>
      <w:bookmarkEnd w:id="918"/>
      <w:bookmarkEnd w:id="919"/>
      <w:bookmarkEnd w:id="920"/>
      <w:bookmarkEnd w:id="921"/>
    </w:p>
    <w:p w14:paraId="79B9DDD5" w14:textId="77777777" w:rsidR="005E3A83" w:rsidRPr="005E3A83" w:rsidRDefault="005E3A83" w:rsidP="00133CFA">
      <w:pPr>
        <w:pStyle w:val="ListParagraph"/>
        <w:keepNext/>
        <w:keepLines/>
        <w:numPr>
          <w:ilvl w:val="1"/>
          <w:numId w:val="44"/>
        </w:numPr>
        <w:spacing w:before="40"/>
        <w:contextualSpacing w:val="0"/>
        <w:outlineLvl w:val="1"/>
        <w:rPr>
          <w:rFonts w:eastAsiaTheme="majorEastAsia" w:cs="Arial"/>
          <w:b/>
          <w:bCs/>
          <w:vanish/>
          <w:sz w:val="26"/>
          <w:szCs w:val="26"/>
        </w:rPr>
      </w:pPr>
      <w:bookmarkStart w:id="922" w:name="_Toc79411306"/>
      <w:bookmarkStart w:id="923" w:name="_Toc79411657"/>
      <w:bookmarkStart w:id="924" w:name="_Toc79414228"/>
      <w:bookmarkStart w:id="925" w:name="_Toc79414592"/>
      <w:bookmarkEnd w:id="922"/>
      <w:bookmarkEnd w:id="923"/>
      <w:bookmarkEnd w:id="924"/>
      <w:bookmarkEnd w:id="925"/>
    </w:p>
    <w:p w14:paraId="509C8A43" w14:textId="77777777" w:rsidR="005E3A83" w:rsidRPr="005E3A83" w:rsidRDefault="005E3A83" w:rsidP="00133CFA">
      <w:pPr>
        <w:pStyle w:val="ListParagraph"/>
        <w:keepNext/>
        <w:keepLines/>
        <w:numPr>
          <w:ilvl w:val="2"/>
          <w:numId w:val="44"/>
        </w:numPr>
        <w:spacing w:before="40"/>
        <w:contextualSpacing w:val="0"/>
        <w:outlineLvl w:val="1"/>
        <w:rPr>
          <w:rFonts w:eastAsiaTheme="majorEastAsia" w:cs="Arial"/>
          <w:b/>
          <w:bCs/>
          <w:vanish/>
          <w:sz w:val="26"/>
          <w:szCs w:val="26"/>
        </w:rPr>
      </w:pPr>
      <w:bookmarkStart w:id="926" w:name="_Toc79411307"/>
      <w:bookmarkStart w:id="927" w:name="_Toc79411658"/>
      <w:bookmarkStart w:id="928" w:name="_Toc79414229"/>
      <w:bookmarkStart w:id="929" w:name="_Toc79414593"/>
      <w:bookmarkEnd w:id="926"/>
      <w:bookmarkEnd w:id="927"/>
      <w:bookmarkEnd w:id="928"/>
      <w:bookmarkEnd w:id="929"/>
    </w:p>
    <w:p w14:paraId="2ABF079E" w14:textId="77777777" w:rsidR="005E3A83" w:rsidRPr="005E3A83" w:rsidRDefault="005E3A83" w:rsidP="00133CFA">
      <w:pPr>
        <w:pStyle w:val="ListParagraph"/>
        <w:keepNext/>
        <w:keepLines/>
        <w:numPr>
          <w:ilvl w:val="2"/>
          <w:numId w:val="44"/>
        </w:numPr>
        <w:spacing w:before="40"/>
        <w:contextualSpacing w:val="0"/>
        <w:outlineLvl w:val="1"/>
        <w:rPr>
          <w:rFonts w:eastAsiaTheme="majorEastAsia" w:cs="Arial"/>
          <w:b/>
          <w:bCs/>
          <w:vanish/>
          <w:sz w:val="26"/>
          <w:szCs w:val="26"/>
        </w:rPr>
      </w:pPr>
      <w:bookmarkStart w:id="930" w:name="_Toc79411308"/>
      <w:bookmarkStart w:id="931" w:name="_Toc79411659"/>
      <w:bookmarkStart w:id="932" w:name="_Toc79414230"/>
      <w:bookmarkStart w:id="933" w:name="_Toc79414594"/>
      <w:bookmarkEnd w:id="930"/>
      <w:bookmarkEnd w:id="931"/>
      <w:bookmarkEnd w:id="932"/>
      <w:bookmarkEnd w:id="933"/>
    </w:p>
    <w:p w14:paraId="32AC756E" w14:textId="77777777" w:rsidR="005E3A83" w:rsidRPr="005E3A83" w:rsidRDefault="005E3A83" w:rsidP="00133CFA">
      <w:pPr>
        <w:pStyle w:val="ListParagraph"/>
        <w:keepNext/>
        <w:keepLines/>
        <w:numPr>
          <w:ilvl w:val="2"/>
          <w:numId w:val="44"/>
        </w:numPr>
        <w:spacing w:before="40"/>
        <w:contextualSpacing w:val="0"/>
        <w:outlineLvl w:val="1"/>
        <w:rPr>
          <w:rFonts w:eastAsiaTheme="majorEastAsia" w:cs="Arial"/>
          <w:b/>
          <w:bCs/>
          <w:vanish/>
          <w:sz w:val="26"/>
          <w:szCs w:val="26"/>
        </w:rPr>
      </w:pPr>
      <w:bookmarkStart w:id="934" w:name="_Toc79411309"/>
      <w:bookmarkStart w:id="935" w:name="_Toc79411660"/>
      <w:bookmarkStart w:id="936" w:name="_Toc79414231"/>
      <w:bookmarkStart w:id="937" w:name="_Toc79414595"/>
      <w:bookmarkEnd w:id="934"/>
      <w:bookmarkEnd w:id="935"/>
      <w:bookmarkEnd w:id="936"/>
      <w:bookmarkEnd w:id="937"/>
    </w:p>
    <w:p w14:paraId="35D2CCCD" w14:textId="77777777" w:rsidR="005E3A83" w:rsidRPr="005E3A83" w:rsidRDefault="005E3A83" w:rsidP="00133CFA">
      <w:pPr>
        <w:pStyle w:val="ListParagraph"/>
        <w:keepNext/>
        <w:keepLines/>
        <w:numPr>
          <w:ilvl w:val="2"/>
          <w:numId w:val="44"/>
        </w:numPr>
        <w:spacing w:before="40"/>
        <w:contextualSpacing w:val="0"/>
        <w:outlineLvl w:val="1"/>
        <w:rPr>
          <w:rFonts w:eastAsiaTheme="majorEastAsia" w:cs="Arial"/>
          <w:b/>
          <w:bCs/>
          <w:vanish/>
          <w:sz w:val="26"/>
          <w:szCs w:val="26"/>
        </w:rPr>
      </w:pPr>
      <w:bookmarkStart w:id="938" w:name="_Toc79411310"/>
      <w:bookmarkStart w:id="939" w:name="_Toc79411661"/>
      <w:bookmarkStart w:id="940" w:name="_Toc79414232"/>
      <w:bookmarkStart w:id="941" w:name="_Toc79414596"/>
      <w:bookmarkEnd w:id="938"/>
      <w:bookmarkEnd w:id="939"/>
      <w:bookmarkEnd w:id="940"/>
      <w:bookmarkEnd w:id="941"/>
    </w:p>
    <w:p w14:paraId="07E24E4F" w14:textId="77777777" w:rsidR="005E3A83" w:rsidRPr="005E3A83" w:rsidRDefault="005E3A83" w:rsidP="00133CFA">
      <w:pPr>
        <w:pStyle w:val="ListParagraph"/>
        <w:keepNext/>
        <w:keepLines/>
        <w:numPr>
          <w:ilvl w:val="2"/>
          <w:numId w:val="44"/>
        </w:numPr>
        <w:spacing w:before="40"/>
        <w:contextualSpacing w:val="0"/>
        <w:outlineLvl w:val="1"/>
        <w:rPr>
          <w:rFonts w:eastAsiaTheme="majorEastAsia" w:cs="Arial"/>
          <w:b/>
          <w:bCs/>
          <w:vanish/>
          <w:sz w:val="26"/>
          <w:szCs w:val="26"/>
        </w:rPr>
      </w:pPr>
      <w:bookmarkStart w:id="942" w:name="_Toc79411311"/>
      <w:bookmarkStart w:id="943" w:name="_Toc79411662"/>
      <w:bookmarkStart w:id="944" w:name="_Toc79414233"/>
      <w:bookmarkStart w:id="945" w:name="_Toc79414597"/>
      <w:bookmarkEnd w:id="942"/>
      <w:bookmarkEnd w:id="943"/>
      <w:bookmarkEnd w:id="944"/>
      <w:bookmarkEnd w:id="945"/>
    </w:p>
    <w:p w14:paraId="22D0CA83" w14:textId="60C482A0" w:rsidR="00874B90" w:rsidRPr="00AE04D5" w:rsidRDefault="00874B90" w:rsidP="00D93673">
      <w:pPr>
        <w:pStyle w:val="Heading2"/>
        <w:numPr>
          <w:ilvl w:val="2"/>
          <w:numId w:val="70"/>
        </w:numPr>
        <w:ind w:left="0" w:firstLine="0"/>
        <w:rPr>
          <w:rFonts w:ascii="Arial" w:hAnsi="Arial" w:cs="Arial"/>
          <w:b/>
          <w:bCs/>
          <w:color w:val="auto"/>
          <w:sz w:val="24"/>
          <w:szCs w:val="24"/>
        </w:rPr>
      </w:pPr>
      <w:r w:rsidRPr="00AE04D5">
        <w:rPr>
          <w:rFonts w:ascii="Arial" w:hAnsi="Arial" w:cs="Arial"/>
          <w:b/>
          <w:bCs/>
          <w:color w:val="auto"/>
          <w:sz w:val="24"/>
          <w:szCs w:val="24"/>
        </w:rPr>
        <w:t>Data protection officer (DPO) (UK GDPR article 37)</w:t>
      </w:r>
    </w:p>
    <w:p w14:paraId="75AC8397" w14:textId="3DEC2495" w:rsidR="00874B90" w:rsidRDefault="00874B90" w:rsidP="00874B90">
      <w:pPr>
        <w:spacing w:line="276" w:lineRule="auto"/>
      </w:pPr>
      <w:r>
        <w:t xml:space="preserve">The Trust </w:t>
      </w:r>
      <w:r w:rsidR="00381AAD">
        <w:t>must</w:t>
      </w:r>
      <w:r>
        <w:t xml:space="preserve"> designate a DPO</w:t>
      </w:r>
      <w:r w:rsidR="004319C6">
        <w:t>, on the basis of professional qualities, expert knowledge of data protection law and practices, and the ability to fulfil the tasks required,</w:t>
      </w:r>
      <w:r>
        <w:t xml:space="preserve"> as:</w:t>
      </w:r>
    </w:p>
    <w:p w14:paraId="0B884719" w14:textId="2744462A" w:rsidR="00874B90" w:rsidRDefault="00874B90" w:rsidP="00133CFA">
      <w:pPr>
        <w:pStyle w:val="ListParagraph"/>
        <w:numPr>
          <w:ilvl w:val="0"/>
          <w:numId w:val="45"/>
        </w:numPr>
        <w:spacing w:line="276" w:lineRule="auto"/>
      </w:pPr>
      <w:r>
        <w:t>It is a public authority</w:t>
      </w:r>
      <w:r w:rsidR="00381AAD">
        <w:t>,</w:t>
      </w:r>
    </w:p>
    <w:p w14:paraId="5825D036" w14:textId="7EA59692" w:rsidR="00874B90" w:rsidRDefault="00874B90" w:rsidP="00133CFA">
      <w:pPr>
        <w:pStyle w:val="ListParagraph"/>
        <w:numPr>
          <w:ilvl w:val="0"/>
          <w:numId w:val="45"/>
        </w:numPr>
        <w:spacing w:line="276" w:lineRule="auto"/>
      </w:pPr>
      <w:r>
        <w:t>Its core activities consist of processing that requires regular and systematic monitoring of data subjects on a large scale</w:t>
      </w:r>
      <w:r w:rsidR="00381AAD">
        <w:t>, and</w:t>
      </w:r>
    </w:p>
    <w:p w14:paraId="19421369" w14:textId="496EA194" w:rsidR="00874B90" w:rsidRDefault="00874B90" w:rsidP="00133CFA">
      <w:pPr>
        <w:pStyle w:val="ListParagraph"/>
        <w:numPr>
          <w:ilvl w:val="0"/>
          <w:numId w:val="45"/>
        </w:numPr>
        <w:spacing w:line="276" w:lineRule="auto"/>
      </w:pPr>
      <w:r>
        <w:t xml:space="preserve">Its core activities consist of processing on a large scale or special categories of data (see </w:t>
      </w:r>
      <w:r w:rsidRPr="00120259">
        <w:t>section 5.</w:t>
      </w:r>
      <w:r w:rsidR="00120259" w:rsidRPr="00120259">
        <w:t xml:space="preserve">4 of </w:t>
      </w:r>
      <w:r w:rsidRPr="00120259">
        <w:t xml:space="preserve">this </w:t>
      </w:r>
      <w:r>
        <w:t>policy) or personal data relating to criminal convictions and offences</w:t>
      </w:r>
      <w:r w:rsidR="00381AAD">
        <w:t>.</w:t>
      </w:r>
    </w:p>
    <w:p w14:paraId="63153BC1" w14:textId="77777777" w:rsidR="00381AAD" w:rsidRDefault="00381AAD" w:rsidP="00381AAD">
      <w:pPr>
        <w:pStyle w:val="ListParagraph"/>
        <w:spacing w:line="276" w:lineRule="auto"/>
      </w:pPr>
    </w:p>
    <w:p w14:paraId="3963432C" w14:textId="0C5B8E32" w:rsidR="00381AAD" w:rsidRPr="00AE04D5" w:rsidRDefault="00381AAD" w:rsidP="001C7D77">
      <w:pPr>
        <w:pStyle w:val="Heading2"/>
        <w:numPr>
          <w:ilvl w:val="2"/>
          <w:numId w:val="44"/>
        </w:numPr>
        <w:ind w:left="142" w:hanging="142"/>
        <w:rPr>
          <w:rFonts w:ascii="Arial" w:hAnsi="Arial" w:cs="Arial"/>
          <w:b/>
          <w:bCs/>
          <w:color w:val="auto"/>
          <w:sz w:val="24"/>
          <w:szCs w:val="24"/>
        </w:rPr>
      </w:pPr>
      <w:r w:rsidRPr="00AE04D5">
        <w:rPr>
          <w:rFonts w:ascii="Arial" w:hAnsi="Arial" w:cs="Arial"/>
          <w:b/>
          <w:bCs/>
          <w:color w:val="auto"/>
          <w:sz w:val="24"/>
          <w:szCs w:val="24"/>
        </w:rPr>
        <w:lastRenderedPageBreak/>
        <w:t>DPO position (UK GDPR article 38)</w:t>
      </w:r>
    </w:p>
    <w:p w14:paraId="79523D44" w14:textId="5374C42B" w:rsidR="00381AAD" w:rsidRDefault="00381AAD" w:rsidP="00381AAD">
      <w:pPr>
        <w:spacing w:line="276" w:lineRule="auto"/>
      </w:pPr>
      <w:r>
        <w:t>The Trust shall ensure the DPO is involved, properly and in a timely manner, in all issues that relate to the protection of personal data.</w:t>
      </w:r>
    </w:p>
    <w:p w14:paraId="419693C4" w14:textId="48AFA07E" w:rsidR="00381AAD" w:rsidRDefault="00381AAD" w:rsidP="00381AAD">
      <w:pPr>
        <w:spacing w:line="276" w:lineRule="auto"/>
      </w:pPr>
    </w:p>
    <w:p w14:paraId="14ACD6E5" w14:textId="73C4BADE" w:rsidR="00381AAD" w:rsidRPr="00381AAD" w:rsidRDefault="00381AAD" w:rsidP="00381AAD">
      <w:pPr>
        <w:spacing w:line="276" w:lineRule="auto"/>
        <w:rPr>
          <w:color w:val="FF0000"/>
        </w:rPr>
      </w:pPr>
      <w:r>
        <w:t>The Trust shall support the DPO in performing the required tasks by providing resources necessary to carry out those tasks and access to personal data and processing operations, and to maintain expert knowledge.</w:t>
      </w:r>
    </w:p>
    <w:p w14:paraId="17335839" w14:textId="27CC36EF" w:rsidR="00381AAD" w:rsidRDefault="00381AAD" w:rsidP="00381AAD">
      <w:pPr>
        <w:spacing w:line="276" w:lineRule="auto"/>
      </w:pPr>
    </w:p>
    <w:p w14:paraId="60643973" w14:textId="11D994F7" w:rsidR="00381AAD" w:rsidRDefault="00381AAD" w:rsidP="00381AAD">
      <w:pPr>
        <w:spacing w:line="276" w:lineRule="auto"/>
      </w:pPr>
      <w:r>
        <w:t>The Trust shall ensure the DPO does not receive any instructions regarding the exercise of the required tasks: the DPO shall not be dismissed or penalised by the Trust for performing the required tasks.</w:t>
      </w:r>
    </w:p>
    <w:p w14:paraId="6334834C" w14:textId="709DE3F5" w:rsidR="00381AAD" w:rsidRDefault="00381AAD" w:rsidP="00381AAD">
      <w:pPr>
        <w:spacing w:line="276" w:lineRule="auto"/>
      </w:pPr>
    </w:p>
    <w:p w14:paraId="743F16AD" w14:textId="41F919E4" w:rsidR="00381AAD" w:rsidRDefault="00381AAD" w:rsidP="00381AAD">
      <w:pPr>
        <w:spacing w:line="276" w:lineRule="auto"/>
      </w:pPr>
      <w:r>
        <w:t>The DPO shall directly report to the highest management level of the Trust.</w:t>
      </w:r>
    </w:p>
    <w:p w14:paraId="0C632489" w14:textId="527D540A" w:rsidR="00381AAD" w:rsidRDefault="00381AAD" w:rsidP="00381AAD">
      <w:pPr>
        <w:spacing w:line="276" w:lineRule="auto"/>
      </w:pPr>
    </w:p>
    <w:p w14:paraId="2D0DED48" w14:textId="79D3106E" w:rsidR="00381AAD" w:rsidRDefault="00381AAD" w:rsidP="00381AAD">
      <w:pPr>
        <w:spacing w:line="276" w:lineRule="auto"/>
      </w:pPr>
      <w:r>
        <w:t>Data subjects may contact the DPO with regard to all issues relating to processing of their personal data and the exercise of their rights under the UK GDPR.</w:t>
      </w:r>
    </w:p>
    <w:p w14:paraId="312A481E" w14:textId="3E1D7FFD" w:rsidR="00381AAD" w:rsidRDefault="00381AAD" w:rsidP="00381AAD">
      <w:pPr>
        <w:spacing w:line="276" w:lineRule="auto"/>
      </w:pPr>
    </w:p>
    <w:p w14:paraId="0CC3E5A1" w14:textId="0E4C7116" w:rsidR="00381AAD" w:rsidRDefault="00381AAD" w:rsidP="00381AAD">
      <w:pPr>
        <w:spacing w:line="276" w:lineRule="auto"/>
      </w:pPr>
      <w:r>
        <w:t>The DPO shall be bound by secrecy and confidentiality concerning the performance of required tasks.</w:t>
      </w:r>
    </w:p>
    <w:p w14:paraId="259AFEE8" w14:textId="4631E0AC" w:rsidR="00381AAD" w:rsidRDefault="00381AAD" w:rsidP="00381AAD">
      <w:pPr>
        <w:spacing w:line="276" w:lineRule="auto"/>
      </w:pPr>
    </w:p>
    <w:p w14:paraId="028510E3" w14:textId="3CE91286" w:rsidR="00381AAD" w:rsidRDefault="00381AAD" w:rsidP="00381AAD">
      <w:pPr>
        <w:spacing w:line="276" w:lineRule="auto"/>
      </w:pPr>
      <w:r>
        <w:t>Where the DPO fulfils other tasks and duties, the Trust shall ensure any such tasks and duties do not result in a conflict of interest.</w:t>
      </w:r>
    </w:p>
    <w:p w14:paraId="741B7840" w14:textId="77777777" w:rsidR="00495A48" w:rsidRPr="00381AAD" w:rsidRDefault="00495A48" w:rsidP="00133CFA">
      <w:pPr>
        <w:pStyle w:val="ListParagraph"/>
        <w:keepNext/>
        <w:keepLines/>
        <w:numPr>
          <w:ilvl w:val="1"/>
          <w:numId w:val="44"/>
        </w:numPr>
        <w:spacing w:before="40"/>
        <w:contextualSpacing w:val="0"/>
        <w:outlineLvl w:val="1"/>
        <w:rPr>
          <w:rFonts w:eastAsiaTheme="majorEastAsia" w:cs="Arial"/>
          <w:b/>
          <w:bCs/>
          <w:vanish/>
          <w:sz w:val="26"/>
          <w:szCs w:val="26"/>
        </w:rPr>
      </w:pPr>
      <w:bookmarkStart w:id="946" w:name="_Toc79411314"/>
      <w:bookmarkStart w:id="947" w:name="_Toc79411665"/>
      <w:bookmarkStart w:id="948" w:name="_Toc79414236"/>
      <w:bookmarkStart w:id="949" w:name="_Toc79414600"/>
      <w:bookmarkEnd w:id="946"/>
      <w:bookmarkEnd w:id="947"/>
      <w:bookmarkEnd w:id="948"/>
      <w:bookmarkEnd w:id="949"/>
    </w:p>
    <w:p w14:paraId="374C7DD6" w14:textId="77777777" w:rsidR="005E3A83" w:rsidRPr="005E3A83" w:rsidRDefault="005E3A83" w:rsidP="00133CFA">
      <w:pPr>
        <w:pStyle w:val="ListParagraph"/>
        <w:keepNext/>
        <w:keepLines/>
        <w:numPr>
          <w:ilvl w:val="0"/>
          <w:numId w:val="46"/>
        </w:numPr>
        <w:spacing w:before="40"/>
        <w:contextualSpacing w:val="0"/>
        <w:outlineLvl w:val="1"/>
        <w:rPr>
          <w:rFonts w:eastAsiaTheme="majorEastAsia" w:cs="Arial"/>
          <w:b/>
          <w:bCs/>
          <w:vanish/>
          <w:sz w:val="26"/>
          <w:szCs w:val="26"/>
        </w:rPr>
      </w:pPr>
      <w:bookmarkStart w:id="950" w:name="_Toc79411315"/>
      <w:bookmarkStart w:id="951" w:name="_Toc79411666"/>
      <w:bookmarkStart w:id="952" w:name="_Toc79414237"/>
      <w:bookmarkStart w:id="953" w:name="_Toc79414601"/>
      <w:bookmarkEnd w:id="950"/>
      <w:bookmarkEnd w:id="951"/>
      <w:bookmarkEnd w:id="952"/>
      <w:bookmarkEnd w:id="953"/>
    </w:p>
    <w:p w14:paraId="4C3D6356" w14:textId="77777777" w:rsidR="005E3A83" w:rsidRPr="005E3A83" w:rsidRDefault="005E3A83" w:rsidP="00133CFA">
      <w:pPr>
        <w:pStyle w:val="ListParagraph"/>
        <w:keepNext/>
        <w:keepLines/>
        <w:numPr>
          <w:ilvl w:val="0"/>
          <w:numId w:val="46"/>
        </w:numPr>
        <w:spacing w:before="40"/>
        <w:contextualSpacing w:val="0"/>
        <w:outlineLvl w:val="1"/>
        <w:rPr>
          <w:rFonts w:eastAsiaTheme="majorEastAsia" w:cs="Arial"/>
          <w:b/>
          <w:bCs/>
          <w:vanish/>
          <w:sz w:val="26"/>
          <w:szCs w:val="26"/>
        </w:rPr>
      </w:pPr>
      <w:bookmarkStart w:id="954" w:name="_Toc79411316"/>
      <w:bookmarkStart w:id="955" w:name="_Toc79411667"/>
      <w:bookmarkStart w:id="956" w:name="_Toc79414238"/>
      <w:bookmarkStart w:id="957" w:name="_Toc79414602"/>
      <w:bookmarkEnd w:id="954"/>
      <w:bookmarkEnd w:id="955"/>
      <w:bookmarkEnd w:id="956"/>
      <w:bookmarkEnd w:id="957"/>
    </w:p>
    <w:p w14:paraId="4E8DF4A6" w14:textId="77777777" w:rsidR="005E3A83" w:rsidRPr="005E3A83" w:rsidRDefault="005E3A83" w:rsidP="00133CFA">
      <w:pPr>
        <w:pStyle w:val="ListParagraph"/>
        <w:keepNext/>
        <w:keepLines/>
        <w:numPr>
          <w:ilvl w:val="0"/>
          <w:numId w:val="46"/>
        </w:numPr>
        <w:spacing w:before="40"/>
        <w:contextualSpacing w:val="0"/>
        <w:outlineLvl w:val="1"/>
        <w:rPr>
          <w:rFonts w:eastAsiaTheme="majorEastAsia" w:cs="Arial"/>
          <w:b/>
          <w:bCs/>
          <w:vanish/>
          <w:sz w:val="26"/>
          <w:szCs w:val="26"/>
        </w:rPr>
      </w:pPr>
      <w:bookmarkStart w:id="958" w:name="_Toc79411317"/>
      <w:bookmarkStart w:id="959" w:name="_Toc79411668"/>
      <w:bookmarkStart w:id="960" w:name="_Toc79414239"/>
      <w:bookmarkStart w:id="961" w:name="_Toc79414603"/>
      <w:bookmarkEnd w:id="958"/>
      <w:bookmarkEnd w:id="959"/>
      <w:bookmarkEnd w:id="960"/>
      <w:bookmarkEnd w:id="961"/>
    </w:p>
    <w:p w14:paraId="183AC045" w14:textId="77777777" w:rsidR="005E3A83" w:rsidRPr="005E3A83" w:rsidRDefault="005E3A83" w:rsidP="00133CFA">
      <w:pPr>
        <w:pStyle w:val="ListParagraph"/>
        <w:keepNext/>
        <w:keepLines/>
        <w:numPr>
          <w:ilvl w:val="0"/>
          <w:numId w:val="46"/>
        </w:numPr>
        <w:spacing w:before="40"/>
        <w:contextualSpacing w:val="0"/>
        <w:outlineLvl w:val="1"/>
        <w:rPr>
          <w:rFonts w:eastAsiaTheme="majorEastAsia" w:cs="Arial"/>
          <w:b/>
          <w:bCs/>
          <w:vanish/>
          <w:sz w:val="26"/>
          <w:szCs w:val="26"/>
        </w:rPr>
      </w:pPr>
      <w:bookmarkStart w:id="962" w:name="_Toc79411318"/>
      <w:bookmarkStart w:id="963" w:name="_Toc79411669"/>
      <w:bookmarkStart w:id="964" w:name="_Toc79414240"/>
      <w:bookmarkStart w:id="965" w:name="_Toc79414604"/>
      <w:bookmarkEnd w:id="962"/>
      <w:bookmarkEnd w:id="963"/>
      <w:bookmarkEnd w:id="964"/>
      <w:bookmarkEnd w:id="965"/>
    </w:p>
    <w:p w14:paraId="0774DECA" w14:textId="77777777" w:rsidR="005E3A83" w:rsidRPr="005E3A83" w:rsidRDefault="005E3A83" w:rsidP="00133CFA">
      <w:pPr>
        <w:pStyle w:val="ListParagraph"/>
        <w:keepNext/>
        <w:keepLines/>
        <w:numPr>
          <w:ilvl w:val="0"/>
          <w:numId w:val="46"/>
        </w:numPr>
        <w:spacing w:before="40"/>
        <w:contextualSpacing w:val="0"/>
        <w:outlineLvl w:val="1"/>
        <w:rPr>
          <w:rFonts w:eastAsiaTheme="majorEastAsia" w:cs="Arial"/>
          <w:b/>
          <w:bCs/>
          <w:vanish/>
          <w:sz w:val="26"/>
          <w:szCs w:val="26"/>
        </w:rPr>
      </w:pPr>
      <w:bookmarkStart w:id="966" w:name="_Toc79411319"/>
      <w:bookmarkStart w:id="967" w:name="_Toc79411670"/>
      <w:bookmarkStart w:id="968" w:name="_Toc79414241"/>
      <w:bookmarkStart w:id="969" w:name="_Toc79414605"/>
      <w:bookmarkEnd w:id="966"/>
      <w:bookmarkEnd w:id="967"/>
      <w:bookmarkEnd w:id="968"/>
      <w:bookmarkEnd w:id="969"/>
    </w:p>
    <w:p w14:paraId="1D090934" w14:textId="77777777" w:rsidR="005E3A83" w:rsidRPr="005E3A83" w:rsidRDefault="005E3A83" w:rsidP="00133CFA">
      <w:pPr>
        <w:pStyle w:val="ListParagraph"/>
        <w:keepNext/>
        <w:keepLines/>
        <w:numPr>
          <w:ilvl w:val="1"/>
          <w:numId w:val="46"/>
        </w:numPr>
        <w:spacing w:before="40"/>
        <w:contextualSpacing w:val="0"/>
        <w:outlineLvl w:val="1"/>
        <w:rPr>
          <w:rFonts w:eastAsiaTheme="majorEastAsia" w:cs="Arial"/>
          <w:b/>
          <w:bCs/>
          <w:vanish/>
          <w:sz w:val="26"/>
          <w:szCs w:val="26"/>
        </w:rPr>
      </w:pPr>
      <w:bookmarkStart w:id="970" w:name="_Toc79411320"/>
      <w:bookmarkStart w:id="971" w:name="_Toc79411671"/>
      <w:bookmarkStart w:id="972" w:name="_Toc79414242"/>
      <w:bookmarkStart w:id="973" w:name="_Toc79414606"/>
      <w:bookmarkEnd w:id="970"/>
      <w:bookmarkEnd w:id="971"/>
      <w:bookmarkEnd w:id="972"/>
      <w:bookmarkEnd w:id="973"/>
    </w:p>
    <w:p w14:paraId="2C792DC0" w14:textId="77777777" w:rsidR="005E3A83" w:rsidRPr="005E3A83" w:rsidRDefault="005E3A83" w:rsidP="00133CFA">
      <w:pPr>
        <w:pStyle w:val="ListParagraph"/>
        <w:keepNext/>
        <w:keepLines/>
        <w:numPr>
          <w:ilvl w:val="1"/>
          <w:numId w:val="46"/>
        </w:numPr>
        <w:spacing w:before="40"/>
        <w:contextualSpacing w:val="0"/>
        <w:outlineLvl w:val="1"/>
        <w:rPr>
          <w:rFonts w:eastAsiaTheme="majorEastAsia" w:cs="Arial"/>
          <w:b/>
          <w:bCs/>
          <w:vanish/>
          <w:sz w:val="26"/>
          <w:szCs w:val="26"/>
        </w:rPr>
      </w:pPr>
      <w:bookmarkStart w:id="974" w:name="_Toc79411321"/>
      <w:bookmarkStart w:id="975" w:name="_Toc79411672"/>
      <w:bookmarkStart w:id="976" w:name="_Toc79414243"/>
      <w:bookmarkStart w:id="977" w:name="_Toc79414607"/>
      <w:bookmarkEnd w:id="974"/>
      <w:bookmarkEnd w:id="975"/>
      <w:bookmarkEnd w:id="976"/>
      <w:bookmarkEnd w:id="977"/>
    </w:p>
    <w:p w14:paraId="1A2596F2" w14:textId="77777777" w:rsidR="005E3A83" w:rsidRPr="005E3A83" w:rsidRDefault="005E3A83" w:rsidP="00133CFA">
      <w:pPr>
        <w:pStyle w:val="ListParagraph"/>
        <w:keepNext/>
        <w:keepLines/>
        <w:numPr>
          <w:ilvl w:val="1"/>
          <w:numId w:val="46"/>
        </w:numPr>
        <w:spacing w:before="40"/>
        <w:contextualSpacing w:val="0"/>
        <w:outlineLvl w:val="1"/>
        <w:rPr>
          <w:rFonts w:eastAsiaTheme="majorEastAsia" w:cs="Arial"/>
          <w:b/>
          <w:bCs/>
          <w:vanish/>
          <w:sz w:val="26"/>
          <w:szCs w:val="26"/>
        </w:rPr>
      </w:pPr>
      <w:bookmarkStart w:id="978" w:name="_Toc79411322"/>
      <w:bookmarkStart w:id="979" w:name="_Toc79411673"/>
      <w:bookmarkStart w:id="980" w:name="_Toc79414244"/>
      <w:bookmarkStart w:id="981" w:name="_Toc79414608"/>
      <w:bookmarkEnd w:id="978"/>
      <w:bookmarkEnd w:id="979"/>
      <w:bookmarkEnd w:id="980"/>
      <w:bookmarkEnd w:id="981"/>
    </w:p>
    <w:p w14:paraId="738AFB15" w14:textId="77777777" w:rsidR="005E3A83" w:rsidRPr="005E3A83" w:rsidRDefault="005E3A83" w:rsidP="00133CFA">
      <w:pPr>
        <w:pStyle w:val="ListParagraph"/>
        <w:keepNext/>
        <w:keepLines/>
        <w:numPr>
          <w:ilvl w:val="1"/>
          <w:numId w:val="46"/>
        </w:numPr>
        <w:spacing w:before="40"/>
        <w:contextualSpacing w:val="0"/>
        <w:outlineLvl w:val="1"/>
        <w:rPr>
          <w:rFonts w:eastAsiaTheme="majorEastAsia" w:cs="Arial"/>
          <w:b/>
          <w:bCs/>
          <w:vanish/>
          <w:sz w:val="26"/>
          <w:szCs w:val="26"/>
        </w:rPr>
      </w:pPr>
      <w:bookmarkStart w:id="982" w:name="_Toc79411323"/>
      <w:bookmarkStart w:id="983" w:name="_Toc79411674"/>
      <w:bookmarkStart w:id="984" w:name="_Toc79414245"/>
      <w:bookmarkStart w:id="985" w:name="_Toc79414609"/>
      <w:bookmarkEnd w:id="982"/>
      <w:bookmarkEnd w:id="983"/>
      <w:bookmarkEnd w:id="984"/>
      <w:bookmarkEnd w:id="985"/>
    </w:p>
    <w:p w14:paraId="6AC5E5DA" w14:textId="77777777" w:rsidR="005E3A83" w:rsidRPr="005E3A83" w:rsidRDefault="005E3A83" w:rsidP="00133CFA">
      <w:pPr>
        <w:pStyle w:val="ListParagraph"/>
        <w:keepNext/>
        <w:keepLines/>
        <w:numPr>
          <w:ilvl w:val="1"/>
          <w:numId w:val="46"/>
        </w:numPr>
        <w:spacing w:before="40"/>
        <w:contextualSpacing w:val="0"/>
        <w:outlineLvl w:val="1"/>
        <w:rPr>
          <w:rFonts w:eastAsiaTheme="majorEastAsia" w:cs="Arial"/>
          <w:b/>
          <w:bCs/>
          <w:vanish/>
          <w:sz w:val="26"/>
          <w:szCs w:val="26"/>
        </w:rPr>
      </w:pPr>
      <w:bookmarkStart w:id="986" w:name="_Toc79411324"/>
      <w:bookmarkStart w:id="987" w:name="_Toc79411675"/>
      <w:bookmarkStart w:id="988" w:name="_Toc79414246"/>
      <w:bookmarkStart w:id="989" w:name="_Toc79414610"/>
      <w:bookmarkEnd w:id="986"/>
      <w:bookmarkEnd w:id="987"/>
      <w:bookmarkEnd w:id="988"/>
      <w:bookmarkEnd w:id="989"/>
    </w:p>
    <w:p w14:paraId="0AACBC38" w14:textId="77777777" w:rsidR="005E3A83" w:rsidRPr="005E3A83" w:rsidRDefault="005E3A83" w:rsidP="00133CFA">
      <w:pPr>
        <w:pStyle w:val="ListParagraph"/>
        <w:keepNext/>
        <w:keepLines/>
        <w:numPr>
          <w:ilvl w:val="1"/>
          <w:numId w:val="46"/>
        </w:numPr>
        <w:spacing w:before="40"/>
        <w:contextualSpacing w:val="0"/>
        <w:outlineLvl w:val="1"/>
        <w:rPr>
          <w:rFonts w:eastAsiaTheme="majorEastAsia" w:cs="Arial"/>
          <w:b/>
          <w:bCs/>
          <w:vanish/>
          <w:sz w:val="26"/>
          <w:szCs w:val="26"/>
        </w:rPr>
      </w:pPr>
      <w:bookmarkStart w:id="990" w:name="_Toc79411325"/>
      <w:bookmarkStart w:id="991" w:name="_Toc79411676"/>
      <w:bookmarkStart w:id="992" w:name="_Toc79414247"/>
      <w:bookmarkStart w:id="993" w:name="_Toc79414611"/>
      <w:bookmarkEnd w:id="990"/>
      <w:bookmarkEnd w:id="991"/>
      <w:bookmarkEnd w:id="992"/>
      <w:bookmarkEnd w:id="993"/>
    </w:p>
    <w:p w14:paraId="401B5BEB" w14:textId="77777777" w:rsidR="005E3A83" w:rsidRPr="005E3A83" w:rsidRDefault="005E3A83" w:rsidP="00133CFA">
      <w:pPr>
        <w:pStyle w:val="ListParagraph"/>
        <w:keepNext/>
        <w:keepLines/>
        <w:numPr>
          <w:ilvl w:val="1"/>
          <w:numId w:val="46"/>
        </w:numPr>
        <w:spacing w:before="40"/>
        <w:contextualSpacing w:val="0"/>
        <w:outlineLvl w:val="1"/>
        <w:rPr>
          <w:rFonts w:eastAsiaTheme="majorEastAsia" w:cs="Arial"/>
          <w:b/>
          <w:bCs/>
          <w:vanish/>
          <w:sz w:val="26"/>
          <w:szCs w:val="26"/>
        </w:rPr>
      </w:pPr>
      <w:bookmarkStart w:id="994" w:name="_Toc79411326"/>
      <w:bookmarkStart w:id="995" w:name="_Toc79411677"/>
      <w:bookmarkStart w:id="996" w:name="_Toc79414248"/>
      <w:bookmarkStart w:id="997" w:name="_Toc79414612"/>
      <w:bookmarkEnd w:id="994"/>
      <w:bookmarkEnd w:id="995"/>
      <w:bookmarkEnd w:id="996"/>
      <w:bookmarkEnd w:id="997"/>
    </w:p>
    <w:p w14:paraId="0992769D" w14:textId="77777777" w:rsidR="005E3A83" w:rsidRPr="005E3A83" w:rsidRDefault="005E3A83" w:rsidP="00133CFA">
      <w:pPr>
        <w:pStyle w:val="ListParagraph"/>
        <w:keepNext/>
        <w:keepLines/>
        <w:numPr>
          <w:ilvl w:val="1"/>
          <w:numId w:val="46"/>
        </w:numPr>
        <w:spacing w:before="40"/>
        <w:contextualSpacing w:val="0"/>
        <w:outlineLvl w:val="1"/>
        <w:rPr>
          <w:rFonts w:eastAsiaTheme="majorEastAsia" w:cs="Arial"/>
          <w:b/>
          <w:bCs/>
          <w:vanish/>
          <w:sz w:val="26"/>
          <w:szCs w:val="26"/>
        </w:rPr>
      </w:pPr>
      <w:bookmarkStart w:id="998" w:name="_Toc79411327"/>
      <w:bookmarkStart w:id="999" w:name="_Toc79411678"/>
      <w:bookmarkStart w:id="1000" w:name="_Toc79414249"/>
      <w:bookmarkStart w:id="1001" w:name="_Toc79414613"/>
      <w:bookmarkEnd w:id="998"/>
      <w:bookmarkEnd w:id="999"/>
      <w:bookmarkEnd w:id="1000"/>
      <w:bookmarkEnd w:id="1001"/>
    </w:p>
    <w:p w14:paraId="0752A7A5" w14:textId="77777777" w:rsidR="005E3A83" w:rsidRPr="005E3A83" w:rsidRDefault="005E3A83" w:rsidP="00133CFA">
      <w:pPr>
        <w:pStyle w:val="ListParagraph"/>
        <w:keepNext/>
        <w:keepLines/>
        <w:numPr>
          <w:ilvl w:val="1"/>
          <w:numId w:val="46"/>
        </w:numPr>
        <w:spacing w:before="40"/>
        <w:contextualSpacing w:val="0"/>
        <w:outlineLvl w:val="1"/>
        <w:rPr>
          <w:rFonts w:eastAsiaTheme="majorEastAsia" w:cs="Arial"/>
          <w:b/>
          <w:bCs/>
          <w:vanish/>
          <w:sz w:val="26"/>
          <w:szCs w:val="26"/>
        </w:rPr>
      </w:pPr>
      <w:bookmarkStart w:id="1002" w:name="_Toc79411328"/>
      <w:bookmarkStart w:id="1003" w:name="_Toc79411679"/>
      <w:bookmarkStart w:id="1004" w:name="_Toc79414250"/>
      <w:bookmarkStart w:id="1005" w:name="_Toc79414614"/>
      <w:bookmarkEnd w:id="1002"/>
      <w:bookmarkEnd w:id="1003"/>
      <w:bookmarkEnd w:id="1004"/>
      <w:bookmarkEnd w:id="1005"/>
    </w:p>
    <w:p w14:paraId="63F6D3D6" w14:textId="77777777" w:rsidR="005E3A83" w:rsidRPr="005E3A83" w:rsidRDefault="005E3A83" w:rsidP="00133CFA">
      <w:pPr>
        <w:pStyle w:val="ListParagraph"/>
        <w:keepNext/>
        <w:keepLines/>
        <w:numPr>
          <w:ilvl w:val="2"/>
          <w:numId w:val="46"/>
        </w:numPr>
        <w:spacing w:before="40"/>
        <w:contextualSpacing w:val="0"/>
        <w:outlineLvl w:val="1"/>
        <w:rPr>
          <w:rFonts w:eastAsiaTheme="majorEastAsia" w:cs="Arial"/>
          <w:b/>
          <w:bCs/>
          <w:vanish/>
          <w:sz w:val="26"/>
          <w:szCs w:val="26"/>
        </w:rPr>
      </w:pPr>
      <w:bookmarkStart w:id="1006" w:name="_Toc79411329"/>
      <w:bookmarkStart w:id="1007" w:name="_Toc79411680"/>
      <w:bookmarkStart w:id="1008" w:name="_Toc79414251"/>
      <w:bookmarkStart w:id="1009" w:name="_Toc79414615"/>
      <w:bookmarkEnd w:id="1006"/>
      <w:bookmarkEnd w:id="1007"/>
      <w:bookmarkEnd w:id="1008"/>
      <w:bookmarkEnd w:id="1009"/>
    </w:p>
    <w:p w14:paraId="49452BA9" w14:textId="77777777" w:rsidR="005E3A83" w:rsidRPr="005E3A83" w:rsidRDefault="005E3A83" w:rsidP="00133CFA">
      <w:pPr>
        <w:pStyle w:val="ListParagraph"/>
        <w:keepNext/>
        <w:keepLines/>
        <w:numPr>
          <w:ilvl w:val="2"/>
          <w:numId w:val="46"/>
        </w:numPr>
        <w:spacing w:before="40"/>
        <w:contextualSpacing w:val="0"/>
        <w:outlineLvl w:val="1"/>
        <w:rPr>
          <w:rFonts w:eastAsiaTheme="majorEastAsia" w:cs="Arial"/>
          <w:b/>
          <w:bCs/>
          <w:vanish/>
          <w:sz w:val="26"/>
          <w:szCs w:val="26"/>
        </w:rPr>
      </w:pPr>
      <w:bookmarkStart w:id="1010" w:name="_Toc79411330"/>
      <w:bookmarkStart w:id="1011" w:name="_Toc79411681"/>
      <w:bookmarkStart w:id="1012" w:name="_Toc79414252"/>
      <w:bookmarkStart w:id="1013" w:name="_Toc79414616"/>
      <w:bookmarkEnd w:id="1010"/>
      <w:bookmarkEnd w:id="1011"/>
      <w:bookmarkEnd w:id="1012"/>
      <w:bookmarkEnd w:id="1013"/>
    </w:p>
    <w:p w14:paraId="52DA86FF" w14:textId="77777777" w:rsidR="005E3A83" w:rsidRPr="005E3A83" w:rsidRDefault="005E3A83" w:rsidP="00133CFA">
      <w:pPr>
        <w:pStyle w:val="ListParagraph"/>
        <w:keepNext/>
        <w:keepLines/>
        <w:numPr>
          <w:ilvl w:val="2"/>
          <w:numId w:val="46"/>
        </w:numPr>
        <w:spacing w:before="40"/>
        <w:contextualSpacing w:val="0"/>
        <w:outlineLvl w:val="1"/>
        <w:rPr>
          <w:rFonts w:eastAsiaTheme="majorEastAsia" w:cs="Arial"/>
          <w:b/>
          <w:bCs/>
          <w:vanish/>
          <w:sz w:val="26"/>
          <w:szCs w:val="26"/>
        </w:rPr>
      </w:pPr>
      <w:bookmarkStart w:id="1014" w:name="_Toc79411331"/>
      <w:bookmarkStart w:id="1015" w:name="_Toc79411682"/>
      <w:bookmarkStart w:id="1016" w:name="_Toc79414253"/>
      <w:bookmarkStart w:id="1017" w:name="_Toc79414617"/>
      <w:bookmarkEnd w:id="1014"/>
      <w:bookmarkEnd w:id="1015"/>
      <w:bookmarkEnd w:id="1016"/>
      <w:bookmarkEnd w:id="1017"/>
    </w:p>
    <w:p w14:paraId="718C71F3" w14:textId="77777777" w:rsidR="005E3A83" w:rsidRPr="005E3A83" w:rsidRDefault="005E3A83" w:rsidP="00133CFA">
      <w:pPr>
        <w:pStyle w:val="ListParagraph"/>
        <w:keepNext/>
        <w:keepLines/>
        <w:numPr>
          <w:ilvl w:val="2"/>
          <w:numId w:val="46"/>
        </w:numPr>
        <w:spacing w:before="40"/>
        <w:contextualSpacing w:val="0"/>
        <w:outlineLvl w:val="1"/>
        <w:rPr>
          <w:rFonts w:eastAsiaTheme="majorEastAsia" w:cs="Arial"/>
          <w:b/>
          <w:bCs/>
          <w:vanish/>
          <w:sz w:val="26"/>
          <w:szCs w:val="26"/>
        </w:rPr>
      </w:pPr>
      <w:bookmarkStart w:id="1018" w:name="_Toc79411332"/>
      <w:bookmarkStart w:id="1019" w:name="_Toc79411683"/>
      <w:bookmarkStart w:id="1020" w:name="_Toc79414254"/>
      <w:bookmarkStart w:id="1021" w:name="_Toc79414618"/>
      <w:bookmarkEnd w:id="1018"/>
      <w:bookmarkEnd w:id="1019"/>
      <w:bookmarkEnd w:id="1020"/>
      <w:bookmarkEnd w:id="1021"/>
    </w:p>
    <w:p w14:paraId="760ACC3D" w14:textId="77777777" w:rsidR="005E3A83" w:rsidRPr="005E3A83" w:rsidRDefault="005E3A83" w:rsidP="00133CFA">
      <w:pPr>
        <w:pStyle w:val="ListParagraph"/>
        <w:keepNext/>
        <w:keepLines/>
        <w:numPr>
          <w:ilvl w:val="2"/>
          <w:numId w:val="46"/>
        </w:numPr>
        <w:spacing w:before="40"/>
        <w:contextualSpacing w:val="0"/>
        <w:outlineLvl w:val="1"/>
        <w:rPr>
          <w:rFonts w:eastAsiaTheme="majorEastAsia" w:cs="Arial"/>
          <w:b/>
          <w:bCs/>
          <w:vanish/>
          <w:sz w:val="26"/>
          <w:szCs w:val="26"/>
        </w:rPr>
      </w:pPr>
      <w:bookmarkStart w:id="1022" w:name="_Toc79411333"/>
      <w:bookmarkStart w:id="1023" w:name="_Toc79411684"/>
      <w:bookmarkStart w:id="1024" w:name="_Toc79414255"/>
      <w:bookmarkStart w:id="1025" w:name="_Toc79414619"/>
      <w:bookmarkEnd w:id="1022"/>
      <w:bookmarkEnd w:id="1023"/>
      <w:bookmarkEnd w:id="1024"/>
      <w:bookmarkEnd w:id="1025"/>
    </w:p>
    <w:p w14:paraId="175A5889" w14:textId="77777777" w:rsidR="005E3A83" w:rsidRPr="005E3A83" w:rsidRDefault="005E3A83" w:rsidP="00133CFA">
      <w:pPr>
        <w:pStyle w:val="ListParagraph"/>
        <w:keepNext/>
        <w:keepLines/>
        <w:numPr>
          <w:ilvl w:val="2"/>
          <w:numId w:val="46"/>
        </w:numPr>
        <w:spacing w:before="40"/>
        <w:contextualSpacing w:val="0"/>
        <w:outlineLvl w:val="1"/>
        <w:rPr>
          <w:rFonts w:eastAsiaTheme="majorEastAsia" w:cs="Arial"/>
          <w:b/>
          <w:bCs/>
          <w:vanish/>
          <w:sz w:val="26"/>
          <w:szCs w:val="26"/>
        </w:rPr>
      </w:pPr>
      <w:bookmarkStart w:id="1026" w:name="_Toc79411334"/>
      <w:bookmarkStart w:id="1027" w:name="_Toc79411685"/>
      <w:bookmarkStart w:id="1028" w:name="_Toc79414256"/>
      <w:bookmarkStart w:id="1029" w:name="_Toc79414620"/>
      <w:bookmarkEnd w:id="1026"/>
      <w:bookmarkEnd w:id="1027"/>
      <w:bookmarkEnd w:id="1028"/>
      <w:bookmarkEnd w:id="1029"/>
    </w:p>
    <w:p w14:paraId="1921C369" w14:textId="77777777" w:rsidR="005E3A83" w:rsidRPr="005E3A83" w:rsidRDefault="005E3A83" w:rsidP="00133CFA">
      <w:pPr>
        <w:pStyle w:val="ListParagraph"/>
        <w:keepNext/>
        <w:keepLines/>
        <w:numPr>
          <w:ilvl w:val="2"/>
          <w:numId w:val="46"/>
        </w:numPr>
        <w:spacing w:before="40"/>
        <w:contextualSpacing w:val="0"/>
        <w:outlineLvl w:val="1"/>
        <w:rPr>
          <w:rFonts w:eastAsiaTheme="majorEastAsia" w:cs="Arial"/>
          <w:b/>
          <w:bCs/>
          <w:vanish/>
          <w:sz w:val="26"/>
          <w:szCs w:val="26"/>
        </w:rPr>
      </w:pPr>
      <w:bookmarkStart w:id="1030" w:name="_Toc79411335"/>
      <w:bookmarkStart w:id="1031" w:name="_Toc79411686"/>
      <w:bookmarkStart w:id="1032" w:name="_Toc79414257"/>
      <w:bookmarkStart w:id="1033" w:name="_Toc79414621"/>
      <w:bookmarkEnd w:id="1030"/>
      <w:bookmarkEnd w:id="1031"/>
      <w:bookmarkEnd w:id="1032"/>
      <w:bookmarkEnd w:id="1033"/>
    </w:p>
    <w:p w14:paraId="5423ED78" w14:textId="77777777" w:rsidR="005E3A83" w:rsidRPr="005E3A83" w:rsidRDefault="005E3A83" w:rsidP="00133CFA">
      <w:pPr>
        <w:pStyle w:val="ListParagraph"/>
        <w:keepNext/>
        <w:keepLines/>
        <w:numPr>
          <w:ilvl w:val="2"/>
          <w:numId w:val="46"/>
        </w:numPr>
        <w:spacing w:before="40"/>
        <w:contextualSpacing w:val="0"/>
        <w:outlineLvl w:val="1"/>
        <w:rPr>
          <w:rFonts w:eastAsiaTheme="majorEastAsia" w:cs="Arial"/>
          <w:b/>
          <w:bCs/>
          <w:vanish/>
          <w:sz w:val="26"/>
          <w:szCs w:val="26"/>
        </w:rPr>
      </w:pPr>
      <w:bookmarkStart w:id="1034" w:name="_Toc79411336"/>
      <w:bookmarkStart w:id="1035" w:name="_Toc79411687"/>
      <w:bookmarkStart w:id="1036" w:name="_Toc79414258"/>
      <w:bookmarkStart w:id="1037" w:name="_Toc79414622"/>
      <w:bookmarkEnd w:id="1034"/>
      <w:bookmarkEnd w:id="1035"/>
      <w:bookmarkEnd w:id="1036"/>
      <w:bookmarkEnd w:id="1037"/>
    </w:p>
    <w:p w14:paraId="17EFFCD9" w14:textId="72FC9E03" w:rsidR="00495A48" w:rsidRDefault="00495A48" w:rsidP="00495A48">
      <w:pPr>
        <w:spacing w:line="276" w:lineRule="auto"/>
      </w:pPr>
    </w:p>
    <w:p w14:paraId="18082FA3" w14:textId="4D546B63" w:rsidR="00566C3C" w:rsidRDefault="00AE0032" w:rsidP="001C7D77">
      <w:pPr>
        <w:pStyle w:val="Heading2"/>
        <w:numPr>
          <w:ilvl w:val="1"/>
          <w:numId w:val="70"/>
        </w:numPr>
        <w:ind w:left="284" w:hanging="284"/>
        <w:rPr>
          <w:rFonts w:ascii="Arial" w:hAnsi="Arial" w:cs="Arial"/>
          <w:b/>
          <w:bCs/>
          <w:color w:val="auto"/>
        </w:rPr>
      </w:pPr>
      <w:r>
        <w:rPr>
          <w:rFonts w:ascii="Arial" w:hAnsi="Arial" w:cs="Arial"/>
          <w:b/>
          <w:bCs/>
          <w:color w:val="auto"/>
        </w:rPr>
        <w:t xml:space="preserve">Other </w:t>
      </w:r>
      <w:r w:rsidR="00120259">
        <w:rPr>
          <w:rFonts w:ascii="Arial" w:hAnsi="Arial" w:cs="Arial"/>
          <w:b/>
          <w:bCs/>
          <w:color w:val="auto"/>
        </w:rPr>
        <w:t xml:space="preserve">Trust </w:t>
      </w:r>
      <w:r w:rsidR="00566C3C">
        <w:rPr>
          <w:rFonts w:ascii="Arial" w:hAnsi="Arial" w:cs="Arial"/>
          <w:b/>
          <w:bCs/>
          <w:color w:val="auto"/>
        </w:rPr>
        <w:t>Information</w:t>
      </w:r>
    </w:p>
    <w:p w14:paraId="15B2ED70" w14:textId="77777777" w:rsidR="00AE0032" w:rsidRPr="00AE0032" w:rsidRDefault="00AE0032" w:rsidP="00AE0032"/>
    <w:p w14:paraId="739549B4" w14:textId="4DABEAFF" w:rsidR="00566C3C" w:rsidRDefault="00566C3C" w:rsidP="001C7D77">
      <w:pPr>
        <w:pStyle w:val="Heading2"/>
        <w:numPr>
          <w:ilvl w:val="2"/>
          <w:numId w:val="70"/>
        </w:numPr>
        <w:ind w:left="851" w:hanging="851"/>
        <w:rPr>
          <w:rFonts w:ascii="Arial" w:hAnsi="Arial" w:cs="Arial"/>
          <w:b/>
          <w:bCs/>
          <w:color w:val="auto"/>
          <w:sz w:val="24"/>
          <w:szCs w:val="24"/>
        </w:rPr>
      </w:pPr>
      <w:r>
        <w:rPr>
          <w:rFonts w:ascii="Arial" w:hAnsi="Arial" w:cs="Arial"/>
          <w:b/>
          <w:bCs/>
          <w:color w:val="auto"/>
          <w:sz w:val="24"/>
          <w:szCs w:val="24"/>
        </w:rPr>
        <w:t>Freedom of Information Act 2000</w:t>
      </w:r>
    </w:p>
    <w:p w14:paraId="57630C68" w14:textId="4350DD75" w:rsidR="00566C3C" w:rsidRDefault="00566C3C" w:rsidP="00566C3C">
      <w:r>
        <w:t>The Trust shall make non-confidential documents and other data available via its publication scheme and on request, in line with its obligations under the Act.</w:t>
      </w:r>
    </w:p>
    <w:p w14:paraId="7974780D" w14:textId="77777777" w:rsidR="00566C3C" w:rsidRPr="00566C3C" w:rsidRDefault="00566C3C" w:rsidP="00566C3C"/>
    <w:p w14:paraId="1D2D1ACA" w14:textId="77777777" w:rsidR="00116699" w:rsidRPr="00116699" w:rsidRDefault="00116699" w:rsidP="00133CFA">
      <w:pPr>
        <w:pStyle w:val="ListParagraph"/>
        <w:keepNext/>
        <w:keepLines/>
        <w:numPr>
          <w:ilvl w:val="0"/>
          <w:numId w:val="60"/>
        </w:numPr>
        <w:spacing w:before="40"/>
        <w:contextualSpacing w:val="0"/>
        <w:outlineLvl w:val="1"/>
        <w:rPr>
          <w:rFonts w:eastAsiaTheme="majorEastAsia" w:cs="Arial"/>
          <w:b/>
          <w:bCs/>
          <w:vanish/>
        </w:rPr>
      </w:pPr>
      <w:bookmarkStart w:id="1038" w:name="_Toc79411339"/>
      <w:bookmarkStart w:id="1039" w:name="_Toc79411690"/>
      <w:bookmarkStart w:id="1040" w:name="_Toc79414261"/>
      <w:bookmarkStart w:id="1041" w:name="_Toc79414625"/>
      <w:bookmarkEnd w:id="1038"/>
      <w:bookmarkEnd w:id="1039"/>
      <w:bookmarkEnd w:id="1040"/>
      <w:bookmarkEnd w:id="1041"/>
    </w:p>
    <w:p w14:paraId="76DBD894" w14:textId="77777777" w:rsidR="00116699" w:rsidRPr="00116699" w:rsidRDefault="00116699" w:rsidP="00133CFA">
      <w:pPr>
        <w:pStyle w:val="ListParagraph"/>
        <w:keepNext/>
        <w:keepLines/>
        <w:numPr>
          <w:ilvl w:val="0"/>
          <w:numId w:val="60"/>
        </w:numPr>
        <w:spacing w:before="40"/>
        <w:contextualSpacing w:val="0"/>
        <w:outlineLvl w:val="1"/>
        <w:rPr>
          <w:rFonts w:eastAsiaTheme="majorEastAsia" w:cs="Arial"/>
          <w:b/>
          <w:bCs/>
          <w:vanish/>
        </w:rPr>
      </w:pPr>
      <w:bookmarkStart w:id="1042" w:name="_Toc79414262"/>
      <w:bookmarkStart w:id="1043" w:name="_Toc79414626"/>
      <w:bookmarkEnd w:id="1042"/>
      <w:bookmarkEnd w:id="1043"/>
    </w:p>
    <w:p w14:paraId="79DE3FB3" w14:textId="77777777" w:rsidR="00116699" w:rsidRPr="00116699" w:rsidRDefault="00116699" w:rsidP="00133CFA">
      <w:pPr>
        <w:pStyle w:val="ListParagraph"/>
        <w:keepNext/>
        <w:keepLines/>
        <w:numPr>
          <w:ilvl w:val="0"/>
          <w:numId w:val="60"/>
        </w:numPr>
        <w:spacing w:before="40"/>
        <w:contextualSpacing w:val="0"/>
        <w:outlineLvl w:val="1"/>
        <w:rPr>
          <w:rFonts w:eastAsiaTheme="majorEastAsia" w:cs="Arial"/>
          <w:b/>
          <w:bCs/>
          <w:vanish/>
        </w:rPr>
      </w:pPr>
      <w:bookmarkStart w:id="1044" w:name="_Toc79414263"/>
      <w:bookmarkStart w:id="1045" w:name="_Toc79414627"/>
      <w:bookmarkEnd w:id="1044"/>
      <w:bookmarkEnd w:id="1045"/>
    </w:p>
    <w:p w14:paraId="27B0BDDF" w14:textId="77777777" w:rsidR="00116699" w:rsidRPr="00116699" w:rsidRDefault="00116699" w:rsidP="00133CFA">
      <w:pPr>
        <w:pStyle w:val="ListParagraph"/>
        <w:keepNext/>
        <w:keepLines/>
        <w:numPr>
          <w:ilvl w:val="0"/>
          <w:numId w:val="60"/>
        </w:numPr>
        <w:spacing w:before="40"/>
        <w:contextualSpacing w:val="0"/>
        <w:outlineLvl w:val="1"/>
        <w:rPr>
          <w:rFonts w:eastAsiaTheme="majorEastAsia" w:cs="Arial"/>
          <w:b/>
          <w:bCs/>
          <w:vanish/>
        </w:rPr>
      </w:pPr>
      <w:bookmarkStart w:id="1046" w:name="_Toc79414264"/>
      <w:bookmarkStart w:id="1047" w:name="_Toc79414628"/>
      <w:bookmarkEnd w:id="1046"/>
      <w:bookmarkEnd w:id="1047"/>
    </w:p>
    <w:p w14:paraId="7E22DB3D" w14:textId="77777777" w:rsidR="00116699" w:rsidRPr="00116699" w:rsidRDefault="00116699" w:rsidP="00133CFA">
      <w:pPr>
        <w:pStyle w:val="ListParagraph"/>
        <w:keepNext/>
        <w:keepLines/>
        <w:numPr>
          <w:ilvl w:val="0"/>
          <w:numId w:val="60"/>
        </w:numPr>
        <w:spacing w:before="40"/>
        <w:contextualSpacing w:val="0"/>
        <w:outlineLvl w:val="1"/>
        <w:rPr>
          <w:rFonts w:eastAsiaTheme="majorEastAsia" w:cs="Arial"/>
          <w:b/>
          <w:bCs/>
          <w:vanish/>
        </w:rPr>
      </w:pPr>
      <w:bookmarkStart w:id="1048" w:name="_Toc79414265"/>
      <w:bookmarkStart w:id="1049" w:name="_Toc79414629"/>
      <w:bookmarkEnd w:id="1048"/>
      <w:bookmarkEnd w:id="1049"/>
    </w:p>
    <w:p w14:paraId="65BBA642" w14:textId="77777777" w:rsidR="00116699" w:rsidRPr="00116699" w:rsidRDefault="00116699" w:rsidP="00133CFA">
      <w:pPr>
        <w:pStyle w:val="ListParagraph"/>
        <w:keepNext/>
        <w:keepLines/>
        <w:numPr>
          <w:ilvl w:val="1"/>
          <w:numId w:val="60"/>
        </w:numPr>
        <w:spacing w:before="40"/>
        <w:contextualSpacing w:val="0"/>
        <w:outlineLvl w:val="1"/>
        <w:rPr>
          <w:rFonts w:eastAsiaTheme="majorEastAsia" w:cs="Arial"/>
          <w:b/>
          <w:bCs/>
          <w:vanish/>
        </w:rPr>
      </w:pPr>
      <w:bookmarkStart w:id="1050" w:name="_Toc79414266"/>
      <w:bookmarkStart w:id="1051" w:name="_Toc79414630"/>
      <w:bookmarkEnd w:id="1050"/>
      <w:bookmarkEnd w:id="1051"/>
    </w:p>
    <w:p w14:paraId="174EB7DE" w14:textId="77777777" w:rsidR="00116699" w:rsidRPr="00116699" w:rsidRDefault="00116699" w:rsidP="00133CFA">
      <w:pPr>
        <w:pStyle w:val="ListParagraph"/>
        <w:keepNext/>
        <w:keepLines/>
        <w:numPr>
          <w:ilvl w:val="1"/>
          <w:numId w:val="60"/>
        </w:numPr>
        <w:spacing w:before="40"/>
        <w:contextualSpacing w:val="0"/>
        <w:outlineLvl w:val="1"/>
        <w:rPr>
          <w:rFonts w:eastAsiaTheme="majorEastAsia" w:cs="Arial"/>
          <w:b/>
          <w:bCs/>
          <w:vanish/>
        </w:rPr>
      </w:pPr>
      <w:bookmarkStart w:id="1052" w:name="_Toc79414267"/>
      <w:bookmarkStart w:id="1053" w:name="_Toc79414631"/>
      <w:bookmarkEnd w:id="1052"/>
      <w:bookmarkEnd w:id="1053"/>
    </w:p>
    <w:p w14:paraId="40EA9F62" w14:textId="77777777" w:rsidR="00116699" w:rsidRPr="00116699" w:rsidRDefault="00116699" w:rsidP="00133CFA">
      <w:pPr>
        <w:pStyle w:val="ListParagraph"/>
        <w:keepNext/>
        <w:keepLines/>
        <w:numPr>
          <w:ilvl w:val="1"/>
          <w:numId w:val="60"/>
        </w:numPr>
        <w:spacing w:before="40"/>
        <w:contextualSpacing w:val="0"/>
        <w:outlineLvl w:val="1"/>
        <w:rPr>
          <w:rFonts w:eastAsiaTheme="majorEastAsia" w:cs="Arial"/>
          <w:b/>
          <w:bCs/>
          <w:vanish/>
        </w:rPr>
      </w:pPr>
      <w:bookmarkStart w:id="1054" w:name="_Toc79414268"/>
      <w:bookmarkStart w:id="1055" w:name="_Toc79414632"/>
      <w:bookmarkEnd w:id="1054"/>
      <w:bookmarkEnd w:id="1055"/>
    </w:p>
    <w:p w14:paraId="5A8462EE" w14:textId="77777777" w:rsidR="00116699" w:rsidRPr="00116699" w:rsidRDefault="00116699" w:rsidP="00133CFA">
      <w:pPr>
        <w:pStyle w:val="ListParagraph"/>
        <w:keepNext/>
        <w:keepLines/>
        <w:numPr>
          <w:ilvl w:val="1"/>
          <w:numId w:val="60"/>
        </w:numPr>
        <w:spacing w:before="40"/>
        <w:contextualSpacing w:val="0"/>
        <w:outlineLvl w:val="1"/>
        <w:rPr>
          <w:rFonts w:eastAsiaTheme="majorEastAsia" w:cs="Arial"/>
          <w:b/>
          <w:bCs/>
          <w:vanish/>
        </w:rPr>
      </w:pPr>
      <w:bookmarkStart w:id="1056" w:name="_Toc79414269"/>
      <w:bookmarkStart w:id="1057" w:name="_Toc79414633"/>
      <w:bookmarkEnd w:id="1056"/>
      <w:bookmarkEnd w:id="1057"/>
    </w:p>
    <w:p w14:paraId="1C6FF814" w14:textId="77777777" w:rsidR="00116699" w:rsidRPr="00116699" w:rsidRDefault="00116699" w:rsidP="00133CFA">
      <w:pPr>
        <w:pStyle w:val="ListParagraph"/>
        <w:keepNext/>
        <w:keepLines/>
        <w:numPr>
          <w:ilvl w:val="1"/>
          <w:numId w:val="60"/>
        </w:numPr>
        <w:spacing w:before="40"/>
        <w:contextualSpacing w:val="0"/>
        <w:outlineLvl w:val="1"/>
        <w:rPr>
          <w:rFonts w:eastAsiaTheme="majorEastAsia" w:cs="Arial"/>
          <w:b/>
          <w:bCs/>
          <w:vanish/>
        </w:rPr>
      </w:pPr>
      <w:bookmarkStart w:id="1058" w:name="_Toc79414270"/>
      <w:bookmarkStart w:id="1059" w:name="_Toc79414634"/>
      <w:bookmarkEnd w:id="1058"/>
      <w:bookmarkEnd w:id="1059"/>
    </w:p>
    <w:p w14:paraId="4A842A1C" w14:textId="77777777" w:rsidR="00116699" w:rsidRPr="00116699" w:rsidRDefault="00116699" w:rsidP="00133CFA">
      <w:pPr>
        <w:pStyle w:val="ListParagraph"/>
        <w:keepNext/>
        <w:keepLines/>
        <w:numPr>
          <w:ilvl w:val="1"/>
          <w:numId w:val="60"/>
        </w:numPr>
        <w:spacing w:before="40"/>
        <w:contextualSpacing w:val="0"/>
        <w:outlineLvl w:val="1"/>
        <w:rPr>
          <w:rFonts w:eastAsiaTheme="majorEastAsia" w:cs="Arial"/>
          <w:b/>
          <w:bCs/>
          <w:vanish/>
        </w:rPr>
      </w:pPr>
      <w:bookmarkStart w:id="1060" w:name="_Toc79414271"/>
      <w:bookmarkStart w:id="1061" w:name="_Toc79414635"/>
      <w:bookmarkEnd w:id="1060"/>
      <w:bookmarkEnd w:id="1061"/>
    </w:p>
    <w:p w14:paraId="61E1E55D" w14:textId="77777777" w:rsidR="00116699" w:rsidRPr="00116699" w:rsidRDefault="00116699" w:rsidP="00133CFA">
      <w:pPr>
        <w:pStyle w:val="ListParagraph"/>
        <w:keepNext/>
        <w:keepLines/>
        <w:numPr>
          <w:ilvl w:val="1"/>
          <w:numId w:val="60"/>
        </w:numPr>
        <w:spacing w:before="40"/>
        <w:contextualSpacing w:val="0"/>
        <w:outlineLvl w:val="1"/>
        <w:rPr>
          <w:rFonts w:eastAsiaTheme="majorEastAsia" w:cs="Arial"/>
          <w:b/>
          <w:bCs/>
          <w:vanish/>
        </w:rPr>
      </w:pPr>
      <w:bookmarkStart w:id="1062" w:name="_Toc79414272"/>
      <w:bookmarkStart w:id="1063" w:name="_Toc79414636"/>
      <w:bookmarkEnd w:id="1062"/>
      <w:bookmarkEnd w:id="1063"/>
    </w:p>
    <w:p w14:paraId="6DB86908" w14:textId="77777777" w:rsidR="00116699" w:rsidRPr="00116699" w:rsidRDefault="00116699" w:rsidP="00133CFA">
      <w:pPr>
        <w:pStyle w:val="ListParagraph"/>
        <w:keepNext/>
        <w:keepLines/>
        <w:numPr>
          <w:ilvl w:val="1"/>
          <w:numId w:val="60"/>
        </w:numPr>
        <w:spacing w:before="40"/>
        <w:contextualSpacing w:val="0"/>
        <w:outlineLvl w:val="1"/>
        <w:rPr>
          <w:rFonts w:eastAsiaTheme="majorEastAsia" w:cs="Arial"/>
          <w:b/>
          <w:bCs/>
          <w:vanish/>
        </w:rPr>
      </w:pPr>
      <w:bookmarkStart w:id="1064" w:name="_Toc79414273"/>
      <w:bookmarkStart w:id="1065" w:name="_Toc79414637"/>
      <w:bookmarkEnd w:id="1064"/>
      <w:bookmarkEnd w:id="1065"/>
    </w:p>
    <w:p w14:paraId="2846F388" w14:textId="77777777" w:rsidR="00116699" w:rsidRPr="00116699" w:rsidRDefault="00116699" w:rsidP="00133CFA">
      <w:pPr>
        <w:pStyle w:val="ListParagraph"/>
        <w:keepNext/>
        <w:keepLines/>
        <w:numPr>
          <w:ilvl w:val="1"/>
          <w:numId w:val="60"/>
        </w:numPr>
        <w:spacing w:before="40"/>
        <w:contextualSpacing w:val="0"/>
        <w:outlineLvl w:val="1"/>
        <w:rPr>
          <w:rFonts w:eastAsiaTheme="majorEastAsia" w:cs="Arial"/>
          <w:b/>
          <w:bCs/>
          <w:vanish/>
        </w:rPr>
      </w:pPr>
      <w:bookmarkStart w:id="1066" w:name="_Toc79414274"/>
      <w:bookmarkStart w:id="1067" w:name="_Toc79414638"/>
      <w:bookmarkEnd w:id="1066"/>
      <w:bookmarkEnd w:id="1067"/>
    </w:p>
    <w:p w14:paraId="2F5A86D9" w14:textId="77777777" w:rsidR="00116699" w:rsidRPr="00116699" w:rsidRDefault="00116699" w:rsidP="00133CFA">
      <w:pPr>
        <w:pStyle w:val="ListParagraph"/>
        <w:keepNext/>
        <w:keepLines/>
        <w:numPr>
          <w:ilvl w:val="1"/>
          <w:numId w:val="60"/>
        </w:numPr>
        <w:spacing w:before="40"/>
        <w:contextualSpacing w:val="0"/>
        <w:outlineLvl w:val="1"/>
        <w:rPr>
          <w:rFonts w:eastAsiaTheme="majorEastAsia" w:cs="Arial"/>
          <w:b/>
          <w:bCs/>
          <w:vanish/>
        </w:rPr>
      </w:pPr>
      <w:bookmarkStart w:id="1068" w:name="_Toc79414275"/>
      <w:bookmarkStart w:id="1069" w:name="_Toc79414639"/>
      <w:bookmarkEnd w:id="1068"/>
      <w:bookmarkEnd w:id="1069"/>
    </w:p>
    <w:p w14:paraId="34408C87" w14:textId="77777777" w:rsidR="00116699" w:rsidRPr="00116699" w:rsidRDefault="00116699" w:rsidP="00133CFA">
      <w:pPr>
        <w:pStyle w:val="ListParagraph"/>
        <w:keepNext/>
        <w:keepLines/>
        <w:numPr>
          <w:ilvl w:val="2"/>
          <w:numId w:val="60"/>
        </w:numPr>
        <w:spacing w:before="40"/>
        <w:contextualSpacing w:val="0"/>
        <w:outlineLvl w:val="1"/>
        <w:rPr>
          <w:rFonts w:eastAsiaTheme="majorEastAsia" w:cs="Arial"/>
          <w:b/>
          <w:bCs/>
          <w:vanish/>
        </w:rPr>
      </w:pPr>
      <w:bookmarkStart w:id="1070" w:name="_Toc79414276"/>
      <w:bookmarkStart w:id="1071" w:name="_Toc79414640"/>
      <w:bookmarkEnd w:id="1070"/>
      <w:bookmarkEnd w:id="1071"/>
    </w:p>
    <w:p w14:paraId="7E46592E" w14:textId="3EF41118" w:rsidR="00566C3C" w:rsidRDefault="00566C3C" w:rsidP="001C7D77">
      <w:pPr>
        <w:pStyle w:val="Heading2"/>
        <w:numPr>
          <w:ilvl w:val="2"/>
          <w:numId w:val="60"/>
        </w:numPr>
        <w:ind w:left="851" w:hanging="851"/>
        <w:rPr>
          <w:rFonts w:ascii="Arial" w:hAnsi="Arial" w:cs="Arial"/>
          <w:b/>
          <w:bCs/>
          <w:color w:val="auto"/>
          <w:sz w:val="24"/>
          <w:szCs w:val="24"/>
        </w:rPr>
      </w:pPr>
      <w:r>
        <w:rPr>
          <w:rFonts w:ascii="Arial" w:hAnsi="Arial" w:cs="Arial"/>
          <w:b/>
          <w:bCs/>
          <w:color w:val="auto"/>
          <w:sz w:val="24"/>
          <w:szCs w:val="24"/>
        </w:rPr>
        <w:t>Environmental Information Regulations</w:t>
      </w:r>
      <w:r w:rsidR="00C4102B">
        <w:rPr>
          <w:rFonts w:ascii="Arial" w:hAnsi="Arial" w:cs="Arial"/>
          <w:b/>
          <w:bCs/>
          <w:color w:val="auto"/>
          <w:sz w:val="24"/>
          <w:szCs w:val="24"/>
        </w:rPr>
        <w:t xml:space="preserve"> 2004</w:t>
      </w:r>
    </w:p>
    <w:p w14:paraId="6BD83BEF" w14:textId="15D4FD7E" w:rsidR="00566C3C" w:rsidRDefault="00566C3C" w:rsidP="00566C3C">
      <w:r>
        <w:t xml:space="preserve">The Trust shall make non-confidential </w:t>
      </w:r>
      <w:r w:rsidR="00C4102B">
        <w:t xml:space="preserve">environmental </w:t>
      </w:r>
      <w:r>
        <w:t xml:space="preserve">information available </w:t>
      </w:r>
      <w:r w:rsidR="00C4102B">
        <w:t>on request, in line with its obligations under the Regulations.</w:t>
      </w:r>
    </w:p>
    <w:p w14:paraId="4DD9882A" w14:textId="77777777" w:rsidR="00C4102B" w:rsidRPr="00566C3C" w:rsidRDefault="00C4102B" w:rsidP="00566C3C"/>
    <w:p w14:paraId="7C1C7372" w14:textId="77777777" w:rsidR="00116699" w:rsidRPr="00116699" w:rsidRDefault="00116699" w:rsidP="00133CFA">
      <w:pPr>
        <w:pStyle w:val="ListParagraph"/>
        <w:keepNext/>
        <w:keepLines/>
        <w:numPr>
          <w:ilvl w:val="0"/>
          <w:numId w:val="61"/>
        </w:numPr>
        <w:spacing w:before="40"/>
        <w:contextualSpacing w:val="0"/>
        <w:outlineLvl w:val="1"/>
        <w:rPr>
          <w:rFonts w:eastAsiaTheme="majorEastAsia" w:cs="Arial"/>
          <w:b/>
          <w:bCs/>
          <w:vanish/>
        </w:rPr>
      </w:pPr>
      <w:bookmarkStart w:id="1072" w:name="_Toc79411356"/>
      <w:bookmarkStart w:id="1073" w:name="_Toc79411707"/>
      <w:bookmarkStart w:id="1074" w:name="_Toc79414278"/>
      <w:bookmarkStart w:id="1075" w:name="_Toc79414642"/>
      <w:bookmarkEnd w:id="1072"/>
      <w:bookmarkEnd w:id="1073"/>
      <w:bookmarkEnd w:id="1074"/>
      <w:bookmarkEnd w:id="1075"/>
    </w:p>
    <w:p w14:paraId="29B8AA64" w14:textId="77777777" w:rsidR="00116699" w:rsidRPr="00116699" w:rsidRDefault="00116699" w:rsidP="00133CFA">
      <w:pPr>
        <w:pStyle w:val="ListParagraph"/>
        <w:keepNext/>
        <w:keepLines/>
        <w:numPr>
          <w:ilvl w:val="0"/>
          <w:numId w:val="61"/>
        </w:numPr>
        <w:spacing w:before="40"/>
        <w:contextualSpacing w:val="0"/>
        <w:outlineLvl w:val="1"/>
        <w:rPr>
          <w:rFonts w:eastAsiaTheme="majorEastAsia" w:cs="Arial"/>
          <w:b/>
          <w:bCs/>
          <w:vanish/>
        </w:rPr>
      </w:pPr>
      <w:bookmarkStart w:id="1076" w:name="_Toc79414279"/>
      <w:bookmarkStart w:id="1077" w:name="_Toc79414643"/>
      <w:bookmarkEnd w:id="1076"/>
      <w:bookmarkEnd w:id="1077"/>
    </w:p>
    <w:p w14:paraId="7F154D99" w14:textId="77777777" w:rsidR="00116699" w:rsidRPr="00116699" w:rsidRDefault="00116699" w:rsidP="00133CFA">
      <w:pPr>
        <w:pStyle w:val="ListParagraph"/>
        <w:keepNext/>
        <w:keepLines/>
        <w:numPr>
          <w:ilvl w:val="0"/>
          <w:numId w:val="61"/>
        </w:numPr>
        <w:spacing w:before="40"/>
        <w:contextualSpacing w:val="0"/>
        <w:outlineLvl w:val="1"/>
        <w:rPr>
          <w:rFonts w:eastAsiaTheme="majorEastAsia" w:cs="Arial"/>
          <w:b/>
          <w:bCs/>
          <w:vanish/>
        </w:rPr>
      </w:pPr>
      <w:bookmarkStart w:id="1078" w:name="_Toc79414280"/>
      <w:bookmarkStart w:id="1079" w:name="_Toc79414644"/>
      <w:bookmarkEnd w:id="1078"/>
      <w:bookmarkEnd w:id="1079"/>
    </w:p>
    <w:p w14:paraId="3FADED90" w14:textId="77777777" w:rsidR="00116699" w:rsidRPr="00116699" w:rsidRDefault="00116699" w:rsidP="00133CFA">
      <w:pPr>
        <w:pStyle w:val="ListParagraph"/>
        <w:keepNext/>
        <w:keepLines/>
        <w:numPr>
          <w:ilvl w:val="0"/>
          <w:numId w:val="61"/>
        </w:numPr>
        <w:spacing w:before="40"/>
        <w:contextualSpacing w:val="0"/>
        <w:outlineLvl w:val="1"/>
        <w:rPr>
          <w:rFonts w:eastAsiaTheme="majorEastAsia" w:cs="Arial"/>
          <w:b/>
          <w:bCs/>
          <w:vanish/>
        </w:rPr>
      </w:pPr>
      <w:bookmarkStart w:id="1080" w:name="_Toc79414281"/>
      <w:bookmarkStart w:id="1081" w:name="_Toc79414645"/>
      <w:bookmarkEnd w:id="1080"/>
      <w:bookmarkEnd w:id="1081"/>
    </w:p>
    <w:p w14:paraId="4F6A9E14" w14:textId="77777777" w:rsidR="00116699" w:rsidRPr="00116699" w:rsidRDefault="00116699" w:rsidP="00133CFA">
      <w:pPr>
        <w:pStyle w:val="ListParagraph"/>
        <w:keepNext/>
        <w:keepLines/>
        <w:numPr>
          <w:ilvl w:val="0"/>
          <w:numId w:val="61"/>
        </w:numPr>
        <w:spacing w:before="40"/>
        <w:contextualSpacing w:val="0"/>
        <w:outlineLvl w:val="1"/>
        <w:rPr>
          <w:rFonts w:eastAsiaTheme="majorEastAsia" w:cs="Arial"/>
          <w:b/>
          <w:bCs/>
          <w:vanish/>
        </w:rPr>
      </w:pPr>
      <w:bookmarkStart w:id="1082" w:name="_Toc79414282"/>
      <w:bookmarkStart w:id="1083" w:name="_Toc79414646"/>
      <w:bookmarkEnd w:id="1082"/>
      <w:bookmarkEnd w:id="1083"/>
    </w:p>
    <w:p w14:paraId="3DDD7B0D" w14:textId="77777777" w:rsidR="00116699" w:rsidRPr="00116699" w:rsidRDefault="00116699" w:rsidP="00133CFA">
      <w:pPr>
        <w:pStyle w:val="ListParagraph"/>
        <w:keepNext/>
        <w:keepLines/>
        <w:numPr>
          <w:ilvl w:val="1"/>
          <w:numId w:val="61"/>
        </w:numPr>
        <w:spacing w:before="40"/>
        <w:contextualSpacing w:val="0"/>
        <w:outlineLvl w:val="1"/>
        <w:rPr>
          <w:rFonts w:eastAsiaTheme="majorEastAsia" w:cs="Arial"/>
          <w:b/>
          <w:bCs/>
          <w:vanish/>
        </w:rPr>
      </w:pPr>
      <w:bookmarkStart w:id="1084" w:name="_Toc79414283"/>
      <w:bookmarkStart w:id="1085" w:name="_Toc79414647"/>
      <w:bookmarkEnd w:id="1084"/>
      <w:bookmarkEnd w:id="1085"/>
    </w:p>
    <w:p w14:paraId="7A7CB7A4" w14:textId="77777777" w:rsidR="00116699" w:rsidRPr="00116699" w:rsidRDefault="00116699" w:rsidP="00133CFA">
      <w:pPr>
        <w:pStyle w:val="ListParagraph"/>
        <w:keepNext/>
        <w:keepLines/>
        <w:numPr>
          <w:ilvl w:val="1"/>
          <w:numId w:val="61"/>
        </w:numPr>
        <w:spacing w:before="40"/>
        <w:contextualSpacing w:val="0"/>
        <w:outlineLvl w:val="1"/>
        <w:rPr>
          <w:rFonts w:eastAsiaTheme="majorEastAsia" w:cs="Arial"/>
          <w:b/>
          <w:bCs/>
          <w:vanish/>
        </w:rPr>
      </w:pPr>
      <w:bookmarkStart w:id="1086" w:name="_Toc79414284"/>
      <w:bookmarkStart w:id="1087" w:name="_Toc79414648"/>
      <w:bookmarkEnd w:id="1086"/>
      <w:bookmarkEnd w:id="1087"/>
    </w:p>
    <w:p w14:paraId="5267EEE3" w14:textId="77777777" w:rsidR="00116699" w:rsidRPr="00116699" w:rsidRDefault="00116699" w:rsidP="00133CFA">
      <w:pPr>
        <w:pStyle w:val="ListParagraph"/>
        <w:keepNext/>
        <w:keepLines/>
        <w:numPr>
          <w:ilvl w:val="1"/>
          <w:numId w:val="61"/>
        </w:numPr>
        <w:spacing w:before="40"/>
        <w:contextualSpacing w:val="0"/>
        <w:outlineLvl w:val="1"/>
        <w:rPr>
          <w:rFonts w:eastAsiaTheme="majorEastAsia" w:cs="Arial"/>
          <w:b/>
          <w:bCs/>
          <w:vanish/>
        </w:rPr>
      </w:pPr>
      <w:bookmarkStart w:id="1088" w:name="_Toc79414285"/>
      <w:bookmarkStart w:id="1089" w:name="_Toc79414649"/>
      <w:bookmarkEnd w:id="1088"/>
      <w:bookmarkEnd w:id="1089"/>
    </w:p>
    <w:p w14:paraId="718B18AF" w14:textId="77777777" w:rsidR="00116699" w:rsidRPr="00116699" w:rsidRDefault="00116699" w:rsidP="00133CFA">
      <w:pPr>
        <w:pStyle w:val="ListParagraph"/>
        <w:keepNext/>
        <w:keepLines/>
        <w:numPr>
          <w:ilvl w:val="1"/>
          <w:numId w:val="61"/>
        </w:numPr>
        <w:spacing w:before="40"/>
        <w:contextualSpacing w:val="0"/>
        <w:outlineLvl w:val="1"/>
        <w:rPr>
          <w:rFonts w:eastAsiaTheme="majorEastAsia" w:cs="Arial"/>
          <w:b/>
          <w:bCs/>
          <w:vanish/>
        </w:rPr>
      </w:pPr>
      <w:bookmarkStart w:id="1090" w:name="_Toc79414286"/>
      <w:bookmarkStart w:id="1091" w:name="_Toc79414650"/>
      <w:bookmarkEnd w:id="1090"/>
      <w:bookmarkEnd w:id="1091"/>
    </w:p>
    <w:p w14:paraId="0960F5F5" w14:textId="77777777" w:rsidR="00116699" w:rsidRPr="00116699" w:rsidRDefault="00116699" w:rsidP="00133CFA">
      <w:pPr>
        <w:pStyle w:val="ListParagraph"/>
        <w:keepNext/>
        <w:keepLines/>
        <w:numPr>
          <w:ilvl w:val="1"/>
          <w:numId w:val="61"/>
        </w:numPr>
        <w:spacing w:before="40"/>
        <w:contextualSpacing w:val="0"/>
        <w:outlineLvl w:val="1"/>
        <w:rPr>
          <w:rFonts w:eastAsiaTheme="majorEastAsia" w:cs="Arial"/>
          <w:b/>
          <w:bCs/>
          <w:vanish/>
        </w:rPr>
      </w:pPr>
      <w:bookmarkStart w:id="1092" w:name="_Toc79414287"/>
      <w:bookmarkStart w:id="1093" w:name="_Toc79414651"/>
      <w:bookmarkEnd w:id="1092"/>
      <w:bookmarkEnd w:id="1093"/>
    </w:p>
    <w:p w14:paraId="1042FD0D" w14:textId="77777777" w:rsidR="00116699" w:rsidRPr="00116699" w:rsidRDefault="00116699" w:rsidP="00133CFA">
      <w:pPr>
        <w:pStyle w:val="ListParagraph"/>
        <w:keepNext/>
        <w:keepLines/>
        <w:numPr>
          <w:ilvl w:val="1"/>
          <w:numId w:val="61"/>
        </w:numPr>
        <w:spacing w:before="40"/>
        <w:contextualSpacing w:val="0"/>
        <w:outlineLvl w:val="1"/>
        <w:rPr>
          <w:rFonts w:eastAsiaTheme="majorEastAsia" w:cs="Arial"/>
          <w:b/>
          <w:bCs/>
          <w:vanish/>
        </w:rPr>
      </w:pPr>
      <w:bookmarkStart w:id="1094" w:name="_Toc79414288"/>
      <w:bookmarkStart w:id="1095" w:name="_Toc79414652"/>
      <w:bookmarkEnd w:id="1094"/>
      <w:bookmarkEnd w:id="1095"/>
    </w:p>
    <w:p w14:paraId="1BEA60FB" w14:textId="77777777" w:rsidR="00116699" w:rsidRPr="00116699" w:rsidRDefault="00116699" w:rsidP="00133CFA">
      <w:pPr>
        <w:pStyle w:val="ListParagraph"/>
        <w:keepNext/>
        <w:keepLines/>
        <w:numPr>
          <w:ilvl w:val="1"/>
          <w:numId w:val="61"/>
        </w:numPr>
        <w:spacing w:before="40"/>
        <w:contextualSpacing w:val="0"/>
        <w:outlineLvl w:val="1"/>
        <w:rPr>
          <w:rFonts w:eastAsiaTheme="majorEastAsia" w:cs="Arial"/>
          <w:b/>
          <w:bCs/>
          <w:vanish/>
        </w:rPr>
      </w:pPr>
      <w:bookmarkStart w:id="1096" w:name="_Toc79414289"/>
      <w:bookmarkStart w:id="1097" w:name="_Toc79414653"/>
      <w:bookmarkEnd w:id="1096"/>
      <w:bookmarkEnd w:id="1097"/>
    </w:p>
    <w:p w14:paraId="0B8B2E88" w14:textId="77777777" w:rsidR="00116699" w:rsidRPr="00116699" w:rsidRDefault="00116699" w:rsidP="00133CFA">
      <w:pPr>
        <w:pStyle w:val="ListParagraph"/>
        <w:keepNext/>
        <w:keepLines/>
        <w:numPr>
          <w:ilvl w:val="1"/>
          <w:numId w:val="61"/>
        </w:numPr>
        <w:spacing w:before="40"/>
        <w:contextualSpacing w:val="0"/>
        <w:outlineLvl w:val="1"/>
        <w:rPr>
          <w:rFonts w:eastAsiaTheme="majorEastAsia" w:cs="Arial"/>
          <w:b/>
          <w:bCs/>
          <w:vanish/>
        </w:rPr>
      </w:pPr>
      <w:bookmarkStart w:id="1098" w:name="_Toc79414290"/>
      <w:bookmarkStart w:id="1099" w:name="_Toc79414654"/>
      <w:bookmarkEnd w:id="1098"/>
      <w:bookmarkEnd w:id="1099"/>
    </w:p>
    <w:p w14:paraId="02459354" w14:textId="77777777" w:rsidR="00116699" w:rsidRPr="00116699" w:rsidRDefault="00116699" w:rsidP="00133CFA">
      <w:pPr>
        <w:pStyle w:val="ListParagraph"/>
        <w:keepNext/>
        <w:keepLines/>
        <w:numPr>
          <w:ilvl w:val="1"/>
          <w:numId w:val="61"/>
        </w:numPr>
        <w:spacing w:before="40"/>
        <w:contextualSpacing w:val="0"/>
        <w:outlineLvl w:val="1"/>
        <w:rPr>
          <w:rFonts w:eastAsiaTheme="majorEastAsia" w:cs="Arial"/>
          <w:b/>
          <w:bCs/>
          <w:vanish/>
        </w:rPr>
      </w:pPr>
      <w:bookmarkStart w:id="1100" w:name="_Toc79414291"/>
      <w:bookmarkStart w:id="1101" w:name="_Toc79414655"/>
      <w:bookmarkEnd w:id="1100"/>
      <w:bookmarkEnd w:id="1101"/>
    </w:p>
    <w:p w14:paraId="08FDBF54" w14:textId="77777777" w:rsidR="00116699" w:rsidRPr="00116699" w:rsidRDefault="00116699" w:rsidP="00133CFA">
      <w:pPr>
        <w:pStyle w:val="ListParagraph"/>
        <w:keepNext/>
        <w:keepLines/>
        <w:numPr>
          <w:ilvl w:val="1"/>
          <w:numId w:val="61"/>
        </w:numPr>
        <w:spacing w:before="40"/>
        <w:contextualSpacing w:val="0"/>
        <w:outlineLvl w:val="1"/>
        <w:rPr>
          <w:rFonts w:eastAsiaTheme="majorEastAsia" w:cs="Arial"/>
          <w:b/>
          <w:bCs/>
          <w:vanish/>
        </w:rPr>
      </w:pPr>
      <w:bookmarkStart w:id="1102" w:name="_Toc79414292"/>
      <w:bookmarkStart w:id="1103" w:name="_Toc79414656"/>
      <w:bookmarkEnd w:id="1102"/>
      <w:bookmarkEnd w:id="1103"/>
    </w:p>
    <w:p w14:paraId="1B25B60F" w14:textId="77777777" w:rsidR="00116699" w:rsidRPr="00116699" w:rsidRDefault="00116699" w:rsidP="00133CFA">
      <w:pPr>
        <w:pStyle w:val="ListParagraph"/>
        <w:keepNext/>
        <w:keepLines/>
        <w:numPr>
          <w:ilvl w:val="2"/>
          <w:numId w:val="61"/>
        </w:numPr>
        <w:spacing w:before="40"/>
        <w:contextualSpacing w:val="0"/>
        <w:outlineLvl w:val="1"/>
        <w:rPr>
          <w:rFonts w:eastAsiaTheme="majorEastAsia" w:cs="Arial"/>
          <w:b/>
          <w:bCs/>
          <w:vanish/>
        </w:rPr>
      </w:pPr>
      <w:bookmarkStart w:id="1104" w:name="_Toc79414293"/>
      <w:bookmarkStart w:id="1105" w:name="_Toc79414657"/>
      <w:bookmarkEnd w:id="1104"/>
      <w:bookmarkEnd w:id="1105"/>
    </w:p>
    <w:p w14:paraId="1C0528EF" w14:textId="77777777" w:rsidR="00116699" w:rsidRPr="00116699" w:rsidRDefault="00116699" w:rsidP="00133CFA">
      <w:pPr>
        <w:pStyle w:val="ListParagraph"/>
        <w:keepNext/>
        <w:keepLines/>
        <w:numPr>
          <w:ilvl w:val="2"/>
          <w:numId w:val="61"/>
        </w:numPr>
        <w:spacing w:before="40"/>
        <w:contextualSpacing w:val="0"/>
        <w:outlineLvl w:val="1"/>
        <w:rPr>
          <w:rFonts w:eastAsiaTheme="majorEastAsia" w:cs="Arial"/>
          <w:b/>
          <w:bCs/>
          <w:vanish/>
        </w:rPr>
      </w:pPr>
      <w:bookmarkStart w:id="1106" w:name="_Toc79414294"/>
      <w:bookmarkStart w:id="1107" w:name="_Toc79414658"/>
      <w:bookmarkEnd w:id="1106"/>
      <w:bookmarkEnd w:id="1107"/>
    </w:p>
    <w:p w14:paraId="36BE9430" w14:textId="10C621A3" w:rsidR="00C4102B" w:rsidRDefault="00C4102B" w:rsidP="001C7D77">
      <w:pPr>
        <w:pStyle w:val="Heading2"/>
        <w:numPr>
          <w:ilvl w:val="2"/>
          <w:numId w:val="61"/>
        </w:numPr>
        <w:ind w:left="851" w:hanging="851"/>
        <w:rPr>
          <w:rFonts w:ascii="Arial" w:hAnsi="Arial" w:cs="Arial"/>
          <w:b/>
          <w:bCs/>
          <w:color w:val="auto"/>
          <w:sz w:val="24"/>
          <w:szCs w:val="24"/>
        </w:rPr>
      </w:pPr>
      <w:r>
        <w:rPr>
          <w:rFonts w:ascii="Arial" w:hAnsi="Arial" w:cs="Arial"/>
          <w:b/>
          <w:bCs/>
          <w:color w:val="auto"/>
          <w:sz w:val="24"/>
          <w:szCs w:val="24"/>
        </w:rPr>
        <w:t>The Open Government Licence</w:t>
      </w:r>
    </w:p>
    <w:p w14:paraId="572983DB" w14:textId="494F06C4" w:rsidR="00C4102B" w:rsidRDefault="00C4102B" w:rsidP="00C4102B">
      <w:pPr>
        <w:spacing w:after="200" w:line="276" w:lineRule="auto"/>
        <w:rPr>
          <w:rFonts w:cs="Arial"/>
          <w:b/>
          <w:bCs/>
          <w:highlight w:val="lightGray"/>
        </w:rPr>
      </w:pPr>
      <w:r>
        <w:t xml:space="preserve">The Trust shall make its non-confidential publications available for re-use without charge under the licence, ensuring that users acknowledge the Trust as the source of the information and include any attribution statement the Trust may </w:t>
      </w:r>
      <w:r w:rsidR="00440E4D">
        <w:t>specify</w:t>
      </w:r>
      <w:r>
        <w:t>.</w:t>
      </w:r>
    </w:p>
    <w:p w14:paraId="16863C28" w14:textId="77777777" w:rsidR="00C4102B" w:rsidRDefault="00C4102B" w:rsidP="00566C3C">
      <w:pPr>
        <w:spacing w:after="200" w:line="276" w:lineRule="auto"/>
        <w:rPr>
          <w:rFonts w:eastAsiaTheme="majorEastAsia" w:cs="Arial"/>
          <w:b/>
          <w:bCs/>
          <w:highlight w:val="lightGray"/>
        </w:rPr>
      </w:pPr>
    </w:p>
    <w:p w14:paraId="6046D28C" w14:textId="77777777" w:rsidR="00566C3C" w:rsidRDefault="00566C3C" w:rsidP="00495A48">
      <w:pPr>
        <w:spacing w:line="276" w:lineRule="auto"/>
      </w:pPr>
    </w:p>
    <w:p w14:paraId="56159572" w14:textId="77777777" w:rsidR="00116699" w:rsidRDefault="00116699">
      <w:pPr>
        <w:spacing w:after="200" w:line="276" w:lineRule="auto"/>
        <w:rPr>
          <w:rFonts w:eastAsiaTheme="majorEastAsia" w:cs="Arial"/>
          <w:b/>
          <w:bCs/>
        </w:rPr>
      </w:pPr>
      <w:r>
        <w:rPr>
          <w:rFonts w:cs="Arial"/>
          <w:b/>
          <w:bCs/>
        </w:rPr>
        <w:br w:type="page"/>
      </w:r>
    </w:p>
    <w:p w14:paraId="022EF520" w14:textId="77777777" w:rsidR="00BB0304" w:rsidRPr="00BB0304" w:rsidRDefault="00BB0304" w:rsidP="00BB0304">
      <w:pPr>
        <w:pStyle w:val="ListParagraph"/>
        <w:numPr>
          <w:ilvl w:val="0"/>
          <w:numId w:val="61"/>
        </w:numPr>
        <w:pBdr>
          <w:top w:val="single" w:sz="4" w:space="1" w:color="auto"/>
          <w:left w:val="single" w:sz="4" w:space="4" w:color="auto"/>
          <w:bottom w:val="single" w:sz="4" w:space="1" w:color="auto"/>
          <w:right w:val="single" w:sz="4" w:space="4" w:color="auto"/>
        </w:pBdr>
        <w:shd w:val="clear" w:color="auto" w:fill="D6E3BC" w:themeFill="accent3" w:themeFillTint="66"/>
        <w:jc w:val="center"/>
        <w:rPr>
          <w:rFonts w:cs="Arial"/>
          <w:b/>
          <w:sz w:val="28"/>
          <w:szCs w:val="28"/>
        </w:rPr>
      </w:pPr>
      <w:r w:rsidRPr="00BB0304">
        <w:rPr>
          <w:rFonts w:cs="Arial"/>
          <w:b/>
          <w:sz w:val="28"/>
          <w:szCs w:val="28"/>
        </w:rPr>
        <w:lastRenderedPageBreak/>
        <w:t>POLICY AND STRATEGY</w:t>
      </w:r>
    </w:p>
    <w:p w14:paraId="5E7E814C" w14:textId="77777777" w:rsidR="00BB0304" w:rsidRPr="00BB0304" w:rsidRDefault="00BB0304" w:rsidP="00BB0304">
      <w:pPr>
        <w:pBdr>
          <w:top w:val="single" w:sz="4" w:space="1" w:color="auto"/>
          <w:left w:val="single" w:sz="4" w:space="4" w:color="auto"/>
          <w:bottom w:val="single" w:sz="4" w:space="1" w:color="auto"/>
          <w:right w:val="single" w:sz="4" w:space="4" w:color="auto"/>
        </w:pBdr>
        <w:shd w:val="clear" w:color="auto" w:fill="D6E3BC" w:themeFill="accent3" w:themeFillTint="66"/>
        <w:jc w:val="center"/>
        <w:rPr>
          <w:rFonts w:cs="Arial"/>
          <w:b/>
          <w:sz w:val="28"/>
          <w:szCs w:val="28"/>
        </w:rPr>
      </w:pPr>
      <w:r w:rsidRPr="00BB0304">
        <w:rPr>
          <w:rFonts w:cs="Arial"/>
          <w:b/>
          <w:sz w:val="28"/>
          <w:szCs w:val="28"/>
        </w:rPr>
        <w:t xml:space="preserve">Equality Impact Assessment template </w:t>
      </w:r>
    </w:p>
    <w:p w14:paraId="3633350D" w14:textId="77777777" w:rsidR="00BB0304" w:rsidRDefault="00BB0304" w:rsidP="00BB0304">
      <w:pPr>
        <w:rPr>
          <w:rFonts w:cs="Arial"/>
          <w:b/>
          <w:sz w:val="22"/>
          <w:szCs w:val="22"/>
        </w:rPr>
      </w:pPr>
    </w:p>
    <w:p w14:paraId="6587088A" w14:textId="77777777" w:rsidR="00BB0304" w:rsidRDefault="00BB0304" w:rsidP="00BB0304">
      <w:pPr>
        <w:rPr>
          <w:rFonts w:cs="Arial"/>
          <w:b/>
          <w:i/>
          <w:iCs/>
          <w:sz w:val="22"/>
          <w:szCs w:val="22"/>
        </w:rPr>
      </w:pPr>
      <w:r w:rsidRPr="004B56C9">
        <w:rPr>
          <w:rFonts w:cs="Arial"/>
          <w:b/>
          <w:i/>
          <w:iCs/>
          <w:sz w:val="22"/>
          <w:szCs w:val="22"/>
        </w:rPr>
        <w:t>Th</w:t>
      </w:r>
      <w:r>
        <w:rPr>
          <w:rFonts w:cs="Arial"/>
          <w:b/>
          <w:i/>
          <w:iCs/>
          <w:sz w:val="22"/>
          <w:szCs w:val="22"/>
        </w:rPr>
        <w:t>is</w:t>
      </w:r>
      <w:r w:rsidRPr="004B56C9">
        <w:rPr>
          <w:rFonts w:cs="Arial"/>
          <w:b/>
          <w:i/>
          <w:iCs/>
          <w:sz w:val="22"/>
          <w:szCs w:val="22"/>
        </w:rPr>
        <w:t xml:space="preserve"> EIA template is to be completed by </w:t>
      </w:r>
      <w:r>
        <w:rPr>
          <w:rFonts w:cs="Arial"/>
          <w:b/>
          <w:i/>
          <w:iCs/>
          <w:sz w:val="22"/>
          <w:szCs w:val="22"/>
        </w:rPr>
        <w:t>staff when writing a new policy/strategy or when reviewing</w:t>
      </w:r>
      <w:r w:rsidRPr="004B56C9">
        <w:rPr>
          <w:rFonts w:cs="Arial"/>
          <w:b/>
          <w:i/>
          <w:iCs/>
          <w:sz w:val="22"/>
          <w:szCs w:val="22"/>
        </w:rPr>
        <w:t xml:space="preserve"> </w:t>
      </w:r>
      <w:r>
        <w:rPr>
          <w:rFonts w:cs="Arial"/>
          <w:b/>
          <w:i/>
          <w:iCs/>
          <w:sz w:val="22"/>
          <w:szCs w:val="22"/>
        </w:rPr>
        <w:t xml:space="preserve">a policy/strategy.  The EIA needs </w:t>
      </w:r>
      <w:r w:rsidRPr="004B56C9">
        <w:rPr>
          <w:rFonts w:cs="Arial"/>
          <w:b/>
          <w:i/>
          <w:iCs/>
          <w:sz w:val="22"/>
          <w:szCs w:val="22"/>
        </w:rPr>
        <w:t xml:space="preserve">to demonstrate who </w:t>
      </w:r>
      <w:r>
        <w:rPr>
          <w:rFonts w:cs="Arial"/>
          <w:b/>
          <w:i/>
          <w:iCs/>
          <w:sz w:val="22"/>
          <w:szCs w:val="22"/>
        </w:rPr>
        <w:t xml:space="preserve">would be impacted </w:t>
      </w:r>
      <w:r w:rsidRPr="004B56C9">
        <w:rPr>
          <w:rFonts w:cs="Arial"/>
          <w:b/>
          <w:i/>
          <w:iCs/>
          <w:sz w:val="22"/>
          <w:szCs w:val="22"/>
        </w:rPr>
        <w:t>(local census data</w:t>
      </w:r>
      <w:r>
        <w:rPr>
          <w:rFonts w:cs="Arial"/>
          <w:b/>
          <w:i/>
          <w:iCs/>
          <w:sz w:val="22"/>
          <w:szCs w:val="22"/>
        </w:rPr>
        <w:t xml:space="preserve"> and workforce data</w:t>
      </w:r>
      <w:r w:rsidRPr="004B56C9">
        <w:rPr>
          <w:rFonts w:cs="Arial"/>
          <w:b/>
          <w:i/>
          <w:iCs/>
          <w:sz w:val="22"/>
          <w:szCs w:val="22"/>
        </w:rPr>
        <w:t>)</w:t>
      </w:r>
      <w:r>
        <w:rPr>
          <w:rFonts w:cs="Arial"/>
          <w:b/>
          <w:i/>
          <w:iCs/>
          <w:sz w:val="22"/>
          <w:szCs w:val="22"/>
        </w:rPr>
        <w:t xml:space="preserve"> and what gaps there are.</w:t>
      </w:r>
      <w:r w:rsidRPr="004B56C9">
        <w:rPr>
          <w:rFonts w:cs="Arial"/>
          <w:b/>
          <w:i/>
          <w:iCs/>
          <w:sz w:val="22"/>
          <w:szCs w:val="22"/>
        </w:rPr>
        <w:t xml:space="preserve"> </w:t>
      </w:r>
    </w:p>
    <w:p w14:paraId="085F87A7" w14:textId="77777777" w:rsidR="00BB0304" w:rsidRDefault="00BB0304" w:rsidP="00BB0304">
      <w:pPr>
        <w:rPr>
          <w:rFonts w:cs="Arial"/>
          <w:b/>
          <w:i/>
          <w:iCs/>
          <w:sz w:val="22"/>
          <w:szCs w:val="22"/>
        </w:rPr>
      </w:pPr>
    </w:p>
    <w:p w14:paraId="53E3CC43" w14:textId="77777777" w:rsidR="00BB0304" w:rsidRPr="004B56C9" w:rsidRDefault="00BB0304" w:rsidP="00BB0304">
      <w:pPr>
        <w:rPr>
          <w:rFonts w:cs="Arial"/>
          <w:b/>
          <w:i/>
          <w:iCs/>
          <w:sz w:val="22"/>
          <w:szCs w:val="22"/>
        </w:rPr>
      </w:pPr>
      <w:r w:rsidRPr="004B56C9">
        <w:rPr>
          <w:rFonts w:cs="Arial"/>
          <w:b/>
          <w:i/>
          <w:iCs/>
          <w:sz w:val="22"/>
          <w:szCs w:val="22"/>
        </w:rPr>
        <w:t xml:space="preserve">Any gaps identified need to be included in section 6 where actions are </w:t>
      </w:r>
      <w:r>
        <w:rPr>
          <w:rFonts w:cs="Arial"/>
          <w:b/>
          <w:i/>
          <w:iCs/>
          <w:sz w:val="22"/>
          <w:szCs w:val="22"/>
        </w:rPr>
        <w:t>listed</w:t>
      </w:r>
      <w:r w:rsidRPr="004B56C9">
        <w:rPr>
          <w:rFonts w:cs="Arial"/>
          <w:b/>
          <w:i/>
          <w:iCs/>
          <w:sz w:val="22"/>
          <w:szCs w:val="22"/>
        </w:rPr>
        <w:t xml:space="preserve"> to address and progress </w:t>
      </w:r>
      <w:r>
        <w:rPr>
          <w:rFonts w:cs="Arial"/>
          <w:b/>
          <w:i/>
          <w:iCs/>
          <w:sz w:val="22"/>
          <w:szCs w:val="22"/>
        </w:rPr>
        <w:t xml:space="preserve">to ensure </w:t>
      </w:r>
      <w:r w:rsidRPr="004B56C9">
        <w:rPr>
          <w:rFonts w:cs="Arial"/>
          <w:b/>
          <w:i/>
          <w:iCs/>
          <w:sz w:val="22"/>
          <w:szCs w:val="22"/>
        </w:rPr>
        <w:t>inclusivity and diversity</w:t>
      </w:r>
      <w:r>
        <w:rPr>
          <w:rFonts w:cs="Arial"/>
          <w:b/>
          <w:i/>
          <w:iCs/>
          <w:sz w:val="22"/>
          <w:szCs w:val="22"/>
        </w:rPr>
        <w:t xml:space="preserve"> in the policy/strategy</w:t>
      </w:r>
      <w:r w:rsidRPr="004B56C9">
        <w:rPr>
          <w:rFonts w:cs="Arial"/>
          <w:b/>
          <w:i/>
          <w:iCs/>
          <w:sz w:val="22"/>
          <w:szCs w:val="22"/>
        </w:rPr>
        <w:t>.</w:t>
      </w:r>
    </w:p>
    <w:p w14:paraId="652001D3" w14:textId="77777777" w:rsidR="00BB0304" w:rsidRPr="003006C8" w:rsidRDefault="00BB0304" w:rsidP="00BB0304">
      <w:pPr>
        <w:jc w:val="center"/>
        <w:rPr>
          <w:rFonts w:cs="Arial"/>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
        <w:gridCol w:w="2336"/>
        <w:gridCol w:w="7371"/>
      </w:tblGrid>
      <w:tr w:rsidR="00BB0304" w:rsidRPr="00213BE0" w14:paraId="022BA789" w14:textId="77777777" w:rsidTr="00803204">
        <w:tc>
          <w:tcPr>
            <w:tcW w:w="387" w:type="dxa"/>
            <w:shd w:val="clear" w:color="auto" w:fill="D6E3BC" w:themeFill="accent3" w:themeFillTint="66"/>
          </w:tcPr>
          <w:p w14:paraId="17F2F38A" w14:textId="77777777" w:rsidR="00BB0304" w:rsidRPr="00213BE0" w:rsidRDefault="00BB0304" w:rsidP="00803204">
            <w:pPr>
              <w:rPr>
                <w:rFonts w:ascii="Arial Narrow" w:hAnsi="Arial Narrow" w:cs="Arial"/>
                <w:b/>
                <w:sz w:val="18"/>
                <w:szCs w:val="18"/>
              </w:rPr>
            </w:pPr>
            <w:bookmarkStart w:id="1108" w:name="_Hlk64378197"/>
          </w:p>
        </w:tc>
        <w:tc>
          <w:tcPr>
            <w:tcW w:w="2336" w:type="dxa"/>
            <w:shd w:val="clear" w:color="auto" w:fill="D6E3BC" w:themeFill="accent3" w:themeFillTint="66"/>
          </w:tcPr>
          <w:p w14:paraId="5E75C096"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QUESTIONS</w:t>
            </w:r>
          </w:p>
          <w:p w14:paraId="666A10F5" w14:textId="77777777" w:rsidR="00BB0304" w:rsidRPr="00213BE0" w:rsidRDefault="00BB0304" w:rsidP="00803204">
            <w:pPr>
              <w:rPr>
                <w:rFonts w:ascii="Arial Narrow" w:hAnsi="Arial Narrow" w:cs="Arial"/>
                <w:b/>
                <w:sz w:val="18"/>
                <w:szCs w:val="18"/>
              </w:rPr>
            </w:pPr>
          </w:p>
        </w:tc>
        <w:tc>
          <w:tcPr>
            <w:tcW w:w="7371" w:type="dxa"/>
            <w:shd w:val="clear" w:color="auto" w:fill="D6E3BC" w:themeFill="accent3" w:themeFillTint="66"/>
          </w:tcPr>
          <w:p w14:paraId="0E197860"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ANSWERS AND ACTIONS</w:t>
            </w:r>
          </w:p>
        </w:tc>
      </w:tr>
      <w:bookmarkEnd w:id="1108"/>
      <w:tr w:rsidR="00BB0304" w:rsidRPr="00213BE0" w14:paraId="60A60F3A" w14:textId="77777777" w:rsidTr="00803204">
        <w:trPr>
          <w:trHeight w:val="656"/>
        </w:trPr>
        <w:tc>
          <w:tcPr>
            <w:tcW w:w="387" w:type="dxa"/>
          </w:tcPr>
          <w:p w14:paraId="5FC6F022"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1</w:t>
            </w:r>
          </w:p>
        </w:tc>
        <w:tc>
          <w:tcPr>
            <w:tcW w:w="2336" w:type="dxa"/>
          </w:tcPr>
          <w:p w14:paraId="6DF73F7D" w14:textId="77777777" w:rsidR="00BB0304" w:rsidRDefault="00BB0304" w:rsidP="00803204">
            <w:pPr>
              <w:rPr>
                <w:rFonts w:ascii="Arial Narrow" w:hAnsi="Arial Narrow" w:cs="Arial"/>
                <w:b/>
                <w:sz w:val="18"/>
                <w:szCs w:val="18"/>
              </w:rPr>
            </w:pPr>
            <w:r w:rsidRPr="00213BE0">
              <w:rPr>
                <w:rFonts w:ascii="Arial Narrow" w:hAnsi="Arial Narrow" w:cs="Arial"/>
                <w:b/>
                <w:sz w:val="18"/>
                <w:szCs w:val="18"/>
              </w:rPr>
              <w:t xml:space="preserve">Name of </w:t>
            </w:r>
            <w:r>
              <w:rPr>
                <w:rFonts w:ascii="Arial Narrow" w:hAnsi="Arial Narrow" w:cs="Arial"/>
                <w:b/>
                <w:sz w:val="18"/>
                <w:szCs w:val="18"/>
              </w:rPr>
              <w:t>policy/strategy?</w:t>
            </w:r>
          </w:p>
          <w:p w14:paraId="414B87E9" w14:textId="77777777" w:rsidR="00BB0304" w:rsidRDefault="00BB0304" w:rsidP="00803204">
            <w:pPr>
              <w:rPr>
                <w:rFonts w:ascii="Arial Narrow" w:hAnsi="Arial Narrow" w:cs="Arial"/>
                <w:b/>
                <w:sz w:val="18"/>
                <w:szCs w:val="18"/>
              </w:rPr>
            </w:pPr>
          </w:p>
          <w:p w14:paraId="09A9C5E5" w14:textId="77777777" w:rsidR="00BB0304" w:rsidRPr="00213BE0" w:rsidRDefault="00BB0304" w:rsidP="00803204">
            <w:pPr>
              <w:rPr>
                <w:rFonts w:ascii="Arial Narrow" w:hAnsi="Arial Narrow" w:cs="Arial"/>
                <w:b/>
                <w:sz w:val="18"/>
                <w:szCs w:val="18"/>
              </w:rPr>
            </w:pPr>
            <w:r w:rsidRPr="00213BE0">
              <w:rPr>
                <w:rFonts w:ascii="Arial Narrow" w:hAnsi="Arial Narrow" w:cs="Arial"/>
                <w:bCs/>
                <w:i/>
                <w:iCs/>
                <w:color w:val="FF0000"/>
                <w:sz w:val="18"/>
                <w:szCs w:val="18"/>
              </w:rPr>
              <w:t xml:space="preserve">Prompt: </w:t>
            </w:r>
            <w:r>
              <w:rPr>
                <w:rFonts w:ascii="Arial Narrow" w:hAnsi="Arial Narrow" w:cs="Arial"/>
                <w:bCs/>
                <w:i/>
                <w:iCs/>
                <w:color w:val="FF0000"/>
                <w:sz w:val="18"/>
                <w:szCs w:val="18"/>
              </w:rPr>
              <w:t>is it new or revised?</w:t>
            </w:r>
          </w:p>
        </w:tc>
        <w:tc>
          <w:tcPr>
            <w:tcW w:w="7371" w:type="dxa"/>
          </w:tcPr>
          <w:p w14:paraId="5119AA46" w14:textId="1791C6B8" w:rsidR="00BB0304" w:rsidRPr="00213BE0" w:rsidRDefault="00BB0304" w:rsidP="00803204">
            <w:pPr>
              <w:rPr>
                <w:rFonts w:ascii="Arial Narrow" w:hAnsi="Arial Narrow" w:cs="Arial"/>
                <w:b/>
                <w:sz w:val="18"/>
                <w:szCs w:val="18"/>
              </w:rPr>
            </w:pPr>
            <w:r>
              <w:rPr>
                <w:rFonts w:ascii="Arial Narrow" w:hAnsi="Arial Narrow" w:cs="Arial"/>
                <w:b/>
                <w:sz w:val="18"/>
                <w:szCs w:val="18"/>
              </w:rPr>
              <w:t>Revised Data Security &amp; Protection Policy v1.</w:t>
            </w:r>
            <w:r w:rsidR="004C7794">
              <w:rPr>
                <w:rFonts w:ascii="Arial Narrow" w:hAnsi="Arial Narrow" w:cs="Arial"/>
                <w:b/>
                <w:sz w:val="18"/>
                <w:szCs w:val="18"/>
              </w:rPr>
              <w:t>3</w:t>
            </w:r>
          </w:p>
        </w:tc>
      </w:tr>
      <w:tr w:rsidR="00BB0304" w:rsidRPr="00213BE0" w14:paraId="408FFB49" w14:textId="77777777" w:rsidTr="00803204">
        <w:trPr>
          <w:trHeight w:val="656"/>
        </w:trPr>
        <w:tc>
          <w:tcPr>
            <w:tcW w:w="387" w:type="dxa"/>
          </w:tcPr>
          <w:p w14:paraId="5DA30F11"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2</w:t>
            </w:r>
          </w:p>
        </w:tc>
        <w:tc>
          <w:tcPr>
            <w:tcW w:w="2336" w:type="dxa"/>
          </w:tcPr>
          <w:p w14:paraId="5385E7B3"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 xml:space="preserve">Description of the </w:t>
            </w:r>
            <w:r>
              <w:rPr>
                <w:rFonts w:ascii="Arial Narrow" w:hAnsi="Arial Narrow" w:cs="Arial"/>
                <w:b/>
                <w:sz w:val="18"/>
                <w:szCs w:val="18"/>
              </w:rPr>
              <w:t>document</w:t>
            </w:r>
            <w:r w:rsidRPr="00213BE0">
              <w:rPr>
                <w:rFonts w:ascii="Arial Narrow" w:hAnsi="Arial Narrow" w:cs="Arial"/>
                <w:b/>
                <w:sz w:val="18"/>
                <w:szCs w:val="18"/>
              </w:rPr>
              <w:t>:</w:t>
            </w:r>
          </w:p>
          <w:p w14:paraId="5316A6C7" w14:textId="77777777" w:rsidR="00BB0304" w:rsidRPr="00213BE0" w:rsidRDefault="00BB0304" w:rsidP="00803204">
            <w:pPr>
              <w:rPr>
                <w:rFonts w:ascii="Arial Narrow" w:hAnsi="Arial Narrow" w:cs="Arial"/>
                <w:bCs/>
                <w:sz w:val="18"/>
                <w:szCs w:val="18"/>
              </w:rPr>
            </w:pPr>
          </w:p>
          <w:p w14:paraId="2708F796" w14:textId="77777777" w:rsidR="00BB0304" w:rsidRPr="00213BE0" w:rsidRDefault="00BB0304" w:rsidP="00803204">
            <w:pPr>
              <w:rPr>
                <w:rFonts w:ascii="Arial Narrow" w:hAnsi="Arial Narrow" w:cs="Arial"/>
                <w:b/>
                <w:i/>
                <w:iCs/>
                <w:sz w:val="18"/>
                <w:szCs w:val="18"/>
              </w:rPr>
            </w:pPr>
            <w:r w:rsidRPr="00213BE0">
              <w:rPr>
                <w:rFonts w:ascii="Arial Narrow" w:hAnsi="Arial Narrow" w:cs="Arial"/>
                <w:bCs/>
                <w:i/>
                <w:iCs/>
                <w:color w:val="FF0000"/>
                <w:sz w:val="18"/>
                <w:szCs w:val="18"/>
              </w:rPr>
              <w:t xml:space="preserve">Prompt: what is the aim of </w:t>
            </w:r>
            <w:r>
              <w:rPr>
                <w:rFonts w:ascii="Arial Narrow" w:hAnsi="Arial Narrow" w:cs="Arial"/>
                <w:bCs/>
                <w:i/>
                <w:iCs/>
                <w:color w:val="FF0000"/>
                <w:sz w:val="18"/>
                <w:szCs w:val="18"/>
              </w:rPr>
              <w:t>the document?</w:t>
            </w:r>
          </w:p>
        </w:tc>
        <w:tc>
          <w:tcPr>
            <w:tcW w:w="7371" w:type="dxa"/>
          </w:tcPr>
          <w:p w14:paraId="1E0F006C" w14:textId="027531E3" w:rsidR="00BB0304" w:rsidRPr="002C21EA" w:rsidRDefault="00BB0304" w:rsidP="00803204">
            <w:pPr>
              <w:rPr>
                <w:rFonts w:ascii="Arial Narrow" w:hAnsi="Arial Narrow" w:cs="Arial"/>
                <w:b/>
                <w:bCs/>
                <w:sz w:val="18"/>
                <w:szCs w:val="18"/>
              </w:rPr>
            </w:pPr>
            <w:r w:rsidRPr="002C21EA">
              <w:rPr>
                <w:rFonts w:ascii="Arial Narrow" w:hAnsi="Arial Narrow" w:cs="Arial"/>
                <w:b/>
                <w:bCs/>
                <w:sz w:val="18"/>
                <w:szCs w:val="18"/>
              </w:rPr>
              <w:t xml:space="preserve">To </w:t>
            </w:r>
            <w:r w:rsidR="004C7794">
              <w:rPr>
                <w:rFonts w:ascii="Arial Narrow" w:hAnsi="Arial Narrow" w:cs="Arial"/>
                <w:b/>
                <w:bCs/>
                <w:sz w:val="18"/>
                <w:szCs w:val="18"/>
              </w:rPr>
              <w:t>set out how</w:t>
            </w:r>
            <w:r w:rsidRPr="002C21EA">
              <w:rPr>
                <w:rFonts w:ascii="Arial Narrow" w:hAnsi="Arial Narrow" w:cs="Arial"/>
                <w:b/>
                <w:bCs/>
                <w:sz w:val="18"/>
                <w:szCs w:val="18"/>
              </w:rPr>
              <w:t xml:space="preserve"> the Trust will use and share its personal, confidential data </w:t>
            </w:r>
            <w:r>
              <w:rPr>
                <w:rFonts w:ascii="Arial Narrow" w:hAnsi="Arial Narrow" w:cs="Arial"/>
                <w:b/>
                <w:bCs/>
                <w:sz w:val="18"/>
                <w:szCs w:val="18"/>
              </w:rPr>
              <w:t xml:space="preserve">fairly, lawfully and transparently, </w:t>
            </w:r>
            <w:r w:rsidRPr="002C21EA">
              <w:rPr>
                <w:rFonts w:ascii="Arial Narrow" w:hAnsi="Arial Narrow" w:cs="Arial"/>
                <w:b/>
                <w:bCs/>
                <w:sz w:val="18"/>
                <w:szCs w:val="18"/>
              </w:rPr>
              <w:t xml:space="preserve">and </w:t>
            </w:r>
            <w:r>
              <w:rPr>
                <w:rFonts w:ascii="Arial Narrow" w:hAnsi="Arial Narrow" w:cs="Arial"/>
                <w:b/>
                <w:bCs/>
                <w:sz w:val="18"/>
                <w:szCs w:val="18"/>
              </w:rPr>
              <w:t xml:space="preserve">will </w:t>
            </w:r>
            <w:r w:rsidRPr="002C21EA">
              <w:rPr>
                <w:rFonts w:ascii="Arial Narrow" w:hAnsi="Arial Narrow" w:cs="Arial"/>
                <w:b/>
                <w:bCs/>
                <w:sz w:val="18"/>
                <w:szCs w:val="18"/>
              </w:rPr>
              <w:t>protect the availability, integrity and evidential value and availability of its information, information systems and staff in line with information laws, standards and guidance</w:t>
            </w:r>
            <w:r>
              <w:rPr>
                <w:rFonts w:ascii="Arial Narrow" w:hAnsi="Arial Narrow" w:cs="Arial"/>
                <w:b/>
                <w:bCs/>
                <w:sz w:val="18"/>
                <w:szCs w:val="18"/>
              </w:rPr>
              <w:t>.</w:t>
            </w:r>
          </w:p>
        </w:tc>
      </w:tr>
      <w:tr w:rsidR="00BB0304" w:rsidRPr="00213BE0" w14:paraId="406D365A" w14:textId="77777777" w:rsidTr="00803204">
        <w:trPr>
          <w:trHeight w:val="656"/>
        </w:trPr>
        <w:tc>
          <w:tcPr>
            <w:tcW w:w="387" w:type="dxa"/>
          </w:tcPr>
          <w:p w14:paraId="6EA8075E"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3</w:t>
            </w:r>
          </w:p>
        </w:tc>
        <w:tc>
          <w:tcPr>
            <w:tcW w:w="2336" w:type="dxa"/>
          </w:tcPr>
          <w:p w14:paraId="3F2F97E9"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 xml:space="preserve">Lead contact person for the Equality Impact Assessment </w:t>
            </w:r>
          </w:p>
        </w:tc>
        <w:tc>
          <w:tcPr>
            <w:tcW w:w="7371" w:type="dxa"/>
          </w:tcPr>
          <w:p w14:paraId="1FE39BBD"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Name:</w:t>
            </w:r>
            <w:r>
              <w:rPr>
                <w:rFonts w:ascii="Arial Narrow" w:hAnsi="Arial Narrow" w:cs="Arial"/>
                <w:b/>
                <w:sz w:val="18"/>
                <w:szCs w:val="18"/>
              </w:rPr>
              <w:t xml:space="preserve"> Rachael Smith</w:t>
            </w:r>
          </w:p>
          <w:p w14:paraId="79DA702F" w14:textId="77777777" w:rsidR="00BB0304" w:rsidRPr="00213BE0" w:rsidRDefault="00BB0304" w:rsidP="00803204">
            <w:pPr>
              <w:rPr>
                <w:rFonts w:ascii="Arial Narrow" w:hAnsi="Arial Narrow" w:cs="Arial"/>
                <w:b/>
                <w:sz w:val="18"/>
                <w:szCs w:val="18"/>
              </w:rPr>
            </w:pPr>
          </w:p>
          <w:p w14:paraId="4C0EA2B3"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 xml:space="preserve">Job title: </w:t>
            </w:r>
            <w:r>
              <w:rPr>
                <w:rFonts w:ascii="Arial Narrow" w:hAnsi="Arial Narrow" w:cs="Arial"/>
                <w:b/>
                <w:sz w:val="18"/>
                <w:szCs w:val="18"/>
              </w:rPr>
              <w:t>IG Manager</w:t>
            </w:r>
          </w:p>
          <w:p w14:paraId="68848EF5" w14:textId="77777777" w:rsidR="00BB0304" w:rsidRPr="00213BE0" w:rsidRDefault="00BB0304" w:rsidP="00803204">
            <w:pPr>
              <w:rPr>
                <w:rFonts w:ascii="Arial Narrow" w:hAnsi="Arial Narrow" w:cs="Arial"/>
                <w:b/>
                <w:sz w:val="18"/>
                <w:szCs w:val="18"/>
              </w:rPr>
            </w:pPr>
          </w:p>
        </w:tc>
      </w:tr>
      <w:tr w:rsidR="00BB0304" w:rsidRPr="00213BE0" w14:paraId="0CEF0258" w14:textId="77777777" w:rsidTr="00803204">
        <w:trPr>
          <w:trHeight w:val="656"/>
        </w:trPr>
        <w:tc>
          <w:tcPr>
            <w:tcW w:w="387" w:type="dxa"/>
          </w:tcPr>
          <w:p w14:paraId="38CB035F"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4</w:t>
            </w:r>
          </w:p>
        </w:tc>
        <w:tc>
          <w:tcPr>
            <w:tcW w:w="2336" w:type="dxa"/>
          </w:tcPr>
          <w:p w14:paraId="5F4D23D5"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Who else is involved in undertaking this Equality Impact Assessment</w:t>
            </w:r>
          </w:p>
          <w:p w14:paraId="2D6497CB" w14:textId="77777777" w:rsidR="00BB0304" w:rsidRPr="00213BE0" w:rsidRDefault="00BB0304" w:rsidP="00803204">
            <w:pPr>
              <w:rPr>
                <w:rFonts w:ascii="Arial Narrow" w:hAnsi="Arial Narrow" w:cs="Arial"/>
                <w:b/>
                <w:sz w:val="18"/>
                <w:szCs w:val="18"/>
              </w:rPr>
            </w:pPr>
          </w:p>
          <w:p w14:paraId="0720126D" w14:textId="77777777" w:rsidR="00BB0304" w:rsidRPr="00213BE0" w:rsidRDefault="00BB0304" w:rsidP="00803204">
            <w:pPr>
              <w:rPr>
                <w:rFonts w:ascii="Arial Narrow" w:hAnsi="Arial Narrow" w:cs="Arial"/>
                <w:bCs/>
                <w:i/>
                <w:iCs/>
                <w:sz w:val="18"/>
                <w:szCs w:val="18"/>
              </w:rPr>
            </w:pPr>
            <w:r w:rsidRPr="00213BE0">
              <w:rPr>
                <w:rFonts w:ascii="Arial Narrow" w:hAnsi="Arial Narrow" w:cs="Arial"/>
                <w:bCs/>
                <w:i/>
                <w:iCs/>
                <w:color w:val="FF0000"/>
                <w:sz w:val="18"/>
                <w:szCs w:val="18"/>
              </w:rPr>
              <w:t>Prompt: list all people involved by name and job title</w:t>
            </w:r>
          </w:p>
        </w:tc>
        <w:tc>
          <w:tcPr>
            <w:tcW w:w="7371" w:type="dxa"/>
          </w:tcPr>
          <w:p w14:paraId="746FA49B" w14:textId="357492B0" w:rsidR="00BB0304" w:rsidRDefault="00BB0304" w:rsidP="00803204">
            <w:pPr>
              <w:rPr>
                <w:rFonts w:ascii="Arial Narrow" w:hAnsi="Arial Narrow" w:cs="Arial"/>
                <w:b/>
                <w:sz w:val="18"/>
                <w:szCs w:val="18"/>
              </w:rPr>
            </w:pPr>
            <w:r>
              <w:rPr>
                <w:rFonts w:ascii="Arial Narrow" w:hAnsi="Arial Narrow" w:cs="Arial"/>
                <w:b/>
                <w:sz w:val="18"/>
                <w:szCs w:val="18"/>
              </w:rPr>
              <w:t xml:space="preserve">Julie </w:t>
            </w:r>
            <w:r w:rsidR="004C7794">
              <w:rPr>
                <w:rFonts w:ascii="Arial Narrow" w:hAnsi="Arial Narrow" w:cs="Arial"/>
                <w:b/>
                <w:sz w:val="18"/>
                <w:szCs w:val="18"/>
              </w:rPr>
              <w:t>Hall</w:t>
            </w:r>
            <w:r>
              <w:rPr>
                <w:rFonts w:ascii="Arial Narrow" w:hAnsi="Arial Narrow" w:cs="Arial"/>
                <w:b/>
                <w:sz w:val="18"/>
                <w:szCs w:val="18"/>
              </w:rPr>
              <w:t>, Deputy Director of C</w:t>
            </w:r>
            <w:r w:rsidR="004C7794">
              <w:rPr>
                <w:rFonts w:ascii="Arial Narrow" w:hAnsi="Arial Narrow" w:cs="Arial"/>
                <w:b/>
                <w:sz w:val="18"/>
                <w:szCs w:val="18"/>
              </w:rPr>
              <w:t>PH Integration</w:t>
            </w:r>
          </w:p>
          <w:p w14:paraId="741CBEC9" w14:textId="0A4569FA" w:rsidR="00113967" w:rsidRPr="00213BE0" w:rsidRDefault="00113967" w:rsidP="00803204">
            <w:pPr>
              <w:rPr>
                <w:rFonts w:ascii="Arial Narrow" w:hAnsi="Arial Narrow" w:cs="Arial"/>
                <w:b/>
                <w:sz w:val="18"/>
                <w:szCs w:val="18"/>
              </w:rPr>
            </w:pPr>
            <w:r>
              <w:rPr>
                <w:rFonts w:ascii="Arial Narrow" w:hAnsi="Arial Narrow" w:cs="Arial"/>
                <w:b/>
                <w:sz w:val="18"/>
                <w:szCs w:val="18"/>
              </w:rPr>
              <w:t>Pav Kusmierski, Quality &amp; Data Protection Officer</w:t>
            </w:r>
          </w:p>
          <w:p w14:paraId="7A0AB34F" w14:textId="77777777" w:rsidR="00BB0304" w:rsidRPr="00213BE0" w:rsidRDefault="00BB0304" w:rsidP="00803204">
            <w:pPr>
              <w:rPr>
                <w:rFonts w:ascii="Arial Narrow" w:hAnsi="Arial Narrow" w:cs="Arial"/>
                <w:b/>
                <w:sz w:val="18"/>
                <w:szCs w:val="18"/>
              </w:rPr>
            </w:pPr>
          </w:p>
          <w:p w14:paraId="078DD836" w14:textId="77777777" w:rsidR="00BB0304" w:rsidRPr="00213BE0" w:rsidRDefault="00BB0304" w:rsidP="00803204">
            <w:pPr>
              <w:rPr>
                <w:rFonts w:ascii="Arial Narrow" w:hAnsi="Arial Narrow" w:cs="Arial"/>
                <w:b/>
                <w:sz w:val="18"/>
                <w:szCs w:val="18"/>
              </w:rPr>
            </w:pPr>
          </w:p>
          <w:p w14:paraId="67AC427E" w14:textId="77777777" w:rsidR="00BB0304" w:rsidRPr="00213BE0" w:rsidRDefault="00BB0304" w:rsidP="00803204">
            <w:pPr>
              <w:rPr>
                <w:rFonts w:ascii="Arial Narrow" w:hAnsi="Arial Narrow" w:cs="Arial"/>
                <w:b/>
                <w:sz w:val="18"/>
                <w:szCs w:val="18"/>
              </w:rPr>
            </w:pPr>
          </w:p>
          <w:p w14:paraId="567FC26D" w14:textId="77777777" w:rsidR="00BB0304" w:rsidRPr="00213BE0" w:rsidRDefault="00BB0304" w:rsidP="00803204">
            <w:pPr>
              <w:rPr>
                <w:rFonts w:ascii="Arial Narrow" w:hAnsi="Arial Narrow" w:cs="Arial"/>
                <w:b/>
                <w:sz w:val="18"/>
                <w:szCs w:val="18"/>
              </w:rPr>
            </w:pPr>
          </w:p>
          <w:p w14:paraId="7E52A397" w14:textId="77777777" w:rsidR="00BB0304" w:rsidRPr="00213BE0" w:rsidRDefault="00BB0304" w:rsidP="00803204">
            <w:pPr>
              <w:rPr>
                <w:rFonts w:ascii="Arial Narrow" w:hAnsi="Arial Narrow" w:cs="Arial"/>
                <w:b/>
                <w:sz w:val="18"/>
                <w:szCs w:val="18"/>
              </w:rPr>
            </w:pPr>
          </w:p>
          <w:p w14:paraId="435AC972" w14:textId="77777777" w:rsidR="00BB0304" w:rsidRPr="00213BE0" w:rsidRDefault="00BB0304" w:rsidP="00803204">
            <w:pPr>
              <w:rPr>
                <w:rFonts w:ascii="Arial Narrow" w:hAnsi="Arial Narrow" w:cs="Arial"/>
                <w:b/>
                <w:sz w:val="18"/>
                <w:szCs w:val="18"/>
              </w:rPr>
            </w:pPr>
          </w:p>
        </w:tc>
      </w:tr>
      <w:tr w:rsidR="00BB0304" w:rsidRPr="00213BE0" w14:paraId="6AEEF6DA" w14:textId="77777777" w:rsidTr="00803204">
        <w:trPr>
          <w:trHeight w:val="656"/>
        </w:trPr>
        <w:tc>
          <w:tcPr>
            <w:tcW w:w="387" w:type="dxa"/>
          </w:tcPr>
          <w:p w14:paraId="48399AF9"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5</w:t>
            </w:r>
          </w:p>
        </w:tc>
        <w:tc>
          <w:tcPr>
            <w:tcW w:w="2336" w:type="dxa"/>
          </w:tcPr>
          <w:p w14:paraId="64FB145A"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Sources of information used to identify gaps and barriers</w:t>
            </w:r>
          </w:p>
          <w:p w14:paraId="0F48AEFE" w14:textId="77777777" w:rsidR="00BB0304" w:rsidRPr="00213BE0" w:rsidRDefault="00BB0304" w:rsidP="00803204">
            <w:pPr>
              <w:rPr>
                <w:rFonts w:ascii="Arial Narrow" w:hAnsi="Arial Narrow" w:cs="Arial"/>
                <w:b/>
                <w:sz w:val="18"/>
                <w:szCs w:val="18"/>
              </w:rPr>
            </w:pPr>
          </w:p>
          <w:p w14:paraId="726E0822" w14:textId="77777777" w:rsidR="00BB0304" w:rsidRPr="00213BE0" w:rsidRDefault="00BB0304" w:rsidP="00803204">
            <w:pPr>
              <w:spacing w:after="200" w:line="276" w:lineRule="auto"/>
              <w:rPr>
                <w:rFonts w:ascii="Arial Narrow" w:hAnsi="Arial Narrow" w:cs="Arial"/>
                <w:b/>
                <w:sz w:val="18"/>
                <w:szCs w:val="18"/>
              </w:rPr>
            </w:pPr>
            <w:r>
              <w:rPr>
                <w:rFonts w:ascii="Arial Narrow" w:hAnsi="Arial Narrow" w:cs="Arial"/>
                <w:i/>
                <w:iCs/>
                <w:color w:val="FF0000"/>
                <w:sz w:val="18"/>
                <w:szCs w:val="18"/>
              </w:rPr>
              <w:t xml:space="preserve">Prompt: local, regional, national research/reports/journals &amp; profession updates. Complaints and compliments data. </w:t>
            </w:r>
            <w:r w:rsidRPr="00213BE0">
              <w:rPr>
                <w:rFonts w:ascii="Arial Narrow" w:hAnsi="Arial Narrow" w:cs="Arial"/>
                <w:i/>
                <w:iCs/>
                <w:sz w:val="18"/>
                <w:szCs w:val="18"/>
              </w:rPr>
              <w:t xml:space="preserve"> </w:t>
            </w:r>
          </w:p>
        </w:tc>
        <w:tc>
          <w:tcPr>
            <w:tcW w:w="7371" w:type="dxa"/>
          </w:tcPr>
          <w:p w14:paraId="023AF398" w14:textId="77777777" w:rsidR="00BB0304" w:rsidRPr="002C21EA" w:rsidRDefault="00BB0304" w:rsidP="00803204">
            <w:pPr>
              <w:rPr>
                <w:rFonts w:ascii="Arial Narrow" w:hAnsi="Arial Narrow" w:cs="Arial"/>
                <w:b/>
                <w:sz w:val="18"/>
                <w:szCs w:val="18"/>
                <w:u w:val="single"/>
              </w:rPr>
            </w:pPr>
            <w:r w:rsidRPr="002C21EA">
              <w:rPr>
                <w:rFonts w:ascii="Arial Narrow" w:hAnsi="Arial Narrow" w:cs="Arial"/>
                <w:b/>
                <w:sz w:val="18"/>
                <w:szCs w:val="18"/>
                <w:u w:val="single"/>
              </w:rPr>
              <w:t>Personal data breaches</w:t>
            </w:r>
          </w:p>
          <w:p w14:paraId="2A9FCFC8" w14:textId="77777777" w:rsidR="00BB0304" w:rsidRPr="002C21EA" w:rsidRDefault="00BB0304" w:rsidP="00803204">
            <w:pPr>
              <w:rPr>
                <w:rFonts w:ascii="Arial Narrow" w:hAnsi="Arial Narrow" w:cs="Arial"/>
                <w:b/>
                <w:sz w:val="18"/>
                <w:szCs w:val="18"/>
              </w:rPr>
            </w:pPr>
            <w:r w:rsidRPr="002C21EA">
              <w:rPr>
                <w:rFonts w:ascii="Arial Narrow" w:hAnsi="Arial Narrow" w:cs="Arial"/>
                <w:b/>
                <w:sz w:val="18"/>
                <w:szCs w:val="18"/>
              </w:rPr>
              <w:t xml:space="preserve">Reports to </w:t>
            </w:r>
            <w:r>
              <w:rPr>
                <w:rFonts w:ascii="Arial Narrow" w:hAnsi="Arial Narrow" w:cs="Arial"/>
                <w:b/>
                <w:sz w:val="18"/>
                <w:szCs w:val="18"/>
              </w:rPr>
              <w:t xml:space="preserve">the </w:t>
            </w:r>
            <w:r w:rsidRPr="002C21EA">
              <w:rPr>
                <w:rFonts w:ascii="Arial Narrow" w:hAnsi="Arial Narrow" w:cs="Arial"/>
                <w:b/>
                <w:sz w:val="18"/>
                <w:szCs w:val="18"/>
              </w:rPr>
              <w:t>I</w:t>
            </w:r>
            <w:r>
              <w:rPr>
                <w:rFonts w:ascii="Arial Narrow" w:hAnsi="Arial Narrow" w:cs="Arial"/>
                <w:b/>
                <w:sz w:val="18"/>
                <w:szCs w:val="18"/>
              </w:rPr>
              <w:t xml:space="preserve">mproving </w:t>
            </w:r>
            <w:r w:rsidRPr="002C21EA">
              <w:rPr>
                <w:rFonts w:ascii="Arial Narrow" w:hAnsi="Arial Narrow" w:cs="Arial"/>
                <w:b/>
                <w:sz w:val="18"/>
                <w:szCs w:val="18"/>
              </w:rPr>
              <w:t>C</w:t>
            </w:r>
            <w:r>
              <w:rPr>
                <w:rFonts w:ascii="Arial Narrow" w:hAnsi="Arial Narrow" w:cs="Arial"/>
                <w:b/>
                <w:sz w:val="18"/>
                <w:szCs w:val="18"/>
              </w:rPr>
              <w:t xml:space="preserve">linical </w:t>
            </w:r>
            <w:r w:rsidRPr="002C21EA">
              <w:rPr>
                <w:rFonts w:ascii="Arial Narrow" w:hAnsi="Arial Narrow" w:cs="Arial"/>
                <w:b/>
                <w:sz w:val="18"/>
                <w:szCs w:val="18"/>
              </w:rPr>
              <w:t>I</w:t>
            </w:r>
            <w:r>
              <w:rPr>
                <w:rFonts w:ascii="Arial Narrow" w:hAnsi="Arial Narrow" w:cs="Arial"/>
                <w:b/>
                <w:sz w:val="18"/>
                <w:szCs w:val="18"/>
              </w:rPr>
              <w:t xml:space="preserve">nformation </w:t>
            </w:r>
            <w:r w:rsidRPr="002C21EA">
              <w:rPr>
                <w:rFonts w:ascii="Arial Narrow" w:hAnsi="Arial Narrow" w:cs="Arial"/>
                <w:b/>
                <w:sz w:val="18"/>
                <w:szCs w:val="18"/>
              </w:rPr>
              <w:t>G</w:t>
            </w:r>
            <w:r>
              <w:rPr>
                <w:rFonts w:ascii="Arial Narrow" w:hAnsi="Arial Narrow" w:cs="Arial"/>
                <w:b/>
                <w:sz w:val="18"/>
                <w:szCs w:val="18"/>
              </w:rPr>
              <w:t>roup (ICIG)</w:t>
            </w:r>
            <w:r w:rsidRPr="002C21EA">
              <w:rPr>
                <w:rFonts w:ascii="Arial Narrow" w:hAnsi="Arial Narrow" w:cs="Arial"/>
                <w:b/>
                <w:sz w:val="18"/>
                <w:szCs w:val="18"/>
              </w:rPr>
              <w:t xml:space="preserve"> </w:t>
            </w:r>
            <w:r>
              <w:rPr>
                <w:rFonts w:ascii="Arial Narrow" w:hAnsi="Arial Narrow" w:cs="Arial"/>
                <w:b/>
                <w:sz w:val="18"/>
                <w:szCs w:val="18"/>
              </w:rPr>
              <w:t xml:space="preserve">and EMT </w:t>
            </w:r>
            <w:r w:rsidRPr="002C21EA">
              <w:rPr>
                <w:rFonts w:ascii="Arial Narrow" w:hAnsi="Arial Narrow" w:cs="Arial"/>
                <w:b/>
                <w:sz w:val="18"/>
                <w:szCs w:val="18"/>
              </w:rPr>
              <w:t>include gender, ethnicity and age of affected parties; however, age is not a mandatory field in Datix, and the gender and ethnicity fields are often set to ‘unknown’ or ‘not stated’. The author will work with the Nursing &amp; Quality Directorate to improve this.</w:t>
            </w:r>
          </w:p>
          <w:p w14:paraId="4FF30306" w14:textId="77777777" w:rsidR="00BB0304" w:rsidRDefault="00BB0304" w:rsidP="00803204">
            <w:pPr>
              <w:rPr>
                <w:rFonts w:ascii="Arial Narrow" w:hAnsi="Arial Narrow" w:cs="Arial"/>
                <w:b/>
                <w:sz w:val="18"/>
                <w:szCs w:val="18"/>
              </w:rPr>
            </w:pPr>
          </w:p>
          <w:p w14:paraId="38C7E614" w14:textId="4D7BEC0A" w:rsidR="00BB0304" w:rsidRDefault="00BB0304" w:rsidP="00803204">
            <w:pPr>
              <w:rPr>
                <w:rFonts w:ascii="Arial Narrow" w:hAnsi="Arial Narrow" w:cs="Arial"/>
                <w:b/>
                <w:sz w:val="18"/>
                <w:szCs w:val="18"/>
                <w:u w:val="single"/>
              </w:rPr>
            </w:pPr>
            <w:r>
              <w:rPr>
                <w:rFonts w:ascii="Arial Narrow" w:hAnsi="Arial Narrow" w:cs="Arial"/>
                <w:b/>
                <w:sz w:val="18"/>
                <w:szCs w:val="18"/>
                <w:u w:val="single"/>
              </w:rPr>
              <w:t>Workforce data</w:t>
            </w:r>
            <w:r w:rsidR="00113967">
              <w:rPr>
                <w:rFonts w:ascii="Arial Narrow" w:hAnsi="Arial Narrow" w:cs="Arial"/>
                <w:b/>
                <w:sz w:val="18"/>
                <w:szCs w:val="18"/>
                <w:u w:val="single"/>
              </w:rPr>
              <w:t xml:space="preserve"> 2024</w:t>
            </w:r>
          </w:p>
          <w:p w14:paraId="67D2727E" w14:textId="77777777" w:rsidR="00BB0304" w:rsidRPr="00EE4F85" w:rsidRDefault="00BB0304" w:rsidP="00803204">
            <w:pPr>
              <w:rPr>
                <w:rFonts w:ascii="Arial Narrow" w:hAnsi="Arial Narrow" w:cs="Arial"/>
                <w:b/>
                <w:sz w:val="18"/>
                <w:szCs w:val="18"/>
              </w:rPr>
            </w:pPr>
            <w:r w:rsidRPr="00EE4F85">
              <w:rPr>
                <w:rFonts w:ascii="Arial Narrow" w:hAnsi="Arial Narrow" w:cs="Arial"/>
                <w:b/>
                <w:sz w:val="18"/>
                <w:szCs w:val="18"/>
              </w:rPr>
              <w:t>There is largely no impact on staff members with protected characteristics as this policy refers to the type of data that is processed, not to the individuals that it is about; however, staff members who have disabilities may have difficulty in understanding or interpreting this policy due to the heavy legislative content and context.</w:t>
            </w:r>
          </w:p>
          <w:p w14:paraId="0F7F34D4" w14:textId="77777777" w:rsidR="00BB0304" w:rsidRPr="00EE4F85" w:rsidRDefault="00BB0304" w:rsidP="00803204">
            <w:pPr>
              <w:rPr>
                <w:rFonts w:ascii="Arial Narrow" w:hAnsi="Arial Narrow" w:cs="Arial"/>
                <w:b/>
                <w:sz w:val="18"/>
                <w:szCs w:val="18"/>
              </w:rPr>
            </w:pPr>
          </w:p>
          <w:p w14:paraId="1E1A4F75" w14:textId="0209CB15" w:rsidR="00BB0304" w:rsidRPr="00EE4F85" w:rsidRDefault="00BB0304" w:rsidP="00803204">
            <w:pPr>
              <w:rPr>
                <w:rFonts w:ascii="Arial Narrow" w:hAnsi="Arial Narrow" w:cs="Arial"/>
                <w:b/>
                <w:sz w:val="18"/>
                <w:szCs w:val="18"/>
                <w:u w:val="single"/>
              </w:rPr>
            </w:pPr>
            <w:r w:rsidRPr="00EE4F85">
              <w:rPr>
                <w:rFonts w:ascii="Arial Narrow" w:hAnsi="Arial Narrow" w:cs="Arial"/>
                <w:b/>
                <w:sz w:val="18"/>
                <w:szCs w:val="18"/>
                <w:u w:val="single"/>
              </w:rPr>
              <w:t>The communities we serve</w:t>
            </w:r>
            <w:r w:rsidR="00113967">
              <w:rPr>
                <w:rFonts w:ascii="Arial Narrow" w:hAnsi="Arial Narrow" w:cs="Arial"/>
                <w:b/>
                <w:sz w:val="18"/>
                <w:szCs w:val="18"/>
                <w:u w:val="single"/>
              </w:rPr>
              <w:t xml:space="preserve"> (census data 2021)</w:t>
            </w:r>
          </w:p>
          <w:p w14:paraId="7266F5F2" w14:textId="77777777" w:rsidR="00BB0304" w:rsidRPr="00EE4F85" w:rsidRDefault="00BB0304" w:rsidP="00803204">
            <w:pPr>
              <w:rPr>
                <w:rFonts w:ascii="Arial Narrow" w:hAnsi="Arial Narrow" w:cs="Arial"/>
                <w:b/>
                <w:sz w:val="18"/>
                <w:szCs w:val="18"/>
              </w:rPr>
            </w:pPr>
            <w:r w:rsidRPr="00EE4F85">
              <w:rPr>
                <w:rFonts w:ascii="Arial Narrow" w:hAnsi="Arial Narrow" w:cs="Arial"/>
                <w:b/>
                <w:sz w:val="18"/>
                <w:szCs w:val="18"/>
              </w:rPr>
              <w:t>This policy is designed for Trust staff use only. Whilst it is acknowledged that members of the public have a right to request copies of policies under the Freedom of Information Act 2000, the Trust’s obligation is to provide a copy of the information that it holds, and there is no requirement to consider barriers to the communities we serve that do not exist for Trust staff.</w:t>
            </w:r>
          </w:p>
          <w:p w14:paraId="72F638D3" w14:textId="77777777" w:rsidR="00BB0304" w:rsidRPr="00EE4F85" w:rsidRDefault="00BB0304" w:rsidP="00803204">
            <w:pPr>
              <w:rPr>
                <w:rFonts w:ascii="Arial Narrow" w:hAnsi="Arial Narrow" w:cs="Arial"/>
                <w:b/>
                <w:sz w:val="18"/>
                <w:szCs w:val="18"/>
              </w:rPr>
            </w:pPr>
          </w:p>
        </w:tc>
      </w:tr>
      <w:tr w:rsidR="00BB0304" w:rsidRPr="00213BE0" w14:paraId="55338E74" w14:textId="77777777" w:rsidTr="00803204">
        <w:trPr>
          <w:trHeight w:val="511"/>
        </w:trPr>
        <w:tc>
          <w:tcPr>
            <w:tcW w:w="10094" w:type="dxa"/>
            <w:gridSpan w:val="3"/>
            <w:shd w:val="clear" w:color="auto" w:fill="D6E3BC" w:themeFill="accent3" w:themeFillTint="66"/>
          </w:tcPr>
          <w:p w14:paraId="6C81014E" w14:textId="77777777" w:rsidR="00BB0304" w:rsidRDefault="00BB0304" w:rsidP="00803204">
            <w:pPr>
              <w:jc w:val="center"/>
              <w:rPr>
                <w:rFonts w:ascii="Arial Narrow" w:hAnsi="Arial Narrow" w:cs="Arial"/>
                <w:b/>
                <w:i/>
                <w:iCs/>
                <w:sz w:val="18"/>
                <w:szCs w:val="18"/>
              </w:rPr>
            </w:pPr>
          </w:p>
          <w:p w14:paraId="2C1BEDC5" w14:textId="77777777" w:rsidR="00BB0304" w:rsidRDefault="00BB0304" w:rsidP="00803204">
            <w:pPr>
              <w:rPr>
                <w:rFonts w:ascii="Arial Narrow" w:hAnsi="Arial Narrow" w:cs="Arial"/>
                <w:b/>
                <w:i/>
                <w:iCs/>
                <w:sz w:val="18"/>
                <w:szCs w:val="18"/>
              </w:rPr>
            </w:pPr>
            <w:r>
              <w:rPr>
                <w:rFonts w:ascii="Arial Narrow" w:hAnsi="Arial Narrow" w:cs="Arial"/>
                <w:b/>
                <w:sz w:val="18"/>
                <w:szCs w:val="18"/>
              </w:rPr>
              <w:t xml:space="preserve">EIA narrative:   </w:t>
            </w:r>
            <w:r w:rsidRPr="00213BE0">
              <w:rPr>
                <w:rFonts w:ascii="Arial Narrow" w:hAnsi="Arial Narrow" w:cs="Arial"/>
                <w:b/>
                <w:i/>
                <w:iCs/>
                <w:sz w:val="18"/>
                <w:szCs w:val="18"/>
              </w:rPr>
              <w:t>What does the information you have sourced tell you about the impact</w:t>
            </w:r>
            <w:r>
              <w:rPr>
                <w:rFonts w:ascii="Arial Narrow" w:hAnsi="Arial Narrow" w:cs="Arial"/>
                <w:b/>
                <w:i/>
                <w:iCs/>
                <w:sz w:val="18"/>
                <w:szCs w:val="18"/>
              </w:rPr>
              <w:t xml:space="preserve"> your policy/strategy will have on the following equality groups for provision, access and delivery</w:t>
            </w:r>
            <w:r w:rsidRPr="00213BE0">
              <w:rPr>
                <w:rFonts w:ascii="Arial Narrow" w:hAnsi="Arial Narrow" w:cs="Arial"/>
                <w:b/>
                <w:i/>
                <w:iCs/>
                <w:sz w:val="18"/>
                <w:szCs w:val="18"/>
              </w:rPr>
              <w:t>?</w:t>
            </w:r>
          </w:p>
          <w:p w14:paraId="467D6FB7" w14:textId="77777777" w:rsidR="00BB0304" w:rsidRPr="00213BE0" w:rsidRDefault="00BB0304" w:rsidP="00803204">
            <w:pPr>
              <w:rPr>
                <w:rFonts w:ascii="Arial Narrow" w:hAnsi="Arial Narrow" w:cs="Arial"/>
                <w:b/>
                <w:sz w:val="18"/>
                <w:szCs w:val="18"/>
              </w:rPr>
            </w:pPr>
          </w:p>
        </w:tc>
      </w:tr>
      <w:tr w:rsidR="00BB0304" w:rsidRPr="00213BE0" w14:paraId="0763998F" w14:textId="77777777" w:rsidTr="00803204">
        <w:trPr>
          <w:trHeight w:val="656"/>
        </w:trPr>
        <w:tc>
          <w:tcPr>
            <w:tcW w:w="387" w:type="dxa"/>
          </w:tcPr>
          <w:p w14:paraId="35ECE337"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5a</w:t>
            </w:r>
          </w:p>
        </w:tc>
        <w:tc>
          <w:tcPr>
            <w:tcW w:w="2336" w:type="dxa"/>
          </w:tcPr>
          <w:p w14:paraId="5BD57E1C" w14:textId="77777777" w:rsidR="00BB0304" w:rsidRPr="00213BE0" w:rsidRDefault="00BB0304" w:rsidP="00803204">
            <w:pPr>
              <w:tabs>
                <w:tab w:val="num" w:pos="720"/>
              </w:tabs>
              <w:rPr>
                <w:rFonts w:ascii="Arial Narrow" w:hAnsi="Arial Narrow" w:cs="Arial"/>
                <w:b/>
                <w:sz w:val="18"/>
                <w:szCs w:val="18"/>
              </w:rPr>
            </w:pPr>
            <w:r w:rsidRPr="00213BE0">
              <w:rPr>
                <w:rFonts w:ascii="Arial Narrow" w:hAnsi="Arial Narrow" w:cs="Arial"/>
                <w:b/>
                <w:sz w:val="18"/>
                <w:szCs w:val="18"/>
              </w:rPr>
              <w:t>Disability Groups:</w:t>
            </w:r>
          </w:p>
          <w:p w14:paraId="2853DCCD" w14:textId="77777777" w:rsidR="00BB0304" w:rsidRPr="00213BE0" w:rsidRDefault="00BB0304" w:rsidP="00803204">
            <w:pPr>
              <w:tabs>
                <w:tab w:val="num" w:pos="720"/>
              </w:tabs>
              <w:rPr>
                <w:rFonts w:ascii="Arial Narrow" w:hAnsi="Arial Narrow" w:cs="Arial"/>
                <w:b/>
                <w:sz w:val="18"/>
                <w:szCs w:val="18"/>
              </w:rPr>
            </w:pPr>
          </w:p>
          <w:p w14:paraId="344A7C24" w14:textId="77777777" w:rsidR="00BB0304" w:rsidRPr="00213BE0" w:rsidRDefault="00BB0304" w:rsidP="00803204">
            <w:pPr>
              <w:tabs>
                <w:tab w:val="num" w:pos="720"/>
              </w:tabs>
              <w:rPr>
                <w:rFonts w:ascii="Arial Narrow" w:hAnsi="Arial Narrow" w:cs="Arial"/>
                <w:i/>
                <w:iCs/>
                <w:color w:val="FF0000"/>
                <w:sz w:val="18"/>
                <w:szCs w:val="18"/>
              </w:rPr>
            </w:pPr>
            <w:r w:rsidRPr="00213BE0">
              <w:rPr>
                <w:rFonts w:ascii="Arial Narrow" w:hAnsi="Arial Narrow" w:cs="Arial"/>
                <w:i/>
                <w:iCs/>
                <w:color w:val="FF0000"/>
                <w:sz w:val="18"/>
                <w:szCs w:val="18"/>
              </w:rPr>
              <w:t>Prompt: consider people who have Learning Disabilities or Difficulties,</w:t>
            </w:r>
            <w:r>
              <w:rPr>
                <w:rFonts w:ascii="Arial Narrow" w:hAnsi="Arial Narrow" w:cs="Arial"/>
                <w:i/>
                <w:iCs/>
                <w:color w:val="FF0000"/>
                <w:sz w:val="18"/>
                <w:szCs w:val="18"/>
              </w:rPr>
              <w:t xml:space="preserve"> </w:t>
            </w:r>
            <w:r w:rsidRPr="00213BE0">
              <w:rPr>
                <w:rFonts w:ascii="Arial Narrow" w:hAnsi="Arial Narrow" w:cs="Arial"/>
                <w:i/>
                <w:iCs/>
                <w:color w:val="FF0000"/>
                <w:sz w:val="18"/>
                <w:szCs w:val="18"/>
              </w:rPr>
              <w:t>Physical, Visual, Hearing disabilities and people with long term conditions such as diabetes, cancer, stroke, heart disease.  Also consider how you meet</w:t>
            </w:r>
          </w:p>
          <w:p w14:paraId="2889387D" w14:textId="77777777" w:rsidR="00BB0304" w:rsidRDefault="00BB0304" w:rsidP="00803204">
            <w:pPr>
              <w:tabs>
                <w:tab w:val="num" w:pos="720"/>
              </w:tabs>
              <w:ind w:left="720" w:hanging="720"/>
              <w:rPr>
                <w:rFonts w:ascii="Arial Narrow" w:hAnsi="Arial Narrow" w:cs="Arial"/>
                <w:i/>
                <w:iCs/>
                <w:color w:val="FF0000"/>
                <w:sz w:val="18"/>
                <w:szCs w:val="18"/>
              </w:rPr>
            </w:pPr>
            <w:r w:rsidRPr="00213BE0">
              <w:rPr>
                <w:rFonts w:ascii="Arial Narrow" w:hAnsi="Arial Narrow" w:cs="Arial"/>
                <w:i/>
                <w:iCs/>
                <w:color w:val="FF0000"/>
                <w:sz w:val="18"/>
                <w:szCs w:val="18"/>
              </w:rPr>
              <w:lastRenderedPageBreak/>
              <w:t>their needs in line with the</w:t>
            </w:r>
          </w:p>
          <w:p w14:paraId="3348CADC" w14:textId="77777777" w:rsidR="00BB0304" w:rsidRDefault="00BB0304" w:rsidP="00803204">
            <w:pPr>
              <w:tabs>
                <w:tab w:val="num" w:pos="720"/>
              </w:tabs>
              <w:ind w:left="720" w:hanging="720"/>
              <w:rPr>
                <w:rFonts w:ascii="Arial Narrow" w:hAnsi="Arial Narrow" w:cs="Arial"/>
                <w:i/>
                <w:iCs/>
                <w:color w:val="FF0000"/>
                <w:sz w:val="18"/>
                <w:szCs w:val="18"/>
              </w:rPr>
            </w:pPr>
            <w:r>
              <w:rPr>
                <w:rFonts w:ascii="Arial Narrow" w:hAnsi="Arial Narrow" w:cs="Arial"/>
                <w:i/>
                <w:iCs/>
                <w:color w:val="FF0000"/>
                <w:sz w:val="18"/>
                <w:szCs w:val="18"/>
              </w:rPr>
              <w:t>A</w:t>
            </w:r>
            <w:r w:rsidRPr="00213BE0">
              <w:rPr>
                <w:rFonts w:ascii="Arial Narrow" w:hAnsi="Arial Narrow" w:cs="Arial"/>
                <w:i/>
                <w:iCs/>
                <w:color w:val="FF0000"/>
                <w:sz w:val="18"/>
                <w:szCs w:val="18"/>
              </w:rPr>
              <w:t xml:space="preserve">ccessible information </w:t>
            </w:r>
          </w:p>
          <w:p w14:paraId="0A9B1D49" w14:textId="77777777" w:rsidR="00BB0304" w:rsidRPr="00213BE0" w:rsidRDefault="00BB0304" w:rsidP="00803204">
            <w:pPr>
              <w:tabs>
                <w:tab w:val="num" w:pos="720"/>
              </w:tabs>
              <w:ind w:left="720" w:hanging="720"/>
              <w:rPr>
                <w:rFonts w:ascii="Arial Narrow" w:hAnsi="Arial Narrow" w:cs="Arial"/>
                <w:b/>
                <w:sz w:val="18"/>
                <w:szCs w:val="18"/>
              </w:rPr>
            </w:pPr>
            <w:r>
              <w:rPr>
                <w:rFonts w:ascii="Arial Narrow" w:hAnsi="Arial Narrow" w:cs="Arial"/>
                <w:i/>
                <w:iCs/>
                <w:color w:val="FF0000"/>
                <w:sz w:val="18"/>
                <w:szCs w:val="18"/>
              </w:rPr>
              <w:t>s</w:t>
            </w:r>
            <w:r w:rsidRPr="00213BE0">
              <w:rPr>
                <w:rFonts w:ascii="Arial Narrow" w:hAnsi="Arial Narrow" w:cs="Arial"/>
                <w:i/>
                <w:iCs/>
                <w:color w:val="FF0000"/>
                <w:sz w:val="18"/>
                <w:szCs w:val="18"/>
              </w:rPr>
              <w:t>tandard.</w:t>
            </w:r>
          </w:p>
          <w:p w14:paraId="7BBF384E" w14:textId="77777777" w:rsidR="00BB0304" w:rsidRPr="00213BE0" w:rsidRDefault="00BB0304" w:rsidP="00803204">
            <w:pPr>
              <w:tabs>
                <w:tab w:val="num" w:pos="0"/>
              </w:tabs>
              <w:ind w:left="58" w:hanging="58"/>
              <w:rPr>
                <w:rFonts w:ascii="Arial Narrow" w:hAnsi="Arial Narrow" w:cs="Arial"/>
                <w:b/>
                <w:sz w:val="18"/>
                <w:szCs w:val="18"/>
              </w:rPr>
            </w:pPr>
          </w:p>
        </w:tc>
        <w:tc>
          <w:tcPr>
            <w:tcW w:w="7371" w:type="dxa"/>
          </w:tcPr>
          <w:p w14:paraId="71E010C7" w14:textId="77777777" w:rsidR="00BB0304" w:rsidRPr="00213BE0" w:rsidRDefault="00BB0304" w:rsidP="00803204">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1430"/>
              <w:gridCol w:w="1273"/>
              <w:gridCol w:w="1559"/>
            </w:tblGrid>
            <w:tr w:rsidR="00BB0304" w:rsidRPr="00213BE0" w14:paraId="4DB31C1E" w14:textId="77777777" w:rsidTr="00803204">
              <w:trPr>
                <w:jc w:val="center"/>
              </w:trPr>
              <w:tc>
                <w:tcPr>
                  <w:tcW w:w="1430" w:type="dxa"/>
                  <w:shd w:val="clear" w:color="auto" w:fill="E5B8B7" w:themeFill="accent2" w:themeFillTint="66"/>
                </w:tcPr>
                <w:p w14:paraId="3BF099A8"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Area</w:t>
                  </w:r>
                </w:p>
              </w:tc>
              <w:tc>
                <w:tcPr>
                  <w:tcW w:w="1273" w:type="dxa"/>
                  <w:shd w:val="clear" w:color="auto" w:fill="E5B8B7" w:themeFill="accent2" w:themeFillTint="66"/>
                </w:tcPr>
                <w:p w14:paraId="18438326" w14:textId="77777777" w:rsidR="00BB0304" w:rsidRPr="00213BE0" w:rsidRDefault="00BB0304" w:rsidP="00803204">
                  <w:pPr>
                    <w:jc w:val="center"/>
                    <w:rPr>
                      <w:rFonts w:ascii="Arial Narrow" w:hAnsi="Arial Narrow" w:cs="Arial"/>
                      <w:b/>
                      <w:sz w:val="18"/>
                      <w:szCs w:val="18"/>
                    </w:rPr>
                  </w:pPr>
                  <w:r w:rsidRPr="00213BE0">
                    <w:rPr>
                      <w:rFonts w:ascii="Arial Narrow" w:hAnsi="Arial Narrow" w:cs="Arial"/>
                      <w:b/>
                      <w:sz w:val="18"/>
                      <w:szCs w:val="18"/>
                    </w:rPr>
                    <w:t>Non- disabled</w:t>
                  </w:r>
                </w:p>
                <w:p w14:paraId="710AF65C" w14:textId="77777777" w:rsidR="00BB0304" w:rsidRPr="00213BE0" w:rsidRDefault="00BB0304" w:rsidP="00803204">
                  <w:pPr>
                    <w:jc w:val="center"/>
                    <w:rPr>
                      <w:rFonts w:ascii="Arial Narrow" w:hAnsi="Arial Narrow" w:cs="Arial"/>
                      <w:b/>
                      <w:sz w:val="18"/>
                      <w:szCs w:val="18"/>
                    </w:rPr>
                  </w:pPr>
                </w:p>
              </w:tc>
              <w:tc>
                <w:tcPr>
                  <w:tcW w:w="1559" w:type="dxa"/>
                  <w:shd w:val="clear" w:color="auto" w:fill="E5B8B7" w:themeFill="accent2" w:themeFillTint="66"/>
                </w:tcPr>
                <w:p w14:paraId="4C9A120B" w14:textId="77777777" w:rsidR="00BB0304" w:rsidRPr="00213BE0" w:rsidRDefault="00BB0304" w:rsidP="00803204">
                  <w:pPr>
                    <w:jc w:val="center"/>
                    <w:rPr>
                      <w:rFonts w:ascii="Arial Narrow" w:hAnsi="Arial Narrow" w:cs="Arial"/>
                      <w:b/>
                      <w:sz w:val="18"/>
                      <w:szCs w:val="18"/>
                    </w:rPr>
                  </w:pPr>
                  <w:r w:rsidRPr="00213BE0">
                    <w:rPr>
                      <w:rFonts w:ascii="Arial Narrow" w:hAnsi="Arial Narrow" w:cs="Arial"/>
                      <w:b/>
                      <w:sz w:val="18"/>
                      <w:szCs w:val="18"/>
                    </w:rPr>
                    <w:t>Disabled</w:t>
                  </w:r>
                </w:p>
              </w:tc>
            </w:tr>
            <w:tr w:rsidR="00BB0304" w:rsidRPr="00213BE0" w14:paraId="318E6B0A" w14:textId="77777777" w:rsidTr="00803204">
              <w:trPr>
                <w:jc w:val="center"/>
              </w:trPr>
              <w:tc>
                <w:tcPr>
                  <w:tcW w:w="1430" w:type="dxa"/>
                </w:tcPr>
                <w:p w14:paraId="6B4A88DB" w14:textId="77777777" w:rsidR="00BB0304" w:rsidRPr="00213BE0" w:rsidRDefault="00BB0304" w:rsidP="00803204">
                  <w:pPr>
                    <w:rPr>
                      <w:rFonts w:ascii="Arial Narrow" w:hAnsi="Arial Narrow" w:cs="Arial"/>
                      <w:bCs/>
                      <w:sz w:val="18"/>
                      <w:szCs w:val="18"/>
                    </w:rPr>
                  </w:pPr>
                  <w:r>
                    <w:rPr>
                      <w:rFonts w:ascii="Arial Narrow" w:hAnsi="Arial Narrow" w:cs="Arial"/>
                      <w:bCs/>
                      <w:sz w:val="18"/>
                      <w:szCs w:val="18"/>
                    </w:rPr>
                    <w:t>England</w:t>
                  </w:r>
                </w:p>
              </w:tc>
              <w:tc>
                <w:tcPr>
                  <w:tcW w:w="1273" w:type="dxa"/>
                </w:tcPr>
                <w:p w14:paraId="25713139"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45,715,455</w:t>
                  </w:r>
                </w:p>
                <w:p w14:paraId="027A0E55"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82.7%</w:t>
                  </w:r>
                </w:p>
              </w:tc>
              <w:tc>
                <w:tcPr>
                  <w:tcW w:w="1559" w:type="dxa"/>
                </w:tcPr>
                <w:p w14:paraId="1F849651"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9,774,620</w:t>
                  </w:r>
                </w:p>
                <w:p w14:paraId="3C876730"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17.3%</w:t>
                  </w:r>
                </w:p>
              </w:tc>
            </w:tr>
            <w:tr w:rsidR="00BB0304" w:rsidRPr="00213BE0" w14:paraId="082061AB" w14:textId="77777777" w:rsidTr="00803204">
              <w:trPr>
                <w:jc w:val="center"/>
              </w:trPr>
              <w:tc>
                <w:tcPr>
                  <w:tcW w:w="1430" w:type="dxa"/>
                </w:tcPr>
                <w:p w14:paraId="3FAD26DD" w14:textId="77777777" w:rsidR="00BB0304" w:rsidRPr="00213BE0" w:rsidRDefault="00BB0304" w:rsidP="00803204">
                  <w:pPr>
                    <w:rPr>
                      <w:rFonts w:ascii="Arial Narrow" w:hAnsi="Arial Narrow" w:cs="Arial"/>
                      <w:bCs/>
                      <w:sz w:val="18"/>
                      <w:szCs w:val="18"/>
                    </w:rPr>
                  </w:pPr>
                  <w:r w:rsidRPr="00213BE0">
                    <w:rPr>
                      <w:rFonts w:ascii="Arial Narrow" w:hAnsi="Arial Narrow" w:cs="Arial"/>
                      <w:bCs/>
                      <w:sz w:val="18"/>
                      <w:szCs w:val="18"/>
                    </w:rPr>
                    <w:t>Barnsley</w:t>
                  </w:r>
                </w:p>
              </w:tc>
              <w:tc>
                <w:tcPr>
                  <w:tcW w:w="1273" w:type="dxa"/>
                </w:tcPr>
                <w:p w14:paraId="70B8CA05"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19,0655</w:t>
                  </w:r>
                </w:p>
                <w:p w14:paraId="7C2B0492"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78%</w:t>
                  </w:r>
                </w:p>
              </w:tc>
              <w:tc>
                <w:tcPr>
                  <w:tcW w:w="1559" w:type="dxa"/>
                </w:tcPr>
                <w:p w14:paraId="195B3E77"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53,920</w:t>
                  </w:r>
                </w:p>
                <w:p w14:paraId="5C782495"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22%</w:t>
                  </w:r>
                </w:p>
              </w:tc>
            </w:tr>
            <w:tr w:rsidR="00BB0304" w:rsidRPr="00213BE0" w14:paraId="71B47ACC" w14:textId="77777777" w:rsidTr="00803204">
              <w:trPr>
                <w:jc w:val="center"/>
              </w:trPr>
              <w:tc>
                <w:tcPr>
                  <w:tcW w:w="1430" w:type="dxa"/>
                </w:tcPr>
                <w:p w14:paraId="5D4F820F" w14:textId="77777777" w:rsidR="00BB0304" w:rsidRPr="00213BE0" w:rsidRDefault="00BB0304" w:rsidP="00803204">
                  <w:pPr>
                    <w:rPr>
                      <w:rFonts w:ascii="Arial Narrow" w:hAnsi="Arial Narrow" w:cs="Arial"/>
                      <w:bCs/>
                      <w:sz w:val="18"/>
                      <w:szCs w:val="18"/>
                    </w:rPr>
                  </w:pPr>
                  <w:r w:rsidRPr="00213BE0">
                    <w:rPr>
                      <w:rFonts w:ascii="Arial Narrow" w:hAnsi="Arial Narrow" w:cs="Arial"/>
                      <w:bCs/>
                      <w:sz w:val="18"/>
                      <w:szCs w:val="18"/>
                    </w:rPr>
                    <w:t>Calderdale</w:t>
                  </w:r>
                </w:p>
              </w:tc>
              <w:tc>
                <w:tcPr>
                  <w:tcW w:w="1273" w:type="dxa"/>
                </w:tcPr>
                <w:p w14:paraId="4E3D6858"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168,780</w:t>
                  </w:r>
                </w:p>
                <w:p w14:paraId="24D8CB37"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81.7%</w:t>
                  </w:r>
                </w:p>
              </w:tc>
              <w:tc>
                <w:tcPr>
                  <w:tcW w:w="1559" w:type="dxa"/>
                </w:tcPr>
                <w:p w14:paraId="2BF8CF41"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37,855</w:t>
                  </w:r>
                </w:p>
                <w:p w14:paraId="0333B507"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18.3%</w:t>
                  </w:r>
                </w:p>
              </w:tc>
            </w:tr>
            <w:tr w:rsidR="00BB0304" w:rsidRPr="00213BE0" w14:paraId="7E08AB31" w14:textId="77777777" w:rsidTr="00803204">
              <w:trPr>
                <w:jc w:val="center"/>
              </w:trPr>
              <w:tc>
                <w:tcPr>
                  <w:tcW w:w="1430" w:type="dxa"/>
                </w:tcPr>
                <w:p w14:paraId="33D7D93A" w14:textId="77777777" w:rsidR="00BB0304" w:rsidRPr="00213BE0" w:rsidRDefault="00BB0304" w:rsidP="00803204">
                  <w:pPr>
                    <w:rPr>
                      <w:rFonts w:ascii="Arial Narrow" w:hAnsi="Arial Narrow" w:cs="Arial"/>
                      <w:bCs/>
                      <w:sz w:val="18"/>
                      <w:szCs w:val="18"/>
                    </w:rPr>
                  </w:pPr>
                  <w:r w:rsidRPr="00213BE0">
                    <w:rPr>
                      <w:rFonts w:ascii="Arial Narrow" w:hAnsi="Arial Narrow" w:cs="Arial"/>
                      <w:bCs/>
                      <w:sz w:val="18"/>
                      <w:szCs w:val="18"/>
                    </w:rPr>
                    <w:t>Kirklees</w:t>
                  </w:r>
                </w:p>
              </w:tc>
              <w:tc>
                <w:tcPr>
                  <w:tcW w:w="1273" w:type="dxa"/>
                </w:tcPr>
                <w:p w14:paraId="7AB54CE0"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357,620</w:t>
                  </w:r>
                </w:p>
                <w:p w14:paraId="1853202B"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lastRenderedPageBreak/>
                    <w:t>82.6%</w:t>
                  </w:r>
                </w:p>
              </w:tc>
              <w:tc>
                <w:tcPr>
                  <w:tcW w:w="1559" w:type="dxa"/>
                </w:tcPr>
                <w:p w14:paraId="4805CF96"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lastRenderedPageBreak/>
                    <w:t>75,590</w:t>
                  </w:r>
                </w:p>
                <w:p w14:paraId="21F98FA7"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lastRenderedPageBreak/>
                    <w:t>17.4%</w:t>
                  </w:r>
                </w:p>
              </w:tc>
            </w:tr>
            <w:tr w:rsidR="00BB0304" w:rsidRPr="00213BE0" w14:paraId="77777CD7" w14:textId="77777777" w:rsidTr="00803204">
              <w:trPr>
                <w:jc w:val="center"/>
              </w:trPr>
              <w:tc>
                <w:tcPr>
                  <w:tcW w:w="1430" w:type="dxa"/>
                </w:tcPr>
                <w:p w14:paraId="2D9C797A" w14:textId="77777777" w:rsidR="00BB0304" w:rsidRPr="00213BE0" w:rsidRDefault="00BB0304" w:rsidP="00803204">
                  <w:pPr>
                    <w:rPr>
                      <w:rFonts w:ascii="Arial Narrow" w:hAnsi="Arial Narrow" w:cs="Arial"/>
                      <w:bCs/>
                      <w:sz w:val="18"/>
                      <w:szCs w:val="18"/>
                    </w:rPr>
                  </w:pPr>
                  <w:r w:rsidRPr="00213BE0">
                    <w:rPr>
                      <w:rFonts w:ascii="Arial Narrow" w:hAnsi="Arial Narrow" w:cs="Arial"/>
                      <w:bCs/>
                      <w:sz w:val="18"/>
                      <w:szCs w:val="18"/>
                    </w:rPr>
                    <w:lastRenderedPageBreak/>
                    <w:t>Wakefield</w:t>
                  </w:r>
                </w:p>
              </w:tc>
              <w:tc>
                <w:tcPr>
                  <w:tcW w:w="1273" w:type="dxa"/>
                </w:tcPr>
                <w:p w14:paraId="66ED0EC4"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282,165</w:t>
                  </w:r>
                </w:p>
                <w:p w14:paraId="2F5C600D"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79.9%</w:t>
                  </w:r>
                </w:p>
              </w:tc>
              <w:tc>
                <w:tcPr>
                  <w:tcW w:w="1559" w:type="dxa"/>
                </w:tcPr>
                <w:p w14:paraId="05DDAD51"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71,195</w:t>
                  </w:r>
                </w:p>
                <w:p w14:paraId="244EA0B1"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20.1%</w:t>
                  </w:r>
                </w:p>
              </w:tc>
            </w:tr>
          </w:tbl>
          <w:p w14:paraId="3DFD3C71" w14:textId="77777777" w:rsidR="00BB0304" w:rsidRDefault="00BB0304" w:rsidP="00803204">
            <w:pPr>
              <w:jc w:val="right"/>
              <w:rPr>
                <w:rFonts w:ascii="Arial Narrow" w:hAnsi="Arial Narrow" w:cs="Arial"/>
                <w:b/>
                <w:sz w:val="18"/>
                <w:szCs w:val="18"/>
              </w:rPr>
            </w:pPr>
            <w:r w:rsidRPr="00213BE0">
              <w:rPr>
                <w:rFonts w:ascii="Arial Narrow" w:hAnsi="Arial Narrow" w:cs="Arial"/>
                <w:b/>
                <w:sz w:val="18"/>
                <w:szCs w:val="18"/>
              </w:rPr>
              <w:t>Source: Census 2021 data</w:t>
            </w:r>
          </w:p>
          <w:p w14:paraId="37048A1A" w14:textId="77777777" w:rsidR="00BB0304" w:rsidRDefault="00BB0304" w:rsidP="00803204">
            <w:pPr>
              <w:jc w:val="right"/>
              <w:rPr>
                <w:rFonts w:ascii="Arial Narrow" w:hAnsi="Arial Narrow" w:cs="Arial"/>
                <w:b/>
                <w:sz w:val="18"/>
                <w:szCs w:val="18"/>
              </w:rPr>
            </w:pPr>
          </w:p>
          <w:p w14:paraId="4432D31F" w14:textId="77777777" w:rsidR="00BB0304" w:rsidRDefault="00BB0304" w:rsidP="00803204">
            <w:pPr>
              <w:rPr>
                <w:rFonts w:ascii="Arial Narrow" w:hAnsi="Arial Narrow" w:cs="Arial"/>
                <w:b/>
                <w:sz w:val="18"/>
                <w:szCs w:val="18"/>
              </w:rPr>
            </w:pPr>
            <w:r>
              <w:rPr>
                <w:rFonts w:ascii="Arial Narrow" w:hAnsi="Arial Narrow" w:cs="Arial"/>
                <w:b/>
                <w:sz w:val="18"/>
                <w:szCs w:val="18"/>
              </w:rPr>
              <w:t>EIA narrative:</w:t>
            </w:r>
          </w:p>
          <w:p w14:paraId="777AEF24" w14:textId="180B9539" w:rsidR="00113967" w:rsidRPr="00113967" w:rsidRDefault="00113967" w:rsidP="00803204">
            <w:pPr>
              <w:rPr>
                <w:rFonts w:ascii="Arial Narrow" w:hAnsi="Arial Narrow" w:cs="Arial"/>
                <w:b/>
                <w:sz w:val="18"/>
                <w:szCs w:val="18"/>
              </w:rPr>
            </w:pPr>
            <w:r w:rsidRPr="008B797D">
              <w:rPr>
                <w:rFonts w:ascii="Arial Narrow" w:hAnsi="Arial Narrow" w:cs="Arial"/>
                <w:b/>
                <w:sz w:val="18"/>
                <w:szCs w:val="18"/>
              </w:rPr>
              <w:t>Disabilities in not a mandatory field for parties affected by incidents in Datix and only a very small number were completed, notably in the Learning Disability Service. Therefore, there is currently no meaningful data available.</w:t>
            </w:r>
          </w:p>
          <w:p w14:paraId="5CD22D94" w14:textId="77777777" w:rsidR="00113967" w:rsidRDefault="00113967" w:rsidP="00803204">
            <w:pPr>
              <w:rPr>
                <w:rFonts w:ascii="Arial Narrow" w:hAnsi="Arial Narrow" w:cs="Arial"/>
                <w:b/>
                <w:sz w:val="18"/>
                <w:szCs w:val="18"/>
              </w:rPr>
            </w:pPr>
          </w:p>
          <w:p w14:paraId="6CDA37A2" w14:textId="00ABE08D" w:rsidR="00BB0304" w:rsidRPr="002C21EA" w:rsidRDefault="00BB0304" w:rsidP="00803204">
            <w:pPr>
              <w:rPr>
                <w:rFonts w:ascii="Arial Narrow" w:hAnsi="Arial Narrow" w:cs="Arial"/>
                <w:b/>
                <w:sz w:val="18"/>
                <w:szCs w:val="18"/>
              </w:rPr>
            </w:pPr>
            <w:r w:rsidRPr="002C21EA">
              <w:rPr>
                <w:rFonts w:ascii="Arial Narrow" w:hAnsi="Arial Narrow" w:cs="Arial"/>
                <w:b/>
                <w:sz w:val="18"/>
                <w:szCs w:val="18"/>
              </w:rPr>
              <w:t>Managers must be aware that staff with disabilities may have complex needs and must be flexible in recognising and responding appropriately. Alternative formats of this policy will be considered where specific adjustments are required.</w:t>
            </w:r>
          </w:p>
          <w:p w14:paraId="0A9526DC" w14:textId="77777777" w:rsidR="00BB0304" w:rsidRPr="002C21EA" w:rsidRDefault="00BB0304" w:rsidP="00803204">
            <w:pPr>
              <w:rPr>
                <w:rFonts w:ascii="Arial Narrow" w:hAnsi="Arial Narrow" w:cs="Arial"/>
                <w:b/>
                <w:sz w:val="18"/>
                <w:szCs w:val="18"/>
              </w:rPr>
            </w:pPr>
          </w:p>
          <w:p w14:paraId="01BEE552" w14:textId="37F54A44" w:rsidR="00BB0304" w:rsidRDefault="00BB0304" w:rsidP="00803204">
            <w:pPr>
              <w:rPr>
                <w:rFonts w:ascii="Arial Narrow" w:hAnsi="Arial Narrow" w:cs="Arial"/>
                <w:b/>
                <w:sz w:val="18"/>
                <w:szCs w:val="18"/>
              </w:rPr>
            </w:pPr>
            <w:r w:rsidRPr="002C21EA">
              <w:rPr>
                <w:rFonts w:ascii="Arial Narrow" w:hAnsi="Arial Narrow" w:cs="Arial"/>
                <w:b/>
                <w:sz w:val="18"/>
                <w:szCs w:val="18"/>
              </w:rPr>
              <w:t>It should be noted that the Trust’s obligation under the UK General Data Protection Regulation to provide access to personal data is to provide a copy of what is held</w:t>
            </w:r>
            <w:r>
              <w:rPr>
                <w:rFonts w:ascii="Arial Narrow" w:hAnsi="Arial Narrow" w:cs="Arial"/>
                <w:b/>
                <w:sz w:val="18"/>
                <w:szCs w:val="18"/>
              </w:rPr>
              <w:t>.</w:t>
            </w:r>
            <w:r w:rsidRPr="002C21EA">
              <w:rPr>
                <w:rFonts w:ascii="Arial Narrow" w:hAnsi="Arial Narrow" w:cs="Arial"/>
                <w:b/>
                <w:sz w:val="18"/>
                <w:szCs w:val="18"/>
              </w:rPr>
              <w:t xml:space="preserve"> </w:t>
            </w:r>
            <w:r>
              <w:rPr>
                <w:rFonts w:ascii="Arial Narrow" w:hAnsi="Arial Narrow" w:cs="Arial"/>
                <w:b/>
                <w:sz w:val="18"/>
                <w:szCs w:val="18"/>
              </w:rPr>
              <w:t>T</w:t>
            </w:r>
            <w:r w:rsidRPr="002C21EA">
              <w:rPr>
                <w:rFonts w:ascii="Arial Narrow" w:hAnsi="Arial Narrow" w:cs="Arial"/>
                <w:b/>
                <w:sz w:val="18"/>
                <w:szCs w:val="18"/>
              </w:rPr>
              <w:t xml:space="preserve">herefore, the Trust will not </w:t>
            </w:r>
            <w:r>
              <w:rPr>
                <w:rFonts w:ascii="Arial Narrow" w:hAnsi="Arial Narrow" w:cs="Arial"/>
                <w:b/>
                <w:sz w:val="18"/>
                <w:szCs w:val="18"/>
              </w:rPr>
              <w:t>routinely</w:t>
            </w:r>
            <w:r w:rsidRPr="002C21EA">
              <w:rPr>
                <w:rFonts w:ascii="Arial Narrow" w:hAnsi="Arial Narrow" w:cs="Arial"/>
                <w:b/>
                <w:sz w:val="18"/>
                <w:szCs w:val="18"/>
              </w:rPr>
              <w:t xml:space="preserve"> take action to provide copies of personal data in response to requests from staff with disabilities in other formats to that which is held, unless explicit authority is given from a senior manager or above</w:t>
            </w:r>
            <w:r w:rsidR="00D22367">
              <w:rPr>
                <w:rFonts w:ascii="Arial Narrow" w:hAnsi="Arial Narrow" w:cs="Arial"/>
                <w:b/>
                <w:sz w:val="18"/>
                <w:szCs w:val="18"/>
              </w:rPr>
              <w:t xml:space="preserve"> </w:t>
            </w:r>
            <w:r w:rsidR="00D22367" w:rsidRPr="00D22367">
              <w:rPr>
                <w:rFonts w:ascii="Arial Narrow" w:hAnsi="Arial Narrow" w:cs="Arial"/>
                <w:b/>
                <w:sz w:val="18"/>
                <w:szCs w:val="18"/>
              </w:rPr>
              <w:t xml:space="preserve">or </w:t>
            </w:r>
            <w:r w:rsidR="00D22367" w:rsidRPr="0088000C">
              <w:rPr>
                <w:rFonts w:ascii="Arial Narrow" w:hAnsi="Arial Narrow" w:cs="Arial"/>
                <w:b/>
                <w:bCs/>
                <w:sz w:val="18"/>
                <w:szCs w:val="18"/>
              </w:rPr>
              <w:t xml:space="preserve">if </w:t>
            </w:r>
            <w:r w:rsidR="00D22367">
              <w:rPr>
                <w:rFonts w:ascii="Arial Narrow" w:hAnsi="Arial Narrow" w:cs="Arial"/>
                <w:b/>
                <w:bCs/>
                <w:sz w:val="18"/>
                <w:szCs w:val="18"/>
              </w:rPr>
              <w:t xml:space="preserve">the </w:t>
            </w:r>
            <w:r w:rsidR="00D22367" w:rsidRPr="0088000C">
              <w:rPr>
                <w:rFonts w:ascii="Arial Narrow" w:hAnsi="Arial Narrow" w:cs="Arial"/>
                <w:b/>
                <w:bCs/>
                <w:sz w:val="18"/>
                <w:szCs w:val="18"/>
              </w:rPr>
              <w:t xml:space="preserve">request </w:t>
            </w:r>
            <w:r w:rsidR="00D22367">
              <w:rPr>
                <w:rFonts w:ascii="Arial Narrow" w:hAnsi="Arial Narrow" w:cs="Arial"/>
                <w:b/>
                <w:bCs/>
                <w:sz w:val="18"/>
                <w:szCs w:val="18"/>
              </w:rPr>
              <w:t>is for a</w:t>
            </w:r>
            <w:r w:rsidR="00D22367" w:rsidRPr="0088000C">
              <w:rPr>
                <w:rFonts w:ascii="Arial Narrow" w:hAnsi="Arial Narrow" w:cs="Arial"/>
                <w:b/>
                <w:bCs/>
                <w:sz w:val="18"/>
                <w:szCs w:val="18"/>
              </w:rPr>
              <w:t xml:space="preserve"> different format</w:t>
            </w:r>
            <w:r w:rsidR="00D22367">
              <w:rPr>
                <w:rFonts w:ascii="Arial Narrow" w:hAnsi="Arial Narrow" w:cs="Arial"/>
                <w:b/>
                <w:bCs/>
                <w:sz w:val="18"/>
                <w:szCs w:val="18"/>
              </w:rPr>
              <w:t xml:space="preserve"> or</w:t>
            </w:r>
            <w:r w:rsidR="00D22367" w:rsidRPr="0088000C">
              <w:rPr>
                <w:rFonts w:ascii="Arial Narrow" w:hAnsi="Arial Narrow" w:cs="Arial"/>
                <w:b/>
                <w:bCs/>
                <w:sz w:val="18"/>
                <w:szCs w:val="18"/>
              </w:rPr>
              <w:t xml:space="preserve"> community language</w:t>
            </w:r>
            <w:r w:rsidR="00D22367">
              <w:rPr>
                <w:rFonts w:ascii="Arial Narrow" w:hAnsi="Arial Narrow" w:cs="Arial"/>
                <w:b/>
                <w:bCs/>
                <w:sz w:val="18"/>
                <w:szCs w:val="18"/>
              </w:rPr>
              <w:t>,</w:t>
            </w:r>
            <w:r w:rsidR="00D22367" w:rsidRPr="0088000C">
              <w:rPr>
                <w:rFonts w:ascii="Arial Narrow" w:hAnsi="Arial Narrow" w:cs="Arial"/>
                <w:b/>
                <w:bCs/>
                <w:sz w:val="18"/>
                <w:szCs w:val="18"/>
              </w:rPr>
              <w:t xml:space="preserve"> such as B</w:t>
            </w:r>
            <w:r w:rsidR="00D22367">
              <w:rPr>
                <w:rFonts w:ascii="Arial Narrow" w:hAnsi="Arial Narrow" w:cs="Arial"/>
                <w:b/>
                <w:bCs/>
                <w:sz w:val="18"/>
                <w:szCs w:val="18"/>
              </w:rPr>
              <w:t xml:space="preserve">ritish </w:t>
            </w:r>
            <w:r w:rsidR="00D22367" w:rsidRPr="0088000C">
              <w:rPr>
                <w:rFonts w:ascii="Arial Narrow" w:hAnsi="Arial Narrow" w:cs="Arial"/>
                <w:b/>
                <w:bCs/>
                <w:sz w:val="18"/>
                <w:szCs w:val="18"/>
              </w:rPr>
              <w:t>S</w:t>
            </w:r>
            <w:r w:rsidR="00D22367">
              <w:rPr>
                <w:rFonts w:ascii="Arial Narrow" w:hAnsi="Arial Narrow" w:cs="Arial"/>
                <w:b/>
                <w:bCs/>
                <w:sz w:val="18"/>
                <w:szCs w:val="18"/>
              </w:rPr>
              <w:t xml:space="preserve">ign </w:t>
            </w:r>
            <w:r w:rsidR="00D22367" w:rsidRPr="0088000C">
              <w:rPr>
                <w:rFonts w:ascii="Arial Narrow" w:hAnsi="Arial Narrow" w:cs="Arial"/>
                <w:b/>
                <w:bCs/>
                <w:sz w:val="18"/>
                <w:szCs w:val="18"/>
              </w:rPr>
              <w:t>L</w:t>
            </w:r>
            <w:r w:rsidR="00D22367">
              <w:rPr>
                <w:rFonts w:ascii="Arial Narrow" w:hAnsi="Arial Narrow" w:cs="Arial"/>
                <w:b/>
                <w:bCs/>
                <w:sz w:val="18"/>
                <w:szCs w:val="18"/>
              </w:rPr>
              <w:t>anguage,</w:t>
            </w:r>
            <w:r w:rsidR="00D22367" w:rsidRPr="0088000C">
              <w:rPr>
                <w:rFonts w:ascii="Arial Narrow" w:hAnsi="Arial Narrow" w:cs="Arial"/>
                <w:b/>
                <w:bCs/>
                <w:sz w:val="18"/>
                <w:szCs w:val="18"/>
              </w:rPr>
              <w:t xml:space="preserve"> </w:t>
            </w:r>
            <w:r w:rsidR="00D22367">
              <w:rPr>
                <w:rFonts w:ascii="Arial Narrow" w:hAnsi="Arial Narrow" w:cs="Arial"/>
                <w:b/>
                <w:bCs/>
                <w:sz w:val="18"/>
                <w:szCs w:val="18"/>
              </w:rPr>
              <w:t>in line with</w:t>
            </w:r>
            <w:r w:rsidR="00D22367" w:rsidRPr="0088000C">
              <w:rPr>
                <w:rFonts w:ascii="Arial Narrow" w:hAnsi="Arial Narrow" w:cs="Arial"/>
                <w:b/>
                <w:bCs/>
                <w:sz w:val="18"/>
                <w:szCs w:val="18"/>
              </w:rPr>
              <w:t xml:space="preserve"> </w:t>
            </w:r>
            <w:r w:rsidR="00D22367">
              <w:rPr>
                <w:rFonts w:ascii="Arial Narrow" w:hAnsi="Arial Narrow" w:cs="Arial"/>
                <w:b/>
                <w:bCs/>
                <w:sz w:val="18"/>
                <w:szCs w:val="18"/>
              </w:rPr>
              <w:t xml:space="preserve">the </w:t>
            </w:r>
            <w:r w:rsidR="00D22367" w:rsidRPr="0088000C">
              <w:rPr>
                <w:rFonts w:ascii="Arial Narrow" w:hAnsi="Arial Narrow" w:cs="Arial"/>
                <w:b/>
                <w:bCs/>
                <w:sz w:val="18"/>
                <w:szCs w:val="18"/>
              </w:rPr>
              <w:t>Accessible Information Standard.</w:t>
            </w:r>
          </w:p>
          <w:p w14:paraId="170073B5" w14:textId="1E52EC14" w:rsidR="00D22367" w:rsidRPr="0088000C" w:rsidRDefault="00D22367" w:rsidP="00803204">
            <w:pPr>
              <w:rPr>
                <w:rFonts w:cs="Arial"/>
                <w:b/>
                <w:bCs/>
              </w:rPr>
            </w:pPr>
          </w:p>
        </w:tc>
      </w:tr>
      <w:tr w:rsidR="00BB0304" w:rsidRPr="00213BE0" w14:paraId="1D56B778" w14:textId="77777777" w:rsidTr="00803204">
        <w:tc>
          <w:tcPr>
            <w:tcW w:w="38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306BC46" w14:textId="77777777" w:rsidR="00BB0304" w:rsidRPr="00213BE0" w:rsidRDefault="00BB0304" w:rsidP="00803204">
            <w:pPr>
              <w:rPr>
                <w:rFonts w:ascii="Arial Narrow" w:hAnsi="Arial Narrow" w:cs="Arial"/>
                <w:b/>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4717B30"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QUESTIONS</w:t>
            </w:r>
          </w:p>
          <w:p w14:paraId="108F84EE" w14:textId="77777777" w:rsidR="00BB0304" w:rsidRPr="00213BE0" w:rsidRDefault="00BB0304" w:rsidP="00803204">
            <w:pPr>
              <w:rPr>
                <w:rFonts w:ascii="Arial Narrow" w:hAnsi="Arial Narrow" w:cs="Arial"/>
                <w:b/>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CEB638B"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ANSWERS AND ACTIONS</w:t>
            </w:r>
          </w:p>
        </w:tc>
      </w:tr>
      <w:tr w:rsidR="00BB0304" w:rsidRPr="00213BE0" w14:paraId="5C3A8033" w14:textId="77777777" w:rsidTr="00803204">
        <w:trPr>
          <w:trHeight w:val="656"/>
        </w:trPr>
        <w:tc>
          <w:tcPr>
            <w:tcW w:w="387" w:type="dxa"/>
          </w:tcPr>
          <w:p w14:paraId="22C946B2"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5b</w:t>
            </w:r>
          </w:p>
        </w:tc>
        <w:tc>
          <w:tcPr>
            <w:tcW w:w="2336" w:type="dxa"/>
          </w:tcPr>
          <w:p w14:paraId="1EA9D4D0" w14:textId="77777777" w:rsidR="00BB0304" w:rsidRPr="00213BE0" w:rsidRDefault="00BB0304" w:rsidP="00803204">
            <w:pPr>
              <w:tabs>
                <w:tab w:val="num" w:pos="720"/>
              </w:tabs>
              <w:rPr>
                <w:rFonts w:ascii="Arial Narrow" w:hAnsi="Arial Narrow" w:cs="Arial"/>
                <w:b/>
                <w:sz w:val="18"/>
                <w:szCs w:val="18"/>
              </w:rPr>
            </w:pPr>
            <w:r w:rsidRPr="00213BE0">
              <w:rPr>
                <w:rFonts w:ascii="Arial Narrow" w:hAnsi="Arial Narrow" w:cs="Arial"/>
                <w:b/>
                <w:sz w:val="18"/>
                <w:szCs w:val="18"/>
              </w:rPr>
              <w:t>Gender:</w:t>
            </w:r>
          </w:p>
          <w:p w14:paraId="7455E13D" w14:textId="77777777" w:rsidR="00BB0304" w:rsidRPr="00213BE0" w:rsidRDefault="00BB0304" w:rsidP="00803204">
            <w:pPr>
              <w:tabs>
                <w:tab w:val="num" w:pos="720"/>
              </w:tabs>
              <w:rPr>
                <w:rFonts w:ascii="Arial Narrow" w:hAnsi="Arial Narrow" w:cs="Arial"/>
                <w:b/>
                <w:sz w:val="18"/>
                <w:szCs w:val="18"/>
              </w:rPr>
            </w:pPr>
          </w:p>
          <w:p w14:paraId="1DAECB69" w14:textId="77777777" w:rsidR="00BB0304" w:rsidRPr="00213BE0" w:rsidRDefault="00BB0304" w:rsidP="00803204">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Female &amp; Male issues should be considered</w:t>
            </w:r>
          </w:p>
        </w:tc>
        <w:tc>
          <w:tcPr>
            <w:tcW w:w="7371" w:type="dxa"/>
          </w:tcPr>
          <w:p w14:paraId="55BE4480" w14:textId="77777777" w:rsidR="00BB0304" w:rsidRPr="00213BE0" w:rsidRDefault="00BB0304" w:rsidP="00803204">
            <w:pPr>
              <w:jc w:val="right"/>
              <w:rPr>
                <w:rFonts w:ascii="Arial Narrow" w:hAnsi="Arial Narrow" w:cs="Arial"/>
                <w:b/>
                <w:sz w:val="18"/>
                <w:szCs w:val="18"/>
              </w:rPr>
            </w:pPr>
          </w:p>
          <w:tbl>
            <w:tblPr>
              <w:tblStyle w:val="TableGrid"/>
              <w:tblW w:w="4008" w:type="dxa"/>
              <w:jc w:val="center"/>
              <w:tblLayout w:type="fixed"/>
              <w:tblLook w:val="04A0" w:firstRow="1" w:lastRow="0" w:firstColumn="1" w:lastColumn="0" w:noHBand="0" w:noVBand="1"/>
            </w:tblPr>
            <w:tblGrid>
              <w:gridCol w:w="1173"/>
              <w:gridCol w:w="1559"/>
              <w:gridCol w:w="1276"/>
            </w:tblGrid>
            <w:tr w:rsidR="00BB0304" w:rsidRPr="00213BE0" w14:paraId="4032DF20" w14:textId="77777777" w:rsidTr="00803204">
              <w:trPr>
                <w:jc w:val="center"/>
              </w:trPr>
              <w:tc>
                <w:tcPr>
                  <w:tcW w:w="1173" w:type="dxa"/>
                  <w:shd w:val="clear" w:color="auto" w:fill="E5B8B7" w:themeFill="accent2" w:themeFillTint="66"/>
                </w:tcPr>
                <w:p w14:paraId="7F56B5AB"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Area</w:t>
                  </w:r>
                </w:p>
              </w:tc>
              <w:tc>
                <w:tcPr>
                  <w:tcW w:w="1559" w:type="dxa"/>
                  <w:shd w:val="clear" w:color="auto" w:fill="E5B8B7" w:themeFill="accent2" w:themeFillTint="66"/>
                </w:tcPr>
                <w:p w14:paraId="3C8452CA" w14:textId="77777777" w:rsidR="00BB0304" w:rsidRPr="00213BE0" w:rsidRDefault="00BB0304" w:rsidP="00803204">
                  <w:pPr>
                    <w:jc w:val="center"/>
                    <w:rPr>
                      <w:rFonts w:ascii="Arial Narrow" w:hAnsi="Arial Narrow" w:cs="Arial"/>
                      <w:b/>
                      <w:sz w:val="18"/>
                      <w:szCs w:val="18"/>
                    </w:rPr>
                  </w:pPr>
                  <w:r w:rsidRPr="00213BE0">
                    <w:rPr>
                      <w:rFonts w:ascii="Arial Narrow" w:hAnsi="Arial Narrow" w:cs="Arial"/>
                      <w:b/>
                      <w:sz w:val="18"/>
                      <w:szCs w:val="18"/>
                    </w:rPr>
                    <w:t>Male</w:t>
                  </w:r>
                </w:p>
              </w:tc>
              <w:tc>
                <w:tcPr>
                  <w:tcW w:w="1276" w:type="dxa"/>
                  <w:shd w:val="clear" w:color="auto" w:fill="E5B8B7" w:themeFill="accent2" w:themeFillTint="66"/>
                </w:tcPr>
                <w:p w14:paraId="3B68D7FD" w14:textId="77777777" w:rsidR="00BB0304" w:rsidRPr="00213BE0" w:rsidRDefault="00BB0304" w:rsidP="00803204">
                  <w:pPr>
                    <w:jc w:val="center"/>
                    <w:rPr>
                      <w:rFonts w:ascii="Arial Narrow" w:hAnsi="Arial Narrow" w:cs="Arial"/>
                      <w:b/>
                      <w:sz w:val="18"/>
                      <w:szCs w:val="18"/>
                    </w:rPr>
                  </w:pPr>
                  <w:r w:rsidRPr="00213BE0">
                    <w:rPr>
                      <w:rFonts w:ascii="Arial Narrow" w:hAnsi="Arial Narrow" w:cs="Arial"/>
                      <w:b/>
                      <w:sz w:val="18"/>
                      <w:szCs w:val="18"/>
                    </w:rPr>
                    <w:t>Female</w:t>
                  </w:r>
                </w:p>
              </w:tc>
            </w:tr>
            <w:tr w:rsidR="00BB0304" w:rsidRPr="00213BE0" w14:paraId="51F6964A" w14:textId="77777777" w:rsidTr="00803204">
              <w:trPr>
                <w:jc w:val="center"/>
              </w:trPr>
              <w:tc>
                <w:tcPr>
                  <w:tcW w:w="1173" w:type="dxa"/>
                </w:tcPr>
                <w:p w14:paraId="7AA69CC6" w14:textId="77777777" w:rsidR="00BB0304" w:rsidRDefault="00BB0304" w:rsidP="00803204">
                  <w:pPr>
                    <w:rPr>
                      <w:rFonts w:ascii="Arial Narrow" w:hAnsi="Arial Narrow" w:cs="Arial"/>
                      <w:bCs/>
                      <w:sz w:val="18"/>
                      <w:szCs w:val="18"/>
                    </w:rPr>
                  </w:pPr>
                  <w:r>
                    <w:rPr>
                      <w:rFonts w:ascii="Arial Narrow" w:hAnsi="Arial Narrow" w:cs="Arial"/>
                      <w:bCs/>
                      <w:sz w:val="18"/>
                      <w:szCs w:val="18"/>
                    </w:rPr>
                    <w:t>England</w:t>
                  </w:r>
                </w:p>
                <w:p w14:paraId="64D94313" w14:textId="77777777" w:rsidR="00BB0304" w:rsidRPr="00213BE0" w:rsidRDefault="00BB0304" w:rsidP="00803204">
                  <w:pPr>
                    <w:rPr>
                      <w:rFonts w:ascii="Arial Narrow" w:hAnsi="Arial Narrow" w:cs="Arial"/>
                      <w:bCs/>
                      <w:sz w:val="18"/>
                      <w:szCs w:val="18"/>
                    </w:rPr>
                  </w:pPr>
                </w:p>
              </w:tc>
              <w:tc>
                <w:tcPr>
                  <w:tcW w:w="1559" w:type="dxa"/>
                </w:tcPr>
                <w:p w14:paraId="7DEF2683"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27,656,336</w:t>
                  </w:r>
                </w:p>
                <w:p w14:paraId="5AA55E08"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49%</w:t>
                  </w:r>
                </w:p>
              </w:tc>
              <w:tc>
                <w:tcPr>
                  <w:tcW w:w="1276" w:type="dxa"/>
                </w:tcPr>
                <w:p w14:paraId="15154F39"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28,833,712</w:t>
                  </w:r>
                </w:p>
                <w:p w14:paraId="6D8CE9EA"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51%</w:t>
                  </w:r>
                </w:p>
              </w:tc>
            </w:tr>
            <w:tr w:rsidR="00BB0304" w:rsidRPr="00213BE0" w14:paraId="4AE334A0" w14:textId="77777777" w:rsidTr="00803204">
              <w:trPr>
                <w:jc w:val="center"/>
              </w:trPr>
              <w:tc>
                <w:tcPr>
                  <w:tcW w:w="1173" w:type="dxa"/>
                </w:tcPr>
                <w:p w14:paraId="7BF07E74" w14:textId="77777777" w:rsidR="00BB0304" w:rsidRPr="00213BE0" w:rsidRDefault="00BB0304" w:rsidP="00803204">
                  <w:pPr>
                    <w:rPr>
                      <w:rFonts w:ascii="Arial Narrow" w:hAnsi="Arial Narrow" w:cs="Arial"/>
                      <w:bCs/>
                      <w:sz w:val="18"/>
                      <w:szCs w:val="18"/>
                    </w:rPr>
                  </w:pPr>
                  <w:r w:rsidRPr="00213BE0">
                    <w:rPr>
                      <w:rFonts w:ascii="Arial Narrow" w:hAnsi="Arial Narrow" w:cs="Arial"/>
                      <w:bCs/>
                      <w:sz w:val="18"/>
                      <w:szCs w:val="18"/>
                    </w:rPr>
                    <w:t>Barnsley</w:t>
                  </w:r>
                </w:p>
              </w:tc>
              <w:tc>
                <w:tcPr>
                  <w:tcW w:w="1559" w:type="dxa"/>
                </w:tcPr>
                <w:p w14:paraId="543025B8"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120,279</w:t>
                  </w:r>
                </w:p>
                <w:p w14:paraId="5623EE2A"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49.2%</w:t>
                  </w:r>
                </w:p>
              </w:tc>
              <w:tc>
                <w:tcPr>
                  <w:tcW w:w="1276" w:type="dxa"/>
                </w:tcPr>
                <w:p w14:paraId="3B74B7CC"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124,293</w:t>
                  </w:r>
                </w:p>
                <w:p w14:paraId="07BBCE3A"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50.8%</w:t>
                  </w:r>
                </w:p>
              </w:tc>
            </w:tr>
            <w:tr w:rsidR="00BB0304" w:rsidRPr="00213BE0" w14:paraId="1AEA33B8" w14:textId="77777777" w:rsidTr="00803204">
              <w:trPr>
                <w:jc w:val="center"/>
              </w:trPr>
              <w:tc>
                <w:tcPr>
                  <w:tcW w:w="1173" w:type="dxa"/>
                </w:tcPr>
                <w:p w14:paraId="0966C8C0" w14:textId="77777777" w:rsidR="00BB0304" w:rsidRPr="00213BE0" w:rsidRDefault="00BB0304" w:rsidP="00803204">
                  <w:pPr>
                    <w:rPr>
                      <w:rFonts w:ascii="Arial Narrow" w:hAnsi="Arial Narrow" w:cs="Arial"/>
                      <w:bCs/>
                      <w:sz w:val="18"/>
                      <w:szCs w:val="18"/>
                    </w:rPr>
                  </w:pPr>
                  <w:r w:rsidRPr="00213BE0">
                    <w:rPr>
                      <w:rFonts w:ascii="Arial Narrow" w:hAnsi="Arial Narrow" w:cs="Arial"/>
                      <w:bCs/>
                      <w:sz w:val="18"/>
                      <w:szCs w:val="18"/>
                    </w:rPr>
                    <w:t>Calderdale</w:t>
                  </w:r>
                </w:p>
              </w:tc>
              <w:tc>
                <w:tcPr>
                  <w:tcW w:w="1559" w:type="dxa"/>
                </w:tcPr>
                <w:p w14:paraId="4730336F"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100,790</w:t>
                  </w:r>
                </w:p>
                <w:p w14:paraId="1F320051"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48.7%</w:t>
                  </w:r>
                </w:p>
              </w:tc>
              <w:tc>
                <w:tcPr>
                  <w:tcW w:w="1276" w:type="dxa"/>
                </w:tcPr>
                <w:p w14:paraId="5C42F8D8"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105,901</w:t>
                  </w:r>
                </w:p>
                <w:p w14:paraId="10515302"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51.3%</w:t>
                  </w:r>
                </w:p>
              </w:tc>
            </w:tr>
            <w:tr w:rsidR="00BB0304" w:rsidRPr="00213BE0" w14:paraId="2518761F" w14:textId="77777777" w:rsidTr="00803204">
              <w:trPr>
                <w:jc w:val="center"/>
              </w:trPr>
              <w:tc>
                <w:tcPr>
                  <w:tcW w:w="1173" w:type="dxa"/>
                </w:tcPr>
                <w:p w14:paraId="25CED1F8" w14:textId="77777777" w:rsidR="00BB0304" w:rsidRPr="00213BE0" w:rsidRDefault="00BB0304" w:rsidP="00803204">
                  <w:pPr>
                    <w:rPr>
                      <w:rFonts w:ascii="Arial Narrow" w:hAnsi="Arial Narrow" w:cs="Arial"/>
                      <w:bCs/>
                      <w:sz w:val="18"/>
                      <w:szCs w:val="18"/>
                    </w:rPr>
                  </w:pPr>
                  <w:r w:rsidRPr="00213BE0">
                    <w:rPr>
                      <w:rFonts w:ascii="Arial Narrow" w:hAnsi="Arial Narrow" w:cs="Arial"/>
                      <w:bCs/>
                      <w:sz w:val="18"/>
                      <w:szCs w:val="18"/>
                    </w:rPr>
                    <w:t>Kirklees</w:t>
                  </w:r>
                </w:p>
              </w:tc>
              <w:tc>
                <w:tcPr>
                  <w:tcW w:w="1559" w:type="dxa"/>
                </w:tcPr>
                <w:p w14:paraId="0A59CC72"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212,346</w:t>
                  </w:r>
                </w:p>
                <w:p w14:paraId="3204F17B"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49%</w:t>
                  </w:r>
                </w:p>
              </w:tc>
              <w:tc>
                <w:tcPr>
                  <w:tcW w:w="1276" w:type="dxa"/>
                </w:tcPr>
                <w:p w14:paraId="02B0BAC7"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220,870</w:t>
                  </w:r>
                </w:p>
                <w:p w14:paraId="50FA1585"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51%</w:t>
                  </w:r>
                </w:p>
              </w:tc>
            </w:tr>
            <w:tr w:rsidR="00BB0304" w:rsidRPr="00213BE0" w14:paraId="2215E427" w14:textId="77777777" w:rsidTr="00803204">
              <w:trPr>
                <w:jc w:val="center"/>
              </w:trPr>
              <w:tc>
                <w:tcPr>
                  <w:tcW w:w="1173" w:type="dxa"/>
                </w:tcPr>
                <w:p w14:paraId="367855D5" w14:textId="77777777" w:rsidR="00BB0304" w:rsidRPr="00213BE0" w:rsidRDefault="00BB0304" w:rsidP="00803204">
                  <w:pPr>
                    <w:rPr>
                      <w:rFonts w:ascii="Arial Narrow" w:hAnsi="Arial Narrow" w:cs="Arial"/>
                      <w:bCs/>
                      <w:sz w:val="18"/>
                      <w:szCs w:val="18"/>
                    </w:rPr>
                  </w:pPr>
                  <w:r w:rsidRPr="00213BE0">
                    <w:rPr>
                      <w:rFonts w:ascii="Arial Narrow" w:hAnsi="Arial Narrow" w:cs="Arial"/>
                      <w:bCs/>
                      <w:sz w:val="18"/>
                      <w:szCs w:val="18"/>
                    </w:rPr>
                    <w:t>Wakefield</w:t>
                  </w:r>
                </w:p>
              </w:tc>
              <w:tc>
                <w:tcPr>
                  <w:tcW w:w="1559" w:type="dxa"/>
                </w:tcPr>
                <w:p w14:paraId="4181ACA9"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173,831</w:t>
                  </w:r>
                </w:p>
                <w:p w14:paraId="26C9B8E5"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49.2%</w:t>
                  </w:r>
                </w:p>
              </w:tc>
              <w:tc>
                <w:tcPr>
                  <w:tcW w:w="1276" w:type="dxa"/>
                </w:tcPr>
                <w:p w14:paraId="23C6F971"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179,539</w:t>
                  </w:r>
                </w:p>
                <w:p w14:paraId="235C2C22"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50.8%</w:t>
                  </w:r>
                </w:p>
              </w:tc>
            </w:tr>
          </w:tbl>
          <w:p w14:paraId="3CDE70CE" w14:textId="77777777" w:rsidR="00BB0304" w:rsidRDefault="00BB0304" w:rsidP="00803204">
            <w:pPr>
              <w:jc w:val="right"/>
              <w:rPr>
                <w:rFonts w:ascii="Arial Narrow" w:hAnsi="Arial Narrow" w:cs="Arial"/>
                <w:b/>
                <w:sz w:val="18"/>
                <w:szCs w:val="18"/>
              </w:rPr>
            </w:pPr>
            <w:r w:rsidRPr="00213BE0">
              <w:rPr>
                <w:rFonts w:ascii="Arial Narrow" w:hAnsi="Arial Narrow" w:cs="Arial"/>
                <w:b/>
                <w:sz w:val="18"/>
                <w:szCs w:val="18"/>
              </w:rPr>
              <w:t>Source: Census 2021 data</w:t>
            </w:r>
          </w:p>
          <w:p w14:paraId="3C9A5100" w14:textId="77777777" w:rsidR="00BB0304" w:rsidRDefault="00BB0304" w:rsidP="00803204">
            <w:pPr>
              <w:jc w:val="right"/>
              <w:rPr>
                <w:rFonts w:ascii="Arial Narrow" w:hAnsi="Arial Narrow" w:cs="Arial"/>
                <w:b/>
                <w:sz w:val="18"/>
                <w:szCs w:val="18"/>
              </w:rPr>
            </w:pPr>
          </w:p>
          <w:p w14:paraId="07222F64" w14:textId="77777777" w:rsidR="00BB0304" w:rsidRDefault="00BB0304" w:rsidP="00803204">
            <w:pPr>
              <w:rPr>
                <w:rFonts w:ascii="Arial Narrow" w:hAnsi="Arial Narrow" w:cs="Arial"/>
                <w:b/>
                <w:sz w:val="18"/>
                <w:szCs w:val="18"/>
              </w:rPr>
            </w:pPr>
            <w:r>
              <w:rPr>
                <w:rFonts w:ascii="Arial Narrow" w:hAnsi="Arial Narrow" w:cs="Arial"/>
                <w:b/>
                <w:sz w:val="18"/>
                <w:szCs w:val="18"/>
              </w:rPr>
              <w:t>EIA narrative:</w:t>
            </w:r>
          </w:p>
          <w:p w14:paraId="4463E00B" w14:textId="77777777" w:rsidR="00113967" w:rsidRPr="008B797D" w:rsidRDefault="00113967" w:rsidP="00113967">
            <w:pPr>
              <w:rPr>
                <w:rFonts w:ascii="Arial Narrow" w:hAnsi="Arial Narrow" w:cs="Arial"/>
                <w:bCs/>
                <w:sz w:val="18"/>
                <w:szCs w:val="18"/>
              </w:rPr>
            </w:pPr>
            <w:r w:rsidRPr="008B797D">
              <w:rPr>
                <w:rFonts w:ascii="Arial Narrow" w:hAnsi="Arial Narrow" w:cs="Arial"/>
                <w:bCs/>
                <w:sz w:val="18"/>
                <w:szCs w:val="18"/>
              </w:rPr>
              <w:t xml:space="preserve">The gender of individuals affected by information governance incidents between </w:t>
            </w:r>
            <w:r w:rsidRPr="008B797D">
              <w:rPr>
                <w:rFonts w:ascii="Arial Narrow" w:hAnsi="Arial Narrow" w:cs="Arial"/>
                <w:sz w:val="18"/>
                <w:szCs w:val="18"/>
              </w:rPr>
              <w:t xml:space="preserve">January 2022-July 2025 </w:t>
            </w:r>
            <w:r w:rsidRPr="008B797D">
              <w:rPr>
                <w:rFonts w:ascii="Arial Narrow" w:hAnsi="Arial Narrow" w:cs="Arial"/>
                <w:bCs/>
                <w:sz w:val="18"/>
                <w:szCs w:val="18"/>
              </w:rPr>
              <w:t>is as follows:</w:t>
            </w:r>
          </w:p>
          <w:p w14:paraId="4696E754" w14:textId="77777777" w:rsidR="00113967" w:rsidRDefault="00113967" w:rsidP="00113967">
            <w:pPr>
              <w:rPr>
                <w:rFonts w:cs="Arial"/>
                <w:bCs/>
              </w:rPr>
            </w:pPr>
          </w:p>
          <w:tbl>
            <w:tblPr>
              <w:tblStyle w:val="TableGrid"/>
              <w:tblW w:w="1968" w:type="dxa"/>
              <w:jc w:val="center"/>
              <w:tblLayout w:type="fixed"/>
              <w:tblLook w:val="04A0" w:firstRow="1" w:lastRow="0" w:firstColumn="1" w:lastColumn="0" w:noHBand="0" w:noVBand="1"/>
            </w:tblPr>
            <w:tblGrid>
              <w:gridCol w:w="984"/>
              <w:gridCol w:w="984"/>
            </w:tblGrid>
            <w:tr w:rsidR="00113967" w:rsidRPr="00213BE0" w14:paraId="65301F0E" w14:textId="77777777" w:rsidTr="00DA1CA4">
              <w:trPr>
                <w:jc w:val="center"/>
              </w:trPr>
              <w:tc>
                <w:tcPr>
                  <w:tcW w:w="984" w:type="dxa"/>
                  <w:shd w:val="clear" w:color="auto" w:fill="E5B8B7" w:themeFill="accent2" w:themeFillTint="66"/>
                </w:tcPr>
                <w:p w14:paraId="2635597C" w14:textId="77777777" w:rsidR="00113967" w:rsidRDefault="00113967" w:rsidP="00113967">
                  <w:pPr>
                    <w:jc w:val="center"/>
                    <w:rPr>
                      <w:rFonts w:ascii="Arial Narrow" w:hAnsi="Arial Narrow" w:cs="Arial"/>
                      <w:b/>
                      <w:sz w:val="18"/>
                      <w:szCs w:val="18"/>
                    </w:rPr>
                  </w:pPr>
                  <w:r>
                    <w:rPr>
                      <w:rFonts w:ascii="Arial Narrow" w:hAnsi="Arial Narrow" w:cs="Arial"/>
                      <w:b/>
                      <w:sz w:val="18"/>
                      <w:szCs w:val="18"/>
                    </w:rPr>
                    <w:t>Male</w:t>
                  </w:r>
                </w:p>
              </w:tc>
              <w:tc>
                <w:tcPr>
                  <w:tcW w:w="984" w:type="dxa"/>
                  <w:shd w:val="clear" w:color="auto" w:fill="E5B8B7" w:themeFill="accent2" w:themeFillTint="66"/>
                </w:tcPr>
                <w:p w14:paraId="67B6A6F6" w14:textId="77777777" w:rsidR="00113967" w:rsidRPr="00213BE0" w:rsidRDefault="00113967" w:rsidP="00113967">
                  <w:pPr>
                    <w:jc w:val="center"/>
                    <w:rPr>
                      <w:rFonts w:ascii="Arial Narrow" w:hAnsi="Arial Narrow" w:cs="Arial"/>
                      <w:b/>
                      <w:sz w:val="18"/>
                      <w:szCs w:val="18"/>
                    </w:rPr>
                  </w:pPr>
                  <w:r>
                    <w:rPr>
                      <w:rFonts w:ascii="Arial Narrow" w:hAnsi="Arial Narrow" w:cs="Arial"/>
                      <w:b/>
                      <w:sz w:val="18"/>
                      <w:szCs w:val="18"/>
                    </w:rPr>
                    <w:t>Fem</w:t>
                  </w:r>
                  <w:r w:rsidRPr="00213BE0">
                    <w:rPr>
                      <w:rFonts w:ascii="Arial Narrow" w:hAnsi="Arial Narrow" w:cs="Arial"/>
                      <w:b/>
                      <w:sz w:val="18"/>
                      <w:szCs w:val="18"/>
                    </w:rPr>
                    <w:t>ale</w:t>
                  </w:r>
                </w:p>
              </w:tc>
            </w:tr>
            <w:tr w:rsidR="00113967" w14:paraId="62EC5617" w14:textId="77777777" w:rsidTr="00DA1CA4">
              <w:trPr>
                <w:jc w:val="center"/>
              </w:trPr>
              <w:tc>
                <w:tcPr>
                  <w:tcW w:w="984" w:type="dxa"/>
                </w:tcPr>
                <w:p w14:paraId="02244750" w14:textId="77777777" w:rsidR="00113967" w:rsidRDefault="00113967" w:rsidP="00113967">
                  <w:pPr>
                    <w:jc w:val="center"/>
                    <w:rPr>
                      <w:rFonts w:ascii="Arial Narrow" w:hAnsi="Arial Narrow" w:cs="Arial"/>
                      <w:bCs/>
                      <w:sz w:val="18"/>
                      <w:szCs w:val="18"/>
                    </w:rPr>
                  </w:pPr>
                  <w:r>
                    <w:rPr>
                      <w:rFonts w:ascii="Arial Narrow" w:hAnsi="Arial Narrow" w:cs="Arial"/>
                      <w:bCs/>
                      <w:sz w:val="18"/>
                      <w:szCs w:val="18"/>
                    </w:rPr>
                    <w:t>385</w:t>
                  </w:r>
                </w:p>
                <w:p w14:paraId="44D078C4" w14:textId="77777777" w:rsidR="00113967" w:rsidRDefault="00113967" w:rsidP="00113967">
                  <w:pPr>
                    <w:jc w:val="center"/>
                    <w:rPr>
                      <w:rFonts w:ascii="Arial Narrow" w:hAnsi="Arial Narrow" w:cs="Arial"/>
                      <w:bCs/>
                      <w:sz w:val="18"/>
                      <w:szCs w:val="18"/>
                    </w:rPr>
                  </w:pPr>
                  <w:r>
                    <w:rPr>
                      <w:rFonts w:ascii="Arial Narrow" w:hAnsi="Arial Narrow" w:cs="Arial"/>
                      <w:bCs/>
                      <w:sz w:val="18"/>
                      <w:szCs w:val="18"/>
                    </w:rPr>
                    <w:t>42%</w:t>
                  </w:r>
                </w:p>
              </w:tc>
              <w:tc>
                <w:tcPr>
                  <w:tcW w:w="984" w:type="dxa"/>
                </w:tcPr>
                <w:p w14:paraId="0CB5D398" w14:textId="77777777" w:rsidR="00113967" w:rsidRDefault="00113967" w:rsidP="00113967">
                  <w:pPr>
                    <w:jc w:val="center"/>
                    <w:rPr>
                      <w:rFonts w:ascii="Arial Narrow" w:hAnsi="Arial Narrow" w:cs="Arial"/>
                      <w:bCs/>
                      <w:sz w:val="18"/>
                      <w:szCs w:val="18"/>
                    </w:rPr>
                  </w:pPr>
                  <w:r>
                    <w:rPr>
                      <w:rFonts w:ascii="Arial Narrow" w:hAnsi="Arial Narrow" w:cs="Arial"/>
                      <w:bCs/>
                      <w:sz w:val="18"/>
                      <w:szCs w:val="18"/>
                    </w:rPr>
                    <w:t>530</w:t>
                  </w:r>
                </w:p>
                <w:p w14:paraId="36833746" w14:textId="77777777" w:rsidR="00113967" w:rsidRDefault="00113967" w:rsidP="00113967">
                  <w:pPr>
                    <w:jc w:val="center"/>
                    <w:rPr>
                      <w:rFonts w:ascii="Arial Narrow" w:hAnsi="Arial Narrow" w:cs="Arial"/>
                      <w:bCs/>
                      <w:sz w:val="18"/>
                      <w:szCs w:val="18"/>
                    </w:rPr>
                  </w:pPr>
                  <w:r>
                    <w:rPr>
                      <w:rFonts w:ascii="Arial Narrow" w:hAnsi="Arial Narrow" w:cs="Arial"/>
                      <w:bCs/>
                      <w:sz w:val="18"/>
                      <w:szCs w:val="18"/>
                    </w:rPr>
                    <w:t>58%</w:t>
                  </w:r>
                </w:p>
              </w:tc>
            </w:tr>
          </w:tbl>
          <w:p w14:paraId="1FAF8C25" w14:textId="77777777" w:rsidR="00113967" w:rsidRDefault="00113967" w:rsidP="00113967">
            <w:pPr>
              <w:rPr>
                <w:rFonts w:cs="Arial"/>
                <w:bCs/>
              </w:rPr>
            </w:pPr>
          </w:p>
          <w:p w14:paraId="2CA02E7A"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The figures vary slightly from the national and regional figures but, represent the trend of the number of females affected is higher than the number of males. It should be noted that no information governance incidents involving mismanagement of records that directly affected an individual were reported during the period that data is available for.</w:t>
            </w:r>
          </w:p>
          <w:p w14:paraId="118952CF" w14:textId="77777777" w:rsidR="00BB0304" w:rsidRPr="00213BE0" w:rsidRDefault="00BB0304" w:rsidP="00803204">
            <w:pPr>
              <w:jc w:val="right"/>
              <w:rPr>
                <w:rFonts w:ascii="Arial Narrow" w:hAnsi="Arial Narrow" w:cs="Arial"/>
                <w:b/>
                <w:sz w:val="18"/>
                <w:szCs w:val="18"/>
              </w:rPr>
            </w:pPr>
          </w:p>
        </w:tc>
      </w:tr>
      <w:tr w:rsidR="00BB0304" w:rsidRPr="00213BE0" w14:paraId="7845BD33" w14:textId="77777777" w:rsidTr="00803204">
        <w:trPr>
          <w:trHeight w:val="656"/>
        </w:trPr>
        <w:tc>
          <w:tcPr>
            <w:tcW w:w="387" w:type="dxa"/>
          </w:tcPr>
          <w:p w14:paraId="4B551CC9"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5c</w:t>
            </w:r>
          </w:p>
        </w:tc>
        <w:tc>
          <w:tcPr>
            <w:tcW w:w="2336" w:type="dxa"/>
          </w:tcPr>
          <w:p w14:paraId="1B3E3951" w14:textId="77777777" w:rsidR="00BB0304" w:rsidRPr="00213BE0" w:rsidRDefault="00BB0304" w:rsidP="00803204">
            <w:pPr>
              <w:tabs>
                <w:tab w:val="num" w:pos="720"/>
              </w:tabs>
              <w:rPr>
                <w:rFonts w:ascii="Arial Narrow" w:hAnsi="Arial Narrow" w:cs="Arial"/>
                <w:b/>
                <w:sz w:val="18"/>
                <w:szCs w:val="18"/>
              </w:rPr>
            </w:pPr>
            <w:r w:rsidRPr="00213BE0">
              <w:rPr>
                <w:rFonts w:ascii="Arial Narrow" w:hAnsi="Arial Narrow" w:cs="Arial"/>
                <w:b/>
                <w:sz w:val="18"/>
                <w:szCs w:val="18"/>
              </w:rPr>
              <w:t>Age:</w:t>
            </w:r>
          </w:p>
          <w:p w14:paraId="3D299A4A" w14:textId="77777777" w:rsidR="00BB0304" w:rsidRPr="00213BE0" w:rsidRDefault="00BB0304" w:rsidP="00803204">
            <w:pPr>
              <w:tabs>
                <w:tab w:val="num" w:pos="720"/>
              </w:tabs>
              <w:rPr>
                <w:rFonts w:ascii="Arial Narrow" w:hAnsi="Arial Narrow" w:cs="Arial"/>
                <w:color w:val="FF0000"/>
                <w:sz w:val="18"/>
                <w:szCs w:val="18"/>
              </w:rPr>
            </w:pPr>
          </w:p>
          <w:p w14:paraId="0010D5C3" w14:textId="77777777" w:rsidR="00BB0304" w:rsidRPr="00213BE0" w:rsidRDefault="00BB0304" w:rsidP="00803204">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Older people &amp; Young People issues should be considered</w:t>
            </w:r>
          </w:p>
        </w:tc>
        <w:tc>
          <w:tcPr>
            <w:tcW w:w="7371" w:type="dxa"/>
          </w:tcPr>
          <w:p w14:paraId="20E55B41" w14:textId="77777777" w:rsidR="00BB0304" w:rsidRPr="00213BE0" w:rsidRDefault="00BB0304" w:rsidP="00803204">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930"/>
              <w:gridCol w:w="968"/>
              <w:gridCol w:w="986"/>
              <w:gridCol w:w="973"/>
              <w:gridCol w:w="992"/>
              <w:gridCol w:w="982"/>
            </w:tblGrid>
            <w:tr w:rsidR="00BB0304" w:rsidRPr="00213BE0" w14:paraId="7332B8B8" w14:textId="77777777" w:rsidTr="00803204">
              <w:trPr>
                <w:jc w:val="center"/>
              </w:trPr>
              <w:tc>
                <w:tcPr>
                  <w:tcW w:w="930" w:type="dxa"/>
                  <w:shd w:val="clear" w:color="auto" w:fill="E5B8B7" w:themeFill="accent2" w:themeFillTint="66"/>
                </w:tcPr>
                <w:p w14:paraId="19EA960C"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Area</w:t>
                  </w:r>
                </w:p>
              </w:tc>
              <w:tc>
                <w:tcPr>
                  <w:tcW w:w="968" w:type="dxa"/>
                  <w:shd w:val="clear" w:color="auto" w:fill="E5B8B7" w:themeFill="accent2" w:themeFillTint="66"/>
                </w:tcPr>
                <w:p w14:paraId="578B0BC5" w14:textId="77777777" w:rsidR="00BB0304" w:rsidRPr="00213BE0" w:rsidRDefault="00BB0304" w:rsidP="00803204">
                  <w:pPr>
                    <w:jc w:val="center"/>
                    <w:rPr>
                      <w:rFonts w:ascii="Arial Narrow" w:hAnsi="Arial Narrow" w:cs="Arial"/>
                      <w:b/>
                      <w:sz w:val="18"/>
                      <w:szCs w:val="18"/>
                    </w:rPr>
                  </w:pPr>
                  <w:r w:rsidRPr="00213BE0">
                    <w:rPr>
                      <w:rFonts w:ascii="Arial Narrow" w:hAnsi="Arial Narrow" w:cs="Arial"/>
                      <w:b/>
                      <w:sz w:val="18"/>
                      <w:szCs w:val="18"/>
                    </w:rPr>
                    <w:t>Under 18</w:t>
                  </w:r>
                </w:p>
              </w:tc>
              <w:tc>
                <w:tcPr>
                  <w:tcW w:w="986" w:type="dxa"/>
                  <w:shd w:val="clear" w:color="auto" w:fill="E5B8B7" w:themeFill="accent2" w:themeFillTint="66"/>
                </w:tcPr>
                <w:p w14:paraId="0C4F745D" w14:textId="77777777" w:rsidR="00BB0304" w:rsidRPr="00213BE0" w:rsidRDefault="00BB0304" w:rsidP="00803204">
                  <w:pPr>
                    <w:jc w:val="center"/>
                    <w:rPr>
                      <w:rFonts w:ascii="Arial Narrow" w:hAnsi="Arial Narrow" w:cs="Arial"/>
                      <w:b/>
                      <w:sz w:val="18"/>
                      <w:szCs w:val="18"/>
                    </w:rPr>
                  </w:pPr>
                  <w:r w:rsidRPr="00213BE0">
                    <w:rPr>
                      <w:rFonts w:ascii="Arial Narrow" w:hAnsi="Arial Narrow" w:cs="Arial"/>
                      <w:b/>
                      <w:sz w:val="18"/>
                      <w:szCs w:val="18"/>
                    </w:rPr>
                    <w:t>18-39</w:t>
                  </w:r>
                </w:p>
              </w:tc>
              <w:tc>
                <w:tcPr>
                  <w:tcW w:w="973" w:type="dxa"/>
                  <w:shd w:val="clear" w:color="auto" w:fill="E5B8B7" w:themeFill="accent2" w:themeFillTint="66"/>
                </w:tcPr>
                <w:p w14:paraId="5F2FC78F" w14:textId="77777777" w:rsidR="00BB0304" w:rsidRPr="00213BE0" w:rsidRDefault="00BB0304" w:rsidP="00803204">
                  <w:pPr>
                    <w:jc w:val="center"/>
                    <w:rPr>
                      <w:rFonts w:ascii="Arial Narrow" w:hAnsi="Arial Narrow" w:cs="Arial"/>
                      <w:b/>
                      <w:sz w:val="18"/>
                      <w:szCs w:val="18"/>
                    </w:rPr>
                  </w:pPr>
                  <w:r w:rsidRPr="00213BE0">
                    <w:rPr>
                      <w:rFonts w:ascii="Arial Narrow" w:hAnsi="Arial Narrow" w:cs="Arial"/>
                      <w:b/>
                      <w:sz w:val="18"/>
                      <w:szCs w:val="18"/>
                    </w:rPr>
                    <w:t>40-59</w:t>
                  </w:r>
                </w:p>
              </w:tc>
              <w:tc>
                <w:tcPr>
                  <w:tcW w:w="992" w:type="dxa"/>
                  <w:shd w:val="clear" w:color="auto" w:fill="E5B8B7" w:themeFill="accent2" w:themeFillTint="66"/>
                </w:tcPr>
                <w:p w14:paraId="4707A67F" w14:textId="77777777" w:rsidR="00BB0304" w:rsidRPr="00213BE0" w:rsidRDefault="00BB0304" w:rsidP="00803204">
                  <w:pPr>
                    <w:jc w:val="center"/>
                    <w:rPr>
                      <w:rFonts w:ascii="Arial Narrow" w:hAnsi="Arial Narrow" w:cs="Arial"/>
                      <w:b/>
                      <w:sz w:val="18"/>
                      <w:szCs w:val="18"/>
                    </w:rPr>
                  </w:pPr>
                  <w:r w:rsidRPr="00213BE0">
                    <w:rPr>
                      <w:rFonts w:ascii="Arial Narrow" w:hAnsi="Arial Narrow" w:cs="Arial"/>
                      <w:b/>
                      <w:sz w:val="18"/>
                      <w:szCs w:val="18"/>
                    </w:rPr>
                    <w:t>60-79</w:t>
                  </w:r>
                </w:p>
              </w:tc>
              <w:tc>
                <w:tcPr>
                  <w:tcW w:w="982" w:type="dxa"/>
                  <w:shd w:val="clear" w:color="auto" w:fill="E5B8B7" w:themeFill="accent2" w:themeFillTint="66"/>
                </w:tcPr>
                <w:p w14:paraId="0B8B1F0C" w14:textId="77777777" w:rsidR="00BB0304" w:rsidRPr="00213BE0" w:rsidRDefault="00BB0304" w:rsidP="00803204">
                  <w:pPr>
                    <w:jc w:val="center"/>
                    <w:rPr>
                      <w:rFonts w:ascii="Arial Narrow" w:hAnsi="Arial Narrow" w:cs="Arial"/>
                      <w:b/>
                      <w:sz w:val="18"/>
                      <w:szCs w:val="18"/>
                    </w:rPr>
                  </w:pPr>
                  <w:r w:rsidRPr="00213BE0">
                    <w:rPr>
                      <w:rFonts w:ascii="Arial Narrow" w:hAnsi="Arial Narrow" w:cs="Arial"/>
                      <w:b/>
                      <w:sz w:val="18"/>
                      <w:szCs w:val="18"/>
                    </w:rPr>
                    <w:t>Over 80</w:t>
                  </w:r>
                </w:p>
              </w:tc>
            </w:tr>
            <w:tr w:rsidR="00BB0304" w:rsidRPr="00213BE0" w14:paraId="6C6F27D0" w14:textId="77777777" w:rsidTr="00803204">
              <w:trPr>
                <w:jc w:val="center"/>
              </w:trPr>
              <w:tc>
                <w:tcPr>
                  <w:tcW w:w="930" w:type="dxa"/>
                </w:tcPr>
                <w:p w14:paraId="7BE54EDF" w14:textId="77777777" w:rsidR="00BB0304" w:rsidRDefault="00BB0304" w:rsidP="00803204">
                  <w:pPr>
                    <w:rPr>
                      <w:rFonts w:ascii="Arial Narrow" w:hAnsi="Arial Narrow" w:cs="Arial"/>
                      <w:bCs/>
                      <w:sz w:val="18"/>
                      <w:szCs w:val="18"/>
                    </w:rPr>
                  </w:pPr>
                  <w:r>
                    <w:rPr>
                      <w:rFonts w:ascii="Arial Narrow" w:hAnsi="Arial Narrow" w:cs="Arial"/>
                      <w:bCs/>
                      <w:sz w:val="18"/>
                      <w:szCs w:val="18"/>
                    </w:rPr>
                    <w:t>England</w:t>
                  </w:r>
                </w:p>
                <w:p w14:paraId="270FADBC" w14:textId="77777777" w:rsidR="00BB0304" w:rsidRPr="00213BE0" w:rsidRDefault="00BB0304" w:rsidP="00803204">
                  <w:pPr>
                    <w:rPr>
                      <w:rFonts w:ascii="Arial Narrow" w:hAnsi="Arial Narrow" w:cs="Arial"/>
                      <w:bCs/>
                      <w:sz w:val="18"/>
                      <w:szCs w:val="18"/>
                    </w:rPr>
                  </w:pPr>
                </w:p>
              </w:tc>
              <w:tc>
                <w:tcPr>
                  <w:tcW w:w="968" w:type="dxa"/>
                </w:tcPr>
                <w:p w14:paraId="1F88CE5B"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11,774,609</w:t>
                  </w:r>
                </w:p>
                <w:p w14:paraId="5E61305B"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20.8%</w:t>
                  </w:r>
                </w:p>
              </w:tc>
              <w:tc>
                <w:tcPr>
                  <w:tcW w:w="986" w:type="dxa"/>
                </w:tcPr>
                <w:p w14:paraId="5188EED8"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16,161,002</w:t>
                  </w:r>
                </w:p>
                <w:p w14:paraId="0D3FC1DE"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28.6%</w:t>
                  </w:r>
                </w:p>
              </w:tc>
              <w:tc>
                <w:tcPr>
                  <w:tcW w:w="973" w:type="dxa"/>
                </w:tcPr>
                <w:p w14:paraId="61FD1C9E"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14,897,132</w:t>
                  </w:r>
                </w:p>
                <w:p w14:paraId="463FB15D"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26.4%</w:t>
                  </w:r>
                </w:p>
              </w:tc>
              <w:tc>
                <w:tcPr>
                  <w:tcW w:w="992" w:type="dxa"/>
                </w:tcPr>
                <w:p w14:paraId="14842011"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10,858,911</w:t>
                  </w:r>
                </w:p>
                <w:p w14:paraId="2BCEF981"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19.2%</w:t>
                  </w:r>
                </w:p>
              </w:tc>
              <w:tc>
                <w:tcPr>
                  <w:tcW w:w="982" w:type="dxa"/>
                </w:tcPr>
                <w:p w14:paraId="3E468EB9"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2,798,379</w:t>
                  </w:r>
                </w:p>
                <w:p w14:paraId="33DE2646"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5%</w:t>
                  </w:r>
                </w:p>
              </w:tc>
            </w:tr>
            <w:tr w:rsidR="00BB0304" w:rsidRPr="00213BE0" w14:paraId="18D0AD21" w14:textId="77777777" w:rsidTr="00803204">
              <w:trPr>
                <w:jc w:val="center"/>
              </w:trPr>
              <w:tc>
                <w:tcPr>
                  <w:tcW w:w="930" w:type="dxa"/>
                </w:tcPr>
                <w:p w14:paraId="7F575556" w14:textId="77777777" w:rsidR="00BB0304" w:rsidRPr="00213BE0" w:rsidRDefault="00BB0304" w:rsidP="00803204">
                  <w:pPr>
                    <w:rPr>
                      <w:rFonts w:ascii="Arial Narrow" w:hAnsi="Arial Narrow" w:cs="Arial"/>
                      <w:bCs/>
                      <w:sz w:val="18"/>
                      <w:szCs w:val="18"/>
                    </w:rPr>
                  </w:pPr>
                  <w:r w:rsidRPr="00213BE0">
                    <w:rPr>
                      <w:rFonts w:ascii="Arial Narrow" w:hAnsi="Arial Narrow" w:cs="Arial"/>
                      <w:bCs/>
                      <w:sz w:val="18"/>
                      <w:szCs w:val="18"/>
                    </w:rPr>
                    <w:t>Barnsley</w:t>
                  </w:r>
                </w:p>
              </w:tc>
              <w:tc>
                <w:tcPr>
                  <w:tcW w:w="968" w:type="dxa"/>
                </w:tcPr>
                <w:p w14:paraId="5471D155"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50,068</w:t>
                  </w:r>
                </w:p>
                <w:p w14:paraId="2D7884EB"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20.5%</w:t>
                  </w:r>
                </w:p>
              </w:tc>
              <w:tc>
                <w:tcPr>
                  <w:tcW w:w="986" w:type="dxa"/>
                </w:tcPr>
                <w:p w14:paraId="038FF973"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65,448</w:t>
                  </w:r>
                </w:p>
                <w:p w14:paraId="45616E98"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26.8%</w:t>
                  </w:r>
                </w:p>
              </w:tc>
              <w:tc>
                <w:tcPr>
                  <w:tcW w:w="973" w:type="dxa"/>
                </w:tcPr>
                <w:p w14:paraId="45DC9170"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65,850</w:t>
                  </w:r>
                </w:p>
                <w:p w14:paraId="39C455D2"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26.9%</w:t>
                  </w:r>
                </w:p>
              </w:tc>
              <w:tc>
                <w:tcPr>
                  <w:tcW w:w="992" w:type="dxa"/>
                </w:tcPr>
                <w:p w14:paraId="3C1D34DA"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51,606</w:t>
                  </w:r>
                </w:p>
                <w:p w14:paraId="478167AF"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21.1%</w:t>
                  </w:r>
                </w:p>
              </w:tc>
              <w:tc>
                <w:tcPr>
                  <w:tcW w:w="982" w:type="dxa"/>
                </w:tcPr>
                <w:p w14:paraId="4A739245"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11,595</w:t>
                  </w:r>
                </w:p>
                <w:p w14:paraId="4EBF37E8"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4.7%</w:t>
                  </w:r>
                </w:p>
              </w:tc>
            </w:tr>
            <w:tr w:rsidR="00BB0304" w:rsidRPr="00213BE0" w14:paraId="74EFC9C3" w14:textId="77777777" w:rsidTr="00803204">
              <w:trPr>
                <w:jc w:val="center"/>
              </w:trPr>
              <w:tc>
                <w:tcPr>
                  <w:tcW w:w="930" w:type="dxa"/>
                </w:tcPr>
                <w:p w14:paraId="188E8968" w14:textId="77777777" w:rsidR="00BB0304" w:rsidRPr="00213BE0" w:rsidRDefault="00BB0304" w:rsidP="00803204">
                  <w:pPr>
                    <w:rPr>
                      <w:rFonts w:ascii="Arial Narrow" w:hAnsi="Arial Narrow" w:cs="Arial"/>
                      <w:bCs/>
                      <w:sz w:val="18"/>
                      <w:szCs w:val="18"/>
                    </w:rPr>
                  </w:pPr>
                  <w:r w:rsidRPr="00213BE0">
                    <w:rPr>
                      <w:rFonts w:ascii="Arial Narrow" w:hAnsi="Arial Narrow" w:cs="Arial"/>
                      <w:bCs/>
                      <w:sz w:val="18"/>
                      <w:szCs w:val="18"/>
                    </w:rPr>
                    <w:t>Calderdale</w:t>
                  </w:r>
                </w:p>
              </w:tc>
              <w:tc>
                <w:tcPr>
                  <w:tcW w:w="968" w:type="dxa"/>
                </w:tcPr>
                <w:p w14:paraId="2F3A1A06"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45,122</w:t>
                  </w:r>
                </w:p>
                <w:p w14:paraId="63051758"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21.8%</w:t>
                  </w:r>
                </w:p>
              </w:tc>
              <w:tc>
                <w:tcPr>
                  <w:tcW w:w="986" w:type="dxa"/>
                </w:tcPr>
                <w:p w14:paraId="555D6987"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51,990</w:t>
                  </w:r>
                </w:p>
                <w:p w14:paraId="7BA642B8"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25.2%</w:t>
                  </w:r>
                </w:p>
              </w:tc>
              <w:tc>
                <w:tcPr>
                  <w:tcW w:w="973" w:type="dxa"/>
                </w:tcPr>
                <w:p w14:paraId="345A9584"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57,280</w:t>
                  </w:r>
                </w:p>
                <w:p w14:paraId="1226A86C"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27.7%</w:t>
                  </w:r>
                </w:p>
              </w:tc>
              <w:tc>
                <w:tcPr>
                  <w:tcW w:w="992" w:type="dxa"/>
                </w:tcPr>
                <w:p w14:paraId="7017E4F0"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42,548</w:t>
                  </w:r>
                </w:p>
                <w:p w14:paraId="5FB6C3BF"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20.6%</w:t>
                  </w:r>
                </w:p>
              </w:tc>
              <w:tc>
                <w:tcPr>
                  <w:tcW w:w="982" w:type="dxa"/>
                </w:tcPr>
                <w:p w14:paraId="01805A45"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9,694</w:t>
                  </w:r>
                </w:p>
                <w:p w14:paraId="3413C16A"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4.7%</w:t>
                  </w:r>
                </w:p>
              </w:tc>
            </w:tr>
            <w:tr w:rsidR="00BB0304" w:rsidRPr="00213BE0" w14:paraId="2A408F10" w14:textId="77777777" w:rsidTr="00803204">
              <w:trPr>
                <w:jc w:val="center"/>
              </w:trPr>
              <w:tc>
                <w:tcPr>
                  <w:tcW w:w="930" w:type="dxa"/>
                </w:tcPr>
                <w:p w14:paraId="2E1C2368" w14:textId="77777777" w:rsidR="00BB0304" w:rsidRPr="00213BE0" w:rsidRDefault="00BB0304" w:rsidP="00803204">
                  <w:pPr>
                    <w:rPr>
                      <w:rFonts w:ascii="Arial Narrow" w:hAnsi="Arial Narrow" w:cs="Arial"/>
                      <w:bCs/>
                      <w:sz w:val="18"/>
                      <w:szCs w:val="18"/>
                    </w:rPr>
                  </w:pPr>
                  <w:r w:rsidRPr="00213BE0">
                    <w:rPr>
                      <w:rFonts w:ascii="Arial Narrow" w:hAnsi="Arial Narrow" w:cs="Arial"/>
                      <w:bCs/>
                      <w:sz w:val="18"/>
                      <w:szCs w:val="18"/>
                    </w:rPr>
                    <w:t>Kirklees</w:t>
                  </w:r>
                </w:p>
              </w:tc>
              <w:tc>
                <w:tcPr>
                  <w:tcW w:w="968" w:type="dxa"/>
                </w:tcPr>
                <w:p w14:paraId="08871BAF"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98,029</w:t>
                  </w:r>
                </w:p>
                <w:p w14:paraId="423DC651"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22.6%</w:t>
                  </w:r>
                </w:p>
              </w:tc>
              <w:tc>
                <w:tcPr>
                  <w:tcW w:w="986" w:type="dxa"/>
                </w:tcPr>
                <w:p w14:paraId="56EDDEAD"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11,9116</w:t>
                  </w:r>
                </w:p>
                <w:p w14:paraId="7E847719"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27.5%</w:t>
                  </w:r>
                </w:p>
              </w:tc>
              <w:tc>
                <w:tcPr>
                  <w:tcW w:w="973" w:type="dxa"/>
                </w:tcPr>
                <w:p w14:paraId="3AD9FBA2"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114,735</w:t>
                  </w:r>
                </w:p>
                <w:p w14:paraId="579751F0"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26.5%</w:t>
                  </w:r>
                </w:p>
              </w:tc>
              <w:tc>
                <w:tcPr>
                  <w:tcW w:w="992" w:type="dxa"/>
                </w:tcPr>
                <w:p w14:paraId="632F4717"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81,845</w:t>
                  </w:r>
                </w:p>
                <w:p w14:paraId="27C73491"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18.9%</w:t>
                  </w:r>
                </w:p>
              </w:tc>
              <w:tc>
                <w:tcPr>
                  <w:tcW w:w="982" w:type="dxa"/>
                </w:tcPr>
                <w:p w14:paraId="20387824"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19,484</w:t>
                  </w:r>
                </w:p>
                <w:p w14:paraId="3165D246"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4.5%</w:t>
                  </w:r>
                </w:p>
              </w:tc>
            </w:tr>
            <w:tr w:rsidR="00BB0304" w:rsidRPr="00213BE0" w14:paraId="15BEED62" w14:textId="77777777" w:rsidTr="00803204">
              <w:trPr>
                <w:jc w:val="center"/>
              </w:trPr>
              <w:tc>
                <w:tcPr>
                  <w:tcW w:w="930" w:type="dxa"/>
                </w:tcPr>
                <w:p w14:paraId="09BD252B" w14:textId="77777777" w:rsidR="00BB0304" w:rsidRPr="00213BE0" w:rsidRDefault="00BB0304" w:rsidP="00803204">
                  <w:pPr>
                    <w:rPr>
                      <w:rFonts w:ascii="Arial Narrow" w:hAnsi="Arial Narrow" w:cs="Arial"/>
                      <w:bCs/>
                      <w:sz w:val="18"/>
                      <w:szCs w:val="18"/>
                    </w:rPr>
                  </w:pPr>
                  <w:r w:rsidRPr="00213BE0">
                    <w:rPr>
                      <w:rFonts w:ascii="Arial Narrow" w:hAnsi="Arial Narrow" w:cs="Arial"/>
                      <w:bCs/>
                      <w:sz w:val="18"/>
                      <w:szCs w:val="18"/>
                    </w:rPr>
                    <w:t>Wakefield</w:t>
                  </w:r>
                </w:p>
              </w:tc>
              <w:tc>
                <w:tcPr>
                  <w:tcW w:w="968" w:type="dxa"/>
                </w:tcPr>
                <w:p w14:paraId="3847999F"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73,625</w:t>
                  </w:r>
                </w:p>
                <w:p w14:paraId="2DDD28AD"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20.8%</w:t>
                  </w:r>
                </w:p>
              </w:tc>
              <w:tc>
                <w:tcPr>
                  <w:tcW w:w="986" w:type="dxa"/>
                </w:tcPr>
                <w:p w14:paraId="186E4C5E"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96,756</w:t>
                  </w:r>
                </w:p>
                <w:p w14:paraId="5A746B9E"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27.4%</w:t>
                  </w:r>
                </w:p>
              </w:tc>
              <w:tc>
                <w:tcPr>
                  <w:tcW w:w="973" w:type="dxa"/>
                </w:tcPr>
                <w:p w14:paraId="3F517273"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94,822</w:t>
                  </w:r>
                </w:p>
                <w:p w14:paraId="32A08EC1"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26.8%</w:t>
                  </w:r>
                </w:p>
              </w:tc>
              <w:tc>
                <w:tcPr>
                  <w:tcW w:w="992" w:type="dxa"/>
                </w:tcPr>
                <w:p w14:paraId="549147F2"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71,717</w:t>
                  </w:r>
                </w:p>
                <w:p w14:paraId="6481F3D7"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20.3%</w:t>
                  </w:r>
                </w:p>
              </w:tc>
              <w:tc>
                <w:tcPr>
                  <w:tcW w:w="982" w:type="dxa"/>
                </w:tcPr>
                <w:p w14:paraId="687472A5"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16,440</w:t>
                  </w:r>
                </w:p>
                <w:p w14:paraId="565F013A"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4.7%</w:t>
                  </w:r>
                </w:p>
              </w:tc>
            </w:tr>
          </w:tbl>
          <w:p w14:paraId="58A57DE0" w14:textId="77777777" w:rsidR="00BB0304" w:rsidRDefault="00BB0304" w:rsidP="00803204">
            <w:pPr>
              <w:jc w:val="right"/>
              <w:rPr>
                <w:rFonts w:ascii="Arial Narrow" w:hAnsi="Arial Narrow" w:cs="Arial"/>
                <w:b/>
                <w:sz w:val="18"/>
                <w:szCs w:val="18"/>
              </w:rPr>
            </w:pPr>
            <w:r w:rsidRPr="00213BE0">
              <w:rPr>
                <w:rFonts w:ascii="Arial Narrow" w:hAnsi="Arial Narrow" w:cs="Arial"/>
                <w:b/>
                <w:sz w:val="18"/>
                <w:szCs w:val="18"/>
              </w:rPr>
              <w:t>Source: Census 2021 data</w:t>
            </w:r>
          </w:p>
          <w:p w14:paraId="5FDAD9D5" w14:textId="77777777" w:rsidR="00BB0304" w:rsidRDefault="00BB0304" w:rsidP="00803204">
            <w:pPr>
              <w:jc w:val="right"/>
              <w:rPr>
                <w:rFonts w:ascii="Arial Narrow" w:hAnsi="Arial Narrow" w:cs="Arial"/>
                <w:b/>
                <w:sz w:val="18"/>
                <w:szCs w:val="18"/>
              </w:rPr>
            </w:pPr>
          </w:p>
          <w:p w14:paraId="69E3A9F3" w14:textId="77777777" w:rsidR="00BB0304" w:rsidRDefault="00BB0304" w:rsidP="00803204">
            <w:pPr>
              <w:rPr>
                <w:rFonts w:ascii="Arial Narrow" w:hAnsi="Arial Narrow" w:cs="Arial"/>
                <w:b/>
                <w:sz w:val="18"/>
                <w:szCs w:val="18"/>
              </w:rPr>
            </w:pPr>
            <w:r>
              <w:rPr>
                <w:rFonts w:ascii="Arial Narrow" w:hAnsi="Arial Narrow" w:cs="Arial"/>
                <w:b/>
                <w:sz w:val="18"/>
                <w:szCs w:val="18"/>
              </w:rPr>
              <w:t>EIA narrative:</w:t>
            </w:r>
          </w:p>
          <w:p w14:paraId="315C113F"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lastRenderedPageBreak/>
              <w:t>Age is not a mandatory field for parties affected by incidents in Datix; however, in partnership with the Patient Safety Support Team, efforts have been made to raise awareness of the importance of completing this field. Since October 2023, where the field has not been completed and affected party if a Trust service user, age information has been collected from the health record. Where the affected party is a staff member and the age has not been completed, there is no further available data. The age of individuals affected by information governance incidents between October 2023-July 2025 is as follows:</w:t>
            </w:r>
          </w:p>
          <w:p w14:paraId="340E5EDA" w14:textId="77777777" w:rsidR="00113967" w:rsidRPr="008B797D" w:rsidRDefault="00113967" w:rsidP="00113967">
            <w:pPr>
              <w:rPr>
                <w:rFonts w:ascii="Arial Narrow" w:hAnsi="Arial Narrow" w:cs="Arial"/>
                <w:b/>
                <w:sz w:val="18"/>
                <w:szCs w:val="18"/>
              </w:rPr>
            </w:pPr>
          </w:p>
          <w:tbl>
            <w:tblPr>
              <w:tblStyle w:val="TableGrid"/>
              <w:tblW w:w="5904" w:type="dxa"/>
              <w:jc w:val="center"/>
              <w:tblLayout w:type="fixed"/>
              <w:tblLook w:val="04A0" w:firstRow="1" w:lastRow="0" w:firstColumn="1" w:lastColumn="0" w:noHBand="0" w:noVBand="1"/>
            </w:tblPr>
            <w:tblGrid>
              <w:gridCol w:w="984"/>
              <w:gridCol w:w="984"/>
              <w:gridCol w:w="984"/>
              <w:gridCol w:w="984"/>
              <w:gridCol w:w="984"/>
              <w:gridCol w:w="984"/>
            </w:tblGrid>
            <w:tr w:rsidR="00113967" w:rsidRPr="008B797D" w14:paraId="64BE2331" w14:textId="77777777" w:rsidTr="00DA1CA4">
              <w:trPr>
                <w:jc w:val="center"/>
              </w:trPr>
              <w:tc>
                <w:tcPr>
                  <w:tcW w:w="984" w:type="dxa"/>
                  <w:shd w:val="clear" w:color="auto" w:fill="E5B8B7" w:themeFill="accent2" w:themeFillTint="66"/>
                </w:tcPr>
                <w:p w14:paraId="2659972E" w14:textId="77777777" w:rsidR="00113967" w:rsidRPr="00113967" w:rsidRDefault="00113967" w:rsidP="00113967">
                  <w:pPr>
                    <w:jc w:val="center"/>
                    <w:rPr>
                      <w:rFonts w:ascii="Arial Narrow" w:hAnsi="Arial Narrow" w:cs="Arial"/>
                      <w:b/>
                      <w:sz w:val="18"/>
                      <w:szCs w:val="18"/>
                    </w:rPr>
                  </w:pPr>
                  <w:r w:rsidRPr="00113967">
                    <w:rPr>
                      <w:rFonts w:ascii="Arial Narrow" w:hAnsi="Arial Narrow" w:cs="Arial"/>
                      <w:b/>
                      <w:sz w:val="18"/>
                      <w:szCs w:val="18"/>
                    </w:rPr>
                    <w:t>Under 18</w:t>
                  </w:r>
                </w:p>
              </w:tc>
              <w:tc>
                <w:tcPr>
                  <w:tcW w:w="984" w:type="dxa"/>
                  <w:shd w:val="clear" w:color="auto" w:fill="E5B8B7" w:themeFill="accent2" w:themeFillTint="66"/>
                </w:tcPr>
                <w:p w14:paraId="56098C36" w14:textId="77777777" w:rsidR="00113967" w:rsidRPr="00113967" w:rsidRDefault="00113967" w:rsidP="00113967">
                  <w:pPr>
                    <w:jc w:val="center"/>
                    <w:rPr>
                      <w:rFonts w:ascii="Arial Narrow" w:hAnsi="Arial Narrow" w:cs="Arial"/>
                      <w:b/>
                      <w:sz w:val="18"/>
                      <w:szCs w:val="18"/>
                    </w:rPr>
                  </w:pPr>
                  <w:r w:rsidRPr="00113967">
                    <w:rPr>
                      <w:rFonts w:ascii="Arial Narrow" w:hAnsi="Arial Narrow" w:cs="Arial"/>
                      <w:b/>
                      <w:sz w:val="18"/>
                      <w:szCs w:val="18"/>
                    </w:rPr>
                    <w:t>18-39</w:t>
                  </w:r>
                </w:p>
              </w:tc>
              <w:tc>
                <w:tcPr>
                  <w:tcW w:w="984" w:type="dxa"/>
                  <w:shd w:val="clear" w:color="auto" w:fill="E5B8B7" w:themeFill="accent2" w:themeFillTint="66"/>
                </w:tcPr>
                <w:p w14:paraId="4754DEEA" w14:textId="77777777" w:rsidR="00113967" w:rsidRPr="00113967" w:rsidRDefault="00113967" w:rsidP="00113967">
                  <w:pPr>
                    <w:jc w:val="center"/>
                    <w:rPr>
                      <w:rFonts w:ascii="Arial Narrow" w:hAnsi="Arial Narrow" w:cs="Arial"/>
                      <w:b/>
                      <w:sz w:val="18"/>
                      <w:szCs w:val="18"/>
                    </w:rPr>
                  </w:pPr>
                  <w:r w:rsidRPr="00113967">
                    <w:rPr>
                      <w:rFonts w:ascii="Arial Narrow" w:hAnsi="Arial Narrow" w:cs="Arial"/>
                      <w:b/>
                      <w:sz w:val="18"/>
                      <w:szCs w:val="18"/>
                    </w:rPr>
                    <w:t>40-59</w:t>
                  </w:r>
                </w:p>
              </w:tc>
              <w:tc>
                <w:tcPr>
                  <w:tcW w:w="984" w:type="dxa"/>
                  <w:shd w:val="clear" w:color="auto" w:fill="E5B8B7" w:themeFill="accent2" w:themeFillTint="66"/>
                </w:tcPr>
                <w:p w14:paraId="1DF8950C" w14:textId="77777777" w:rsidR="00113967" w:rsidRPr="00113967" w:rsidRDefault="00113967" w:rsidP="00113967">
                  <w:pPr>
                    <w:jc w:val="center"/>
                    <w:rPr>
                      <w:rFonts w:ascii="Arial Narrow" w:hAnsi="Arial Narrow" w:cs="Arial"/>
                      <w:b/>
                      <w:sz w:val="18"/>
                      <w:szCs w:val="18"/>
                    </w:rPr>
                  </w:pPr>
                  <w:r w:rsidRPr="00113967">
                    <w:rPr>
                      <w:rFonts w:ascii="Arial Narrow" w:hAnsi="Arial Narrow" w:cs="Arial"/>
                      <w:b/>
                      <w:sz w:val="18"/>
                      <w:szCs w:val="18"/>
                    </w:rPr>
                    <w:t>60-79</w:t>
                  </w:r>
                </w:p>
              </w:tc>
              <w:tc>
                <w:tcPr>
                  <w:tcW w:w="984" w:type="dxa"/>
                  <w:shd w:val="clear" w:color="auto" w:fill="E5B8B7" w:themeFill="accent2" w:themeFillTint="66"/>
                </w:tcPr>
                <w:p w14:paraId="647A9F42" w14:textId="77777777" w:rsidR="00113967" w:rsidRPr="00113967" w:rsidRDefault="00113967" w:rsidP="00113967">
                  <w:pPr>
                    <w:jc w:val="center"/>
                    <w:rPr>
                      <w:rFonts w:ascii="Arial Narrow" w:hAnsi="Arial Narrow" w:cs="Arial"/>
                      <w:b/>
                      <w:sz w:val="18"/>
                      <w:szCs w:val="18"/>
                    </w:rPr>
                  </w:pPr>
                  <w:r w:rsidRPr="00113967">
                    <w:rPr>
                      <w:rFonts w:ascii="Arial Narrow" w:hAnsi="Arial Narrow" w:cs="Arial"/>
                      <w:b/>
                      <w:sz w:val="18"/>
                      <w:szCs w:val="18"/>
                    </w:rPr>
                    <w:t xml:space="preserve">Over 80 </w:t>
                  </w:r>
                </w:p>
              </w:tc>
              <w:tc>
                <w:tcPr>
                  <w:tcW w:w="984" w:type="dxa"/>
                  <w:shd w:val="clear" w:color="auto" w:fill="E5B8B7" w:themeFill="accent2" w:themeFillTint="66"/>
                </w:tcPr>
                <w:p w14:paraId="4F3CA621" w14:textId="77777777" w:rsidR="00113967" w:rsidRPr="00113967" w:rsidRDefault="00113967" w:rsidP="00113967">
                  <w:pPr>
                    <w:jc w:val="center"/>
                    <w:rPr>
                      <w:rFonts w:ascii="Arial Narrow" w:hAnsi="Arial Narrow" w:cs="Arial"/>
                      <w:b/>
                      <w:sz w:val="18"/>
                      <w:szCs w:val="18"/>
                    </w:rPr>
                  </w:pPr>
                  <w:r w:rsidRPr="00113967">
                    <w:rPr>
                      <w:rFonts w:ascii="Arial Narrow" w:hAnsi="Arial Narrow" w:cs="Arial"/>
                      <w:b/>
                      <w:sz w:val="18"/>
                      <w:szCs w:val="18"/>
                    </w:rPr>
                    <w:t>Not recorded</w:t>
                  </w:r>
                </w:p>
              </w:tc>
            </w:tr>
            <w:tr w:rsidR="00113967" w:rsidRPr="008B797D" w14:paraId="05AFE31C" w14:textId="77777777" w:rsidTr="00DA1CA4">
              <w:trPr>
                <w:jc w:val="center"/>
              </w:trPr>
              <w:tc>
                <w:tcPr>
                  <w:tcW w:w="984" w:type="dxa"/>
                </w:tcPr>
                <w:p w14:paraId="6D58FB85"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25</w:t>
                  </w:r>
                </w:p>
                <w:p w14:paraId="09B60CAA"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10%</w:t>
                  </w:r>
                </w:p>
              </w:tc>
              <w:tc>
                <w:tcPr>
                  <w:tcW w:w="984" w:type="dxa"/>
                </w:tcPr>
                <w:p w14:paraId="2810863D"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51</w:t>
                  </w:r>
                </w:p>
                <w:p w14:paraId="1CFA99A5"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21%</w:t>
                  </w:r>
                </w:p>
              </w:tc>
              <w:tc>
                <w:tcPr>
                  <w:tcW w:w="984" w:type="dxa"/>
                </w:tcPr>
                <w:p w14:paraId="54E50D5B"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36</w:t>
                  </w:r>
                </w:p>
                <w:p w14:paraId="723E41A9"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15%</w:t>
                  </w:r>
                </w:p>
              </w:tc>
              <w:tc>
                <w:tcPr>
                  <w:tcW w:w="984" w:type="dxa"/>
                </w:tcPr>
                <w:p w14:paraId="5969D5EC"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23</w:t>
                  </w:r>
                </w:p>
                <w:p w14:paraId="4C409D5E"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10%</w:t>
                  </w:r>
                </w:p>
              </w:tc>
              <w:tc>
                <w:tcPr>
                  <w:tcW w:w="984" w:type="dxa"/>
                </w:tcPr>
                <w:p w14:paraId="65E208CC"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12</w:t>
                  </w:r>
                </w:p>
                <w:p w14:paraId="2B78584C"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5%</w:t>
                  </w:r>
                </w:p>
              </w:tc>
              <w:tc>
                <w:tcPr>
                  <w:tcW w:w="984" w:type="dxa"/>
                </w:tcPr>
                <w:p w14:paraId="42E01B73"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95</w:t>
                  </w:r>
                </w:p>
                <w:p w14:paraId="2A89DB54"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39%</w:t>
                  </w:r>
                </w:p>
              </w:tc>
            </w:tr>
          </w:tbl>
          <w:p w14:paraId="47A8687C" w14:textId="77777777" w:rsidR="00113967" w:rsidRPr="008B797D" w:rsidRDefault="00113967" w:rsidP="00113967">
            <w:pPr>
              <w:rPr>
                <w:rFonts w:ascii="Arial Narrow" w:hAnsi="Arial Narrow" w:cs="Arial"/>
                <w:b/>
                <w:sz w:val="18"/>
                <w:szCs w:val="18"/>
              </w:rPr>
            </w:pPr>
          </w:p>
          <w:p w14:paraId="22BD498C"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The figures vary slightly from the national and regional figures but generally represent the trends. It should be noted that no information governance incidents involving mismanagement of records that directly affected an individual were reported during the period that data is available for.</w:t>
            </w:r>
          </w:p>
          <w:p w14:paraId="52BB33EF" w14:textId="77777777" w:rsidR="00113967" w:rsidRPr="008B797D" w:rsidRDefault="00113967" w:rsidP="00113967">
            <w:pPr>
              <w:rPr>
                <w:rFonts w:ascii="Arial Narrow" w:hAnsi="Arial Narrow" w:cs="Arial"/>
                <w:b/>
                <w:sz w:val="18"/>
                <w:szCs w:val="18"/>
              </w:rPr>
            </w:pPr>
          </w:p>
          <w:p w14:paraId="72C43AE0"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No impact on staff using this policy anticipated; however, alternative formats may be considered where specific adjustments are required.</w:t>
            </w:r>
          </w:p>
          <w:p w14:paraId="6D13A885" w14:textId="77777777" w:rsidR="00113967" w:rsidRPr="008B797D" w:rsidRDefault="00113967" w:rsidP="00113967">
            <w:pPr>
              <w:rPr>
                <w:rFonts w:ascii="Arial Narrow" w:hAnsi="Arial Narrow" w:cs="Arial"/>
                <w:b/>
                <w:sz w:val="18"/>
                <w:szCs w:val="18"/>
              </w:rPr>
            </w:pPr>
          </w:p>
          <w:p w14:paraId="2634EDFB"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The policy states that an easy-read version of the Trust’s confidentiality leaflet (privacy notice) is available.</w:t>
            </w:r>
          </w:p>
          <w:p w14:paraId="392269E8" w14:textId="77777777" w:rsidR="00BB0304" w:rsidRPr="00213BE0" w:rsidRDefault="00BB0304" w:rsidP="00803204">
            <w:pPr>
              <w:jc w:val="right"/>
              <w:rPr>
                <w:rFonts w:ascii="Arial Narrow" w:hAnsi="Arial Narrow" w:cs="Arial"/>
                <w:b/>
                <w:sz w:val="18"/>
                <w:szCs w:val="18"/>
              </w:rPr>
            </w:pPr>
          </w:p>
        </w:tc>
      </w:tr>
      <w:tr w:rsidR="00BB0304" w:rsidRPr="00213BE0" w14:paraId="7EE623C8" w14:textId="77777777" w:rsidTr="00803204">
        <w:trPr>
          <w:trHeight w:val="656"/>
        </w:trPr>
        <w:tc>
          <w:tcPr>
            <w:tcW w:w="387" w:type="dxa"/>
          </w:tcPr>
          <w:p w14:paraId="26783827"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lastRenderedPageBreak/>
              <w:t>5d</w:t>
            </w:r>
          </w:p>
        </w:tc>
        <w:tc>
          <w:tcPr>
            <w:tcW w:w="2336" w:type="dxa"/>
          </w:tcPr>
          <w:p w14:paraId="6D0EF5EC" w14:textId="77777777" w:rsidR="00BB0304" w:rsidRPr="00213BE0" w:rsidRDefault="00BB0304" w:rsidP="00803204">
            <w:pPr>
              <w:tabs>
                <w:tab w:val="num" w:pos="720"/>
              </w:tabs>
              <w:rPr>
                <w:rFonts w:ascii="Arial Narrow" w:hAnsi="Arial Narrow" w:cs="Arial"/>
                <w:b/>
                <w:sz w:val="18"/>
                <w:szCs w:val="18"/>
              </w:rPr>
            </w:pPr>
            <w:r w:rsidRPr="00213BE0">
              <w:rPr>
                <w:rFonts w:ascii="Arial Narrow" w:hAnsi="Arial Narrow" w:cs="Arial"/>
                <w:b/>
                <w:sz w:val="18"/>
                <w:szCs w:val="18"/>
              </w:rPr>
              <w:t>Sexual Orientation:</w:t>
            </w:r>
          </w:p>
          <w:p w14:paraId="71FD630E" w14:textId="77777777" w:rsidR="00BB0304" w:rsidRPr="00213BE0" w:rsidRDefault="00BB0304" w:rsidP="00803204">
            <w:pPr>
              <w:tabs>
                <w:tab w:val="num" w:pos="720"/>
              </w:tabs>
              <w:ind w:left="720" w:hanging="720"/>
              <w:rPr>
                <w:rFonts w:ascii="Arial Narrow" w:hAnsi="Arial Narrow" w:cs="Arial"/>
                <w:sz w:val="18"/>
                <w:szCs w:val="18"/>
              </w:rPr>
            </w:pPr>
          </w:p>
          <w:p w14:paraId="20CE07E6" w14:textId="77777777" w:rsidR="00BB0304" w:rsidRPr="00213BE0" w:rsidRDefault="00BB0304" w:rsidP="00803204">
            <w:pPr>
              <w:tabs>
                <w:tab w:val="num" w:pos="720"/>
              </w:tabs>
              <w:ind w:left="720" w:hanging="720"/>
              <w:rPr>
                <w:rFonts w:ascii="Arial Narrow" w:hAnsi="Arial Narrow" w:cs="Arial"/>
                <w:i/>
                <w:iCs/>
                <w:color w:val="FF0000"/>
                <w:sz w:val="18"/>
                <w:szCs w:val="18"/>
              </w:rPr>
            </w:pPr>
            <w:r w:rsidRPr="00213BE0">
              <w:rPr>
                <w:rFonts w:ascii="Arial Narrow" w:hAnsi="Arial Narrow" w:cs="Arial"/>
                <w:i/>
                <w:iCs/>
                <w:color w:val="FF0000"/>
                <w:sz w:val="18"/>
                <w:szCs w:val="18"/>
              </w:rPr>
              <w:t xml:space="preserve">Prompt: Heterosexual, Bisexual, Gay, </w:t>
            </w:r>
          </w:p>
          <w:p w14:paraId="1B11C71E" w14:textId="77777777" w:rsidR="00BB0304" w:rsidRPr="00213BE0" w:rsidRDefault="00BB0304" w:rsidP="00803204">
            <w:pPr>
              <w:tabs>
                <w:tab w:val="num" w:pos="720"/>
              </w:tabs>
              <w:ind w:left="720" w:hanging="720"/>
              <w:rPr>
                <w:rFonts w:ascii="Arial Narrow" w:hAnsi="Arial Narrow" w:cs="Arial"/>
                <w:b/>
                <w:sz w:val="18"/>
                <w:szCs w:val="18"/>
              </w:rPr>
            </w:pPr>
            <w:r w:rsidRPr="00213BE0">
              <w:rPr>
                <w:rFonts w:ascii="Arial Narrow" w:hAnsi="Arial Narrow" w:cs="Arial"/>
                <w:i/>
                <w:iCs/>
                <w:color w:val="FF0000"/>
                <w:sz w:val="18"/>
                <w:szCs w:val="18"/>
              </w:rPr>
              <w:t>Lesbian groups should be considered</w:t>
            </w:r>
          </w:p>
        </w:tc>
        <w:tc>
          <w:tcPr>
            <w:tcW w:w="7371" w:type="dxa"/>
          </w:tcPr>
          <w:p w14:paraId="14108518" w14:textId="77777777" w:rsidR="00BB0304" w:rsidRPr="00213BE0" w:rsidRDefault="00BB0304" w:rsidP="00803204">
            <w:pPr>
              <w:jc w:val="right"/>
              <w:rPr>
                <w:rFonts w:ascii="Arial Narrow" w:hAnsi="Arial Narrow" w:cs="Arial"/>
                <w:b/>
                <w:sz w:val="18"/>
                <w:szCs w:val="18"/>
              </w:rPr>
            </w:pPr>
          </w:p>
          <w:tbl>
            <w:tblPr>
              <w:tblStyle w:val="TableGrid"/>
              <w:tblW w:w="6690" w:type="dxa"/>
              <w:jc w:val="center"/>
              <w:tblLayout w:type="fixed"/>
              <w:tblLook w:val="04A0" w:firstRow="1" w:lastRow="0" w:firstColumn="1" w:lastColumn="0" w:noHBand="0" w:noVBand="1"/>
            </w:tblPr>
            <w:tblGrid>
              <w:gridCol w:w="1184"/>
              <w:gridCol w:w="1404"/>
              <w:gridCol w:w="901"/>
              <w:gridCol w:w="1008"/>
              <w:gridCol w:w="1146"/>
              <w:gridCol w:w="1047"/>
            </w:tblGrid>
            <w:tr w:rsidR="00BB0304" w:rsidRPr="00213BE0" w14:paraId="5949A95C" w14:textId="77777777" w:rsidTr="00803204">
              <w:trPr>
                <w:jc w:val="center"/>
              </w:trPr>
              <w:tc>
                <w:tcPr>
                  <w:tcW w:w="1184" w:type="dxa"/>
                  <w:shd w:val="clear" w:color="auto" w:fill="E5B8B7" w:themeFill="accent2" w:themeFillTint="66"/>
                </w:tcPr>
                <w:p w14:paraId="58CEB03A"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Area</w:t>
                  </w:r>
                </w:p>
              </w:tc>
              <w:tc>
                <w:tcPr>
                  <w:tcW w:w="1404" w:type="dxa"/>
                  <w:shd w:val="clear" w:color="auto" w:fill="E5B8B7" w:themeFill="accent2" w:themeFillTint="66"/>
                </w:tcPr>
                <w:p w14:paraId="0C4B77FE" w14:textId="77777777" w:rsidR="00BB0304" w:rsidRPr="00213BE0" w:rsidRDefault="00BB0304" w:rsidP="00803204">
                  <w:pPr>
                    <w:jc w:val="center"/>
                    <w:rPr>
                      <w:rFonts w:ascii="Arial Narrow" w:hAnsi="Arial Narrow" w:cs="Arial"/>
                      <w:b/>
                      <w:sz w:val="18"/>
                      <w:szCs w:val="18"/>
                    </w:rPr>
                  </w:pPr>
                  <w:r w:rsidRPr="00213BE0">
                    <w:rPr>
                      <w:rFonts w:ascii="Arial Narrow" w:hAnsi="Arial Narrow" w:cs="Arial"/>
                      <w:b/>
                      <w:sz w:val="18"/>
                      <w:szCs w:val="18"/>
                    </w:rPr>
                    <w:t>Straight or heterosexual</w:t>
                  </w:r>
                </w:p>
              </w:tc>
              <w:tc>
                <w:tcPr>
                  <w:tcW w:w="901" w:type="dxa"/>
                  <w:shd w:val="clear" w:color="auto" w:fill="E5B8B7" w:themeFill="accent2" w:themeFillTint="66"/>
                </w:tcPr>
                <w:p w14:paraId="4646F35C" w14:textId="77777777" w:rsidR="00BB0304" w:rsidRPr="00213BE0" w:rsidRDefault="00BB0304" w:rsidP="00803204">
                  <w:pPr>
                    <w:jc w:val="center"/>
                    <w:rPr>
                      <w:rFonts w:ascii="Arial Narrow" w:hAnsi="Arial Narrow" w:cs="Arial"/>
                      <w:b/>
                      <w:sz w:val="18"/>
                      <w:szCs w:val="18"/>
                    </w:rPr>
                  </w:pPr>
                  <w:r w:rsidRPr="00213BE0">
                    <w:rPr>
                      <w:rFonts w:ascii="Arial Narrow" w:hAnsi="Arial Narrow" w:cs="Arial"/>
                      <w:b/>
                      <w:sz w:val="18"/>
                      <w:szCs w:val="18"/>
                    </w:rPr>
                    <w:t>Gay or lesbian</w:t>
                  </w:r>
                </w:p>
              </w:tc>
              <w:tc>
                <w:tcPr>
                  <w:tcW w:w="1008" w:type="dxa"/>
                  <w:shd w:val="clear" w:color="auto" w:fill="E5B8B7" w:themeFill="accent2" w:themeFillTint="66"/>
                </w:tcPr>
                <w:p w14:paraId="2AF2F115" w14:textId="77777777" w:rsidR="00BB0304" w:rsidRPr="00213BE0" w:rsidRDefault="00BB0304" w:rsidP="00803204">
                  <w:pPr>
                    <w:jc w:val="center"/>
                    <w:rPr>
                      <w:rFonts w:ascii="Arial Narrow" w:hAnsi="Arial Narrow" w:cs="Arial"/>
                      <w:b/>
                      <w:sz w:val="18"/>
                      <w:szCs w:val="18"/>
                    </w:rPr>
                  </w:pPr>
                  <w:r w:rsidRPr="00213BE0">
                    <w:rPr>
                      <w:rFonts w:ascii="Arial Narrow" w:hAnsi="Arial Narrow" w:cs="Arial"/>
                      <w:b/>
                      <w:sz w:val="18"/>
                      <w:szCs w:val="18"/>
                    </w:rPr>
                    <w:t>Bisexual</w:t>
                  </w:r>
                </w:p>
              </w:tc>
              <w:tc>
                <w:tcPr>
                  <w:tcW w:w="1146" w:type="dxa"/>
                  <w:shd w:val="clear" w:color="auto" w:fill="E5B8B7" w:themeFill="accent2" w:themeFillTint="66"/>
                </w:tcPr>
                <w:p w14:paraId="4517723E" w14:textId="77777777" w:rsidR="00BB0304" w:rsidRPr="00213BE0" w:rsidRDefault="00BB0304" w:rsidP="00803204">
                  <w:pPr>
                    <w:jc w:val="center"/>
                    <w:rPr>
                      <w:rFonts w:ascii="Arial Narrow" w:hAnsi="Arial Narrow" w:cs="Arial"/>
                      <w:b/>
                      <w:sz w:val="18"/>
                      <w:szCs w:val="18"/>
                    </w:rPr>
                  </w:pPr>
                  <w:r w:rsidRPr="00213BE0">
                    <w:rPr>
                      <w:rFonts w:ascii="Arial Narrow" w:hAnsi="Arial Narrow" w:cs="Arial"/>
                      <w:b/>
                      <w:sz w:val="18"/>
                      <w:szCs w:val="18"/>
                    </w:rPr>
                    <w:t>Other sexual orientation</w:t>
                  </w:r>
                </w:p>
              </w:tc>
              <w:tc>
                <w:tcPr>
                  <w:tcW w:w="1047" w:type="dxa"/>
                  <w:shd w:val="clear" w:color="auto" w:fill="E5B8B7" w:themeFill="accent2" w:themeFillTint="66"/>
                </w:tcPr>
                <w:p w14:paraId="2F869688" w14:textId="77777777" w:rsidR="00BB0304" w:rsidRPr="00213BE0" w:rsidRDefault="00BB0304" w:rsidP="00803204">
                  <w:pPr>
                    <w:jc w:val="center"/>
                    <w:rPr>
                      <w:rFonts w:ascii="Arial Narrow" w:hAnsi="Arial Narrow" w:cs="Arial"/>
                      <w:b/>
                      <w:sz w:val="18"/>
                      <w:szCs w:val="18"/>
                    </w:rPr>
                  </w:pPr>
                  <w:r w:rsidRPr="00213BE0">
                    <w:rPr>
                      <w:rFonts w:ascii="Arial Narrow" w:hAnsi="Arial Narrow" w:cs="Arial"/>
                      <w:b/>
                      <w:sz w:val="18"/>
                      <w:szCs w:val="18"/>
                    </w:rPr>
                    <w:t>Not answered</w:t>
                  </w:r>
                </w:p>
              </w:tc>
            </w:tr>
            <w:tr w:rsidR="00BB0304" w:rsidRPr="00213BE0" w14:paraId="035B4D8E" w14:textId="77777777" w:rsidTr="00803204">
              <w:trPr>
                <w:jc w:val="center"/>
              </w:trPr>
              <w:tc>
                <w:tcPr>
                  <w:tcW w:w="1184" w:type="dxa"/>
                </w:tcPr>
                <w:p w14:paraId="79F312F9" w14:textId="77777777" w:rsidR="00BB0304" w:rsidRDefault="00BB0304" w:rsidP="00803204">
                  <w:pPr>
                    <w:rPr>
                      <w:rFonts w:ascii="Arial Narrow" w:hAnsi="Arial Narrow" w:cs="Arial"/>
                      <w:bCs/>
                      <w:sz w:val="18"/>
                      <w:szCs w:val="18"/>
                    </w:rPr>
                  </w:pPr>
                  <w:r>
                    <w:rPr>
                      <w:rFonts w:ascii="Arial Narrow" w:hAnsi="Arial Narrow" w:cs="Arial"/>
                      <w:bCs/>
                      <w:sz w:val="18"/>
                      <w:szCs w:val="18"/>
                    </w:rPr>
                    <w:t>England</w:t>
                  </w:r>
                </w:p>
                <w:p w14:paraId="7D2BD184" w14:textId="77777777" w:rsidR="00BB0304" w:rsidRPr="00213BE0" w:rsidRDefault="00BB0304" w:rsidP="00803204">
                  <w:pPr>
                    <w:rPr>
                      <w:rFonts w:ascii="Arial Narrow" w:hAnsi="Arial Narrow" w:cs="Arial"/>
                      <w:bCs/>
                      <w:sz w:val="18"/>
                      <w:szCs w:val="18"/>
                    </w:rPr>
                  </w:pPr>
                </w:p>
              </w:tc>
              <w:tc>
                <w:tcPr>
                  <w:tcW w:w="1404" w:type="dxa"/>
                </w:tcPr>
                <w:p w14:paraId="1511A6EC"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43,403,110</w:t>
                  </w:r>
                </w:p>
                <w:p w14:paraId="613D69D9"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89.37%</w:t>
                  </w:r>
                </w:p>
              </w:tc>
              <w:tc>
                <w:tcPr>
                  <w:tcW w:w="901" w:type="dxa"/>
                </w:tcPr>
                <w:p w14:paraId="0C1299EE"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747,805</w:t>
                  </w:r>
                </w:p>
                <w:p w14:paraId="40A7E8BF"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1.54%</w:t>
                  </w:r>
                </w:p>
              </w:tc>
              <w:tc>
                <w:tcPr>
                  <w:tcW w:w="1008" w:type="dxa"/>
                </w:tcPr>
                <w:p w14:paraId="0498C474"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623,504</w:t>
                  </w:r>
                </w:p>
                <w:p w14:paraId="73B53A2E"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1.29%</w:t>
                  </w:r>
                </w:p>
              </w:tc>
              <w:tc>
                <w:tcPr>
                  <w:tcW w:w="1146" w:type="dxa"/>
                </w:tcPr>
                <w:p w14:paraId="0A85DEB7"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165,305</w:t>
                  </w:r>
                </w:p>
                <w:p w14:paraId="4CBDCA74"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0.34%</w:t>
                  </w:r>
                </w:p>
              </w:tc>
              <w:tc>
                <w:tcPr>
                  <w:tcW w:w="1047" w:type="dxa"/>
                </w:tcPr>
                <w:p w14:paraId="280C91EB"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3,626,649</w:t>
                  </w:r>
                </w:p>
                <w:p w14:paraId="0546ACAE"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7.46%</w:t>
                  </w:r>
                </w:p>
              </w:tc>
            </w:tr>
            <w:tr w:rsidR="00BB0304" w:rsidRPr="00213BE0" w14:paraId="0E3D83EB" w14:textId="77777777" w:rsidTr="00803204">
              <w:trPr>
                <w:jc w:val="center"/>
              </w:trPr>
              <w:tc>
                <w:tcPr>
                  <w:tcW w:w="1184" w:type="dxa"/>
                </w:tcPr>
                <w:p w14:paraId="60BAF8DB" w14:textId="77777777" w:rsidR="00BB0304" w:rsidRPr="00213BE0" w:rsidRDefault="00BB0304" w:rsidP="00803204">
                  <w:pPr>
                    <w:rPr>
                      <w:rFonts w:ascii="Arial Narrow" w:hAnsi="Arial Narrow" w:cs="Arial"/>
                      <w:bCs/>
                      <w:sz w:val="18"/>
                      <w:szCs w:val="18"/>
                    </w:rPr>
                  </w:pPr>
                  <w:r w:rsidRPr="00213BE0">
                    <w:rPr>
                      <w:rFonts w:ascii="Arial Narrow" w:hAnsi="Arial Narrow" w:cs="Arial"/>
                      <w:bCs/>
                      <w:sz w:val="18"/>
                      <w:szCs w:val="18"/>
                    </w:rPr>
                    <w:t>Barnsley</w:t>
                  </w:r>
                </w:p>
              </w:tc>
              <w:tc>
                <w:tcPr>
                  <w:tcW w:w="1404" w:type="dxa"/>
                </w:tcPr>
                <w:p w14:paraId="7FE9D334"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182,948</w:t>
                  </w:r>
                </w:p>
                <w:p w14:paraId="48587670"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91.57%</w:t>
                  </w:r>
                </w:p>
              </w:tc>
              <w:tc>
                <w:tcPr>
                  <w:tcW w:w="901" w:type="dxa"/>
                </w:tcPr>
                <w:p w14:paraId="04C48CF8"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2,990</w:t>
                  </w:r>
                </w:p>
                <w:p w14:paraId="0360B740"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1.5%</w:t>
                  </w:r>
                </w:p>
              </w:tc>
              <w:tc>
                <w:tcPr>
                  <w:tcW w:w="1008" w:type="dxa"/>
                </w:tcPr>
                <w:p w14:paraId="3062CBB9"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1,817</w:t>
                  </w:r>
                </w:p>
                <w:p w14:paraId="592E37E5"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0.91%</w:t>
                  </w:r>
                </w:p>
              </w:tc>
              <w:tc>
                <w:tcPr>
                  <w:tcW w:w="1146" w:type="dxa"/>
                </w:tcPr>
                <w:p w14:paraId="5D23352A"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396</w:t>
                  </w:r>
                </w:p>
                <w:p w14:paraId="2ABB7875"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0.2%</w:t>
                  </w:r>
                </w:p>
              </w:tc>
              <w:tc>
                <w:tcPr>
                  <w:tcW w:w="1047" w:type="dxa"/>
                </w:tcPr>
                <w:p w14:paraId="7508DF11"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11,638</w:t>
                  </w:r>
                </w:p>
                <w:p w14:paraId="706282B6"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5.83%</w:t>
                  </w:r>
                </w:p>
              </w:tc>
            </w:tr>
            <w:tr w:rsidR="00BB0304" w:rsidRPr="00213BE0" w14:paraId="437B9F00" w14:textId="77777777" w:rsidTr="00803204">
              <w:trPr>
                <w:jc w:val="center"/>
              </w:trPr>
              <w:tc>
                <w:tcPr>
                  <w:tcW w:w="1184" w:type="dxa"/>
                </w:tcPr>
                <w:p w14:paraId="68FA9553" w14:textId="77777777" w:rsidR="00BB0304" w:rsidRPr="00213BE0" w:rsidRDefault="00BB0304" w:rsidP="00803204">
                  <w:pPr>
                    <w:rPr>
                      <w:rFonts w:ascii="Arial Narrow" w:hAnsi="Arial Narrow" w:cs="Arial"/>
                      <w:bCs/>
                      <w:sz w:val="18"/>
                      <w:szCs w:val="18"/>
                    </w:rPr>
                  </w:pPr>
                  <w:r w:rsidRPr="00213BE0">
                    <w:rPr>
                      <w:rFonts w:ascii="Arial Narrow" w:hAnsi="Arial Narrow" w:cs="Arial"/>
                      <w:bCs/>
                      <w:sz w:val="18"/>
                      <w:szCs w:val="18"/>
                    </w:rPr>
                    <w:t>Calderdale</w:t>
                  </w:r>
                </w:p>
              </w:tc>
              <w:tc>
                <w:tcPr>
                  <w:tcW w:w="1404" w:type="dxa"/>
                </w:tcPr>
                <w:p w14:paraId="703F91E0"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149,815</w:t>
                  </w:r>
                </w:p>
                <w:p w14:paraId="51CC40D3"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89.91%</w:t>
                  </w:r>
                </w:p>
              </w:tc>
              <w:tc>
                <w:tcPr>
                  <w:tcW w:w="901" w:type="dxa"/>
                </w:tcPr>
                <w:p w14:paraId="23DFC1A2"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2,811</w:t>
                  </w:r>
                </w:p>
                <w:p w14:paraId="5A143BAB"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1.69%</w:t>
                  </w:r>
                </w:p>
              </w:tc>
              <w:tc>
                <w:tcPr>
                  <w:tcW w:w="1008" w:type="dxa"/>
                </w:tcPr>
                <w:p w14:paraId="5541E477"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1,968</w:t>
                  </w:r>
                </w:p>
                <w:p w14:paraId="5BE67ECC"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1.18%</w:t>
                  </w:r>
                </w:p>
              </w:tc>
              <w:tc>
                <w:tcPr>
                  <w:tcW w:w="1146" w:type="dxa"/>
                </w:tcPr>
                <w:p w14:paraId="349B4295"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550</w:t>
                  </w:r>
                </w:p>
                <w:p w14:paraId="43562C3D"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0.33%</w:t>
                  </w:r>
                </w:p>
              </w:tc>
              <w:tc>
                <w:tcPr>
                  <w:tcW w:w="1047" w:type="dxa"/>
                </w:tcPr>
                <w:p w14:paraId="5BEBFF65"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11,488</w:t>
                  </w:r>
                </w:p>
                <w:p w14:paraId="07B19A5D"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6.89%</w:t>
                  </w:r>
                </w:p>
              </w:tc>
            </w:tr>
            <w:tr w:rsidR="00BB0304" w:rsidRPr="00213BE0" w14:paraId="53DA2DF1" w14:textId="77777777" w:rsidTr="00803204">
              <w:trPr>
                <w:jc w:val="center"/>
              </w:trPr>
              <w:tc>
                <w:tcPr>
                  <w:tcW w:w="1184" w:type="dxa"/>
                </w:tcPr>
                <w:p w14:paraId="788FAC32" w14:textId="77777777" w:rsidR="00BB0304" w:rsidRPr="00213BE0" w:rsidRDefault="00BB0304" w:rsidP="00803204">
                  <w:pPr>
                    <w:rPr>
                      <w:rFonts w:ascii="Arial Narrow" w:hAnsi="Arial Narrow" w:cs="Arial"/>
                      <w:bCs/>
                      <w:sz w:val="18"/>
                      <w:szCs w:val="18"/>
                    </w:rPr>
                  </w:pPr>
                  <w:r w:rsidRPr="00213BE0">
                    <w:rPr>
                      <w:rFonts w:ascii="Arial Narrow" w:hAnsi="Arial Narrow" w:cs="Arial"/>
                      <w:bCs/>
                      <w:sz w:val="18"/>
                      <w:szCs w:val="18"/>
                    </w:rPr>
                    <w:t>Kirklees</w:t>
                  </w:r>
                </w:p>
              </w:tc>
              <w:tc>
                <w:tcPr>
                  <w:tcW w:w="1404" w:type="dxa"/>
                </w:tcPr>
                <w:p w14:paraId="3ACDFB44"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311,501</w:t>
                  </w:r>
                </w:p>
                <w:p w14:paraId="0B2D3859"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89.96%</w:t>
                  </w:r>
                </w:p>
              </w:tc>
              <w:tc>
                <w:tcPr>
                  <w:tcW w:w="901" w:type="dxa"/>
                </w:tcPr>
                <w:p w14:paraId="60D75D3C"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4,340</w:t>
                  </w:r>
                </w:p>
                <w:p w14:paraId="4120BBC3"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1.25%</w:t>
                  </w:r>
                </w:p>
              </w:tc>
              <w:tc>
                <w:tcPr>
                  <w:tcW w:w="1008" w:type="dxa"/>
                </w:tcPr>
                <w:p w14:paraId="1FCFF013"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3,697</w:t>
                  </w:r>
                </w:p>
                <w:p w14:paraId="0739C047"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1.07%</w:t>
                  </w:r>
                </w:p>
              </w:tc>
              <w:tc>
                <w:tcPr>
                  <w:tcW w:w="1146" w:type="dxa"/>
                </w:tcPr>
                <w:p w14:paraId="4D92202F"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998</w:t>
                  </w:r>
                </w:p>
                <w:p w14:paraId="79E99458"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0.29%</w:t>
                  </w:r>
                </w:p>
              </w:tc>
              <w:tc>
                <w:tcPr>
                  <w:tcW w:w="1047" w:type="dxa"/>
                </w:tcPr>
                <w:p w14:paraId="10ECFC0B"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25,742</w:t>
                  </w:r>
                </w:p>
                <w:p w14:paraId="6E8DE013"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7.43%</w:t>
                  </w:r>
                </w:p>
              </w:tc>
            </w:tr>
            <w:tr w:rsidR="00BB0304" w:rsidRPr="00213BE0" w14:paraId="6850BE56" w14:textId="77777777" w:rsidTr="00803204">
              <w:trPr>
                <w:jc w:val="center"/>
              </w:trPr>
              <w:tc>
                <w:tcPr>
                  <w:tcW w:w="1184" w:type="dxa"/>
                </w:tcPr>
                <w:p w14:paraId="742145E6" w14:textId="77777777" w:rsidR="00BB0304" w:rsidRPr="00213BE0" w:rsidRDefault="00BB0304" w:rsidP="00803204">
                  <w:pPr>
                    <w:rPr>
                      <w:rFonts w:ascii="Arial Narrow" w:hAnsi="Arial Narrow" w:cs="Arial"/>
                      <w:bCs/>
                      <w:sz w:val="18"/>
                      <w:szCs w:val="18"/>
                    </w:rPr>
                  </w:pPr>
                  <w:r w:rsidRPr="00213BE0">
                    <w:rPr>
                      <w:rFonts w:ascii="Arial Narrow" w:hAnsi="Arial Narrow" w:cs="Arial"/>
                      <w:bCs/>
                      <w:sz w:val="18"/>
                      <w:szCs w:val="18"/>
                    </w:rPr>
                    <w:t>Wakefield</w:t>
                  </w:r>
                </w:p>
              </w:tc>
              <w:tc>
                <w:tcPr>
                  <w:tcW w:w="1404" w:type="dxa"/>
                </w:tcPr>
                <w:p w14:paraId="3B83701B"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261,615</w:t>
                  </w:r>
                </w:p>
                <w:p w14:paraId="3C7096D9"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90.98%</w:t>
                  </w:r>
                </w:p>
              </w:tc>
              <w:tc>
                <w:tcPr>
                  <w:tcW w:w="901" w:type="dxa"/>
                </w:tcPr>
                <w:p w14:paraId="4657D0E8"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4,321</w:t>
                  </w:r>
                </w:p>
                <w:p w14:paraId="31F63876"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1.50%</w:t>
                  </w:r>
                </w:p>
              </w:tc>
              <w:tc>
                <w:tcPr>
                  <w:tcW w:w="1008" w:type="dxa"/>
                </w:tcPr>
                <w:p w14:paraId="4DE0DB16"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2,968</w:t>
                  </w:r>
                </w:p>
                <w:p w14:paraId="4641BB20"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1.03%</w:t>
                  </w:r>
                </w:p>
              </w:tc>
              <w:tc>
                <w:tcPr>
                  <w:tcW w:w="1146" w:type="dxa"/>
                </w:tcPr>
                <w:p w14:paraId="62B49630"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689</w:t>
                  </w:r>
                </w:p>
                <w:p w14:paraId="44F287EE"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0.24%</w:t>
                  </w:r>
                </w:p>
              </w:tc>
              <w:tc>
                <w:tcPr>
                  <w:tcW w:w="1047" w:type="dxa"/>
                </w:tcPr>
                <w:p w14:paraId="27557CCB" w14:textId="77777777" w:rsidR="00BB0304" w:rsidRDefault="00BB0304" w:rsidP="00803204">
                  <w:pPr>
                    <w:jc w:val="center"/>
                    <w:rPr>
                      <w:rFonts w:ascii="Arial Narrow" w:hAnsi="Arial Narrow" w:cs="Arial"/>
                      <w:bCs/>
                      <w:sz w:val="18"/>
                      <w:szCs w:val="18"/>
                    </w:rPr>
                  </w:pPr>
                  <w:r w:rsidRPr="006206DA">
                    <w:rPr>
                      <w:rFonts w:ascii="Arial Narrow" w:hAnsi="Arial Narrow" w:cs="Arial"/>
                      <w:bCs/>
                      <w:sz w:val="18"/>
                      <w:szCs w:val="18"/>
                    </w:rPr>
                    <w:t>17,945</w:t>
                  </w:r>
                </w:p>
                <w:p w14:paraId="15A14E97"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6.24%</w:t>
                  </w:r>
                </w:p>
              </w:tc>
            </w:tr>
          </w:tbl>
          <w:p w14:paraId="7CA2CE04" w14:textId="77777777" w:rsidR="00BB0304" w:rsidRDefault="00BB0304" w:rsidP="00803204">
            <w:pPr>
              <w:jc w:val="right"/>
              <w:rPr>
                <w:rFonts w:ascii="Arial Narrow" w:hAnsi="Arial Narrow" w:cs="Arial"/>
                <w:b/>
                <w:sz w:val="18"/>
                <w:szCs w:val="18"/>
              </w:rPr>
            </w:pPr>
            <w:r w:rsidRPr="00213BE0">
              <w:rPr>
                <w:rFonts w:ascii="Arial Narrow" w:hAnsi="Arial Narrow" w:cs="Arial"/>
                <w:b/>
                <w:sz w:val="18"/>
                <w:szCs w:val="18"/>
              </w:rPr>
              <w:t>Source: Census 2021 data</w:t>
            </w:r>
          </w:p>
          <w:p w14:paraId="0CC67B6C" w14:textId="77777777" w:rsidR="00BB0304" w:rsidRDefault="00BB0304" w:rsidP="00803204">
            <w:pPr>
              <w:jc w:val="right"/>
              <w:rPr>
                <w:rFonts w:ascii="Arial Narrow" w:hAnsi="Arial Narrow" w:cs="Arial"/>
                <w:b/>
                <w:sz w:val="18"/>
                <w:szCs w:val="18"/>
              </w:rPr>
            </w:pPr>
          </w:p>
          <w:p w14:paraId="35799D66" w14:textId="77777777" w:rsidR="00BB0304" w:rsidRDefault="00BB0304" w:rsidP="00803204">
            <w:pPr>
              <w:rPr>
                <w:rFonts w:ascii="Arial Narrow" w:hAnsi="Arial Narrow" w:cs="Arial"/>
                <w:b/>
                <w:sz w:val="18"/>
                <w:szCs w:val="18"/>
              </w:rPr>
            </w:pPr>
            <w:r>
              <w:rPr>
                <w:rFonts w:ascii="Arial Narrow" w:hAnsi="Arial Narrow" w:cs="Arial"/>
                <w:b/>
                <w:sz w:val="18"/>
                <w:szCs w:val="18"/>
              </w:rPr>
              <w:t>EIA narrative:</w:t>
            </w:r>
          </w:p>
          <w:p w14:paraId="307F31EB" w14:textId="109350E0"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 xml:space="preserve">Sexual orientation is not a mandatory field for parties affected by incidents in Datix, and for all IG incidents since January 2022, it has only been completed once. </w:t>
            </w:r>
            <w:r w:rsidRPr="00113967">
              <w:rPr>
                <w:rFonts w:ascii="Arial Narrow" w:hAnsi="Arial Narrow" w:cs="Arial"/>
                <w:b/>
                <w:sz w:val="18"/>
                <w:szCs w:val="18"/>
              </w:rPr>
              <w:t>Therefore,</w:t>
            </w:r>
            <w:r w:rsidRPr="008B797D">
              <w:rPr>
                <w:rFonts w:ascii="Arial Narrow" w:hAnsi="Arial Narrow" w:cs="Arial"/>
                <w:b/>
                <w:sz w:val="18"/>
                <w:szCs w:val="18"/>
              </w:rPr>
              <w:t xml:space="preserve"> no meaningful data is available.</w:t>
            </w:r>
          </w:p>
          <w:p w14:paraId="1AAAC197" w14:textId="77777777" w:rsidR="00113967" w:rsidRPr="008B797D" w:rsidRDefault="00113967" w:rsidP="00113967">
            <w:pPr>
              <w:rPr>
                <w:rFonts w:ascii="Arial Narrow" w:hAnsi="Arial Narrow" w:cs="Arial"/>
                <w:b/>
                <w:sz w:val="18"/>
                <w:szCs w:val="18"/>
              </w:rPr>
            </w:pPr>
          </w:p>
          <w:p w14:paraId="23D180B2"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No impact on staff using this policy.</w:t>
            </w:r>
          </w:p>
          <w:p w14:paraId="0A8DD9B8" w14:textId="6482EB30" w:rsidR="00BB0304" w:rsidRPr="00213BE0" w:rsidRDefault="00BB0304" w:rsidP="00803204">
            <w:pPr>
              <w:rPr>
                <w:rFonts w:ascii="Arial Narrow" w:hAnsi="Arial Narrow" w:cs="Arial"/>
                <w:b/>
                <w:sz w:val="18"/>
                <w:szCs w:val="18"/>
              </w:rPr>
            </w:pPr>
          </w:p>
        </w:tc>
      </w:tr>
      <w:tr w:rsidR="00BB0304" w:rsidRPr="00213BE0" w14:paraId="0EBE9F8E" w14:textId="77777777" w:rsidTr="00803204">
        <w:trPr>
          <w:trHeight w:val="656"/>
        </w:trPr>
        <w:tc>
          <w:tcPr>
            <w:tcW w:w="387" w:type="dxa"/>
          </w:tcPr>
          <w:p w14:paraId="5DF7BBD8"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5e</w:t>
            </w:r>
          </w:p>
        </w:tc>
        <w:tc>
          <w:tcPr>
            <w:tcW w:w="2336" w:type="dxa"/>
          </w:tcPr>
          <w:p w14:paraId="03EE47FB" w14:textId="77777777" w:rsidR="00BB0304" w:rsidRPr="00213BE0" w:rsidRDefault="00BB0304" w:rsidP="00803204">
            <w:pPr>
              <w:tabs>
                <w:tab w:val="num" w:pos="720"/>
              </w:tabs>
              <w:rPr>
                <w:rFonts w:ascii="Arial Narrow" w:hAnsi="Arial Narrow" w:cs="Arial"/>
                <w:b/>
                <w:sz w:val="18"/>
                <w:szCs w:val="18"/>
              </w:rPr>
            </w:pPr>
            <w:r w:rsidRPr="00213BE0">
              <w:rPr>
                <w:rFonts w:ascii="Arial Narrow" w:hAnsi="Arial Narrow" w:cs="Arial"/>
                <w:b/>
                <w:sz w:val="18"/>
                <w:szCs w:val="18"/>
              </w:rPr>
              <w:t>Religion or Belief:</w:t>
            </w:r>
          </w:p>
          <w:p w14:paraId="674C1AFC" w14:textId="77777777" w:rsidR="00BB0304" w:rsidRPr="00213BE0" w:rsidRDefault="00BB0304" w:rsidP="00803204">
            <w:pPr>
              <w:tabs>
                <w:tab w:val="num" w:pos="720"/>
              </w:tabs>
              <w:rPr>
                <w:rFonts w:ascii="Arial Narrow" w:hAnsi="Arial Narrow" w:cs="Arial"/>
                <w:b/>
                <w:sz w:val="18"/>
                <w:szCs w:val="18"/>
              </w:rPr>
            </w:pPr>
          </w:p>
          <w:p w14:paraId="6DB4153A" w14:textId="77777777" w:rsidR="00BB0304" w:rsidRPr="00213BE0" w:rsidRDefault="00BB0304" w:rsidP="00803204">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Main faith groups and people with no belief or philosophical belief issues should be considered</w:t>
            </w:r>
          </w:p>
        </w:tc>
        <w:tc>
          <w:tcPr>
            <w:tcW w:w="7371" w:type="dxa"/>
          </w:tcPr>
          <w:p w14:paraId="309F508D" w14:textId="77777777" w:rsidR="00BB0304" w:rsidRPr="00213BE0" w:rsidRDefault="00BB0304" w:rsidP="00803204">
            <w:pPr>
              <w:jc w:val="right"/>
              <w:rPr>
                <w:rFonts w:ascii="Arial Narrow" w:hAnsi="Arial Narrow" w:cs="Arial"/>
                <w:b/>
                <w:sz w:val="18"/>
                <w:szCs w:val="18"/>
              </w:rPr>
            </w:pPr>
          </w:p>
          <w:tbl>
            <w:tblPr>
              <w:tblStyle w:val="TableGrid"/>
              <w:tblW w:w="7223" w:type="dxa"/>
              <w:jc w:val="center"/>
              <w:tblLayout w:type="fixed"/>
              <w:tblLook w:val="04A0" w:firstRow="1" w:lastRow="0" w:firstColumn="1" w:lastColumn="0" w:noHBand="0" w:noVBand="1"/>
            </w:tblPr>
            <w:tblGrid>
              <w:gridCol w:w="709"/>
              <w:gridCol w:w="851"/>
              <w:gridCol w:w="708"/>
              <w:gridCol w:w="709"/>
              <w:gridCol w:w="709"/>
              <w:gridCol w:w="709"/>
              <w:gridCol w:w="718"/>
              <w:gridCol w:w="597"/>
              <w:gridCol w:w="731"/>
              <w:gridCol w:w="782"/>
            </w:tblGrid>
            <w:tr w:rsidR="00BB0304" w:rsidRPr="00130C9A" w14:paraId="27A9AAEE" w14:textId="77777777" w:rsidTr="00803204">
              <w:trPr>
                <w:jc w:val="center"/>
              </w:trPr>
              <w:tc>
                <w:tcPr>
                  <w:tcW w:w="709" w:type="dxa"/>
                  <w:shd w:val="clear" w:color="auto" w:fill="E5B8B7" w:themeFill="accent2" w:themeFillTint="66"/>
                </w:tcPr>
                <w:p w14:paraId="6AE1FC13" w14:textId="77777777" w:rsidR="00BB0304" w:rsidRPr="00130C9A" w:rsidRDefault="00BB0304" w:rsidP="00803204">
                  <w:pPr>
                    <w:rPr>
                      <w:rFonts w:ascii="Arial Narrow" w:hAnsi="Arial Narrow" w:cs="Arial"/>
                      <w:b/>
                      <w:sz w:val="12"/>
                      <w:szCs w:val="12"/>
                    </w:rPr>
                  </w:pPr>
                  <w:r w:rsidRPr="00130C9A">
                    <w:rPr>
                      <w:rFonts w:ascii="Arial Narrow" w:hAnsi="Arial Narrow" w:cs="Arial"/>
                      <w:b/>
                      <w:sz w:val="12"/>
                      <w:szCs w:val="12"/>
                    </w:rPr>
                    <w:t>Area</w:t>
                  </w:r>
                </w:p>
              </w:tc>
              <w:tc>
                <w:tcPr>
                  <w:tcW w:w="851" w:type="dxa"/>
                  <w:shd w:val="clear" w:color="auto" w:fill="E5B8B7" w:themeFill="accent2" w:themeFillTint="66"/>
                </w:tcPr>
                <w:p w14:paraId="7A905059" w14:textId="77777777" w:rsidR="00BB0304" w:rsidRPr="00130C9A" w:rsidRDefault="00BB0304" w:rsidP="00803204">
                  <w:pPr>
                    <w:jc w:val="center"/>
                    <w:rPr>
                      <w:rFonts w:ascii="Arial Narrow" w:hAnsi="Arial Narrow" w:cs="Arial"/>
                      <w:b/>
                      <w:sz w:val="12"/>
                      <w:szCs w:val="12"/>
                    </w:rPr>
                  </w:pPr>
                  <w:r w:rsidRPr="00130C9A">
                    <w:rPr>
                      <w:rFonts w:ascii="Arial Narrow" w:hAnsi="Arial Narrow" w:cs="Arial"/>
                      <w:b/>
                      <w:sz w:val="12"/>
                      <w:szCs w:val="12"/>
                    </w:rPr>
                    <w:t>Christian</w:t>
                  </w:r>
                </w:p>
              </w:tc>
              <w:tc>
                <w:tcPr>
                  <w:tcW w:w="708" w:type="dxa"/>
                  <w:shd w:val="clear" w:color="auto" w:fill="E5B8B7" w:themeFill="accent2" w:themeFillTint="66"/>
                </w:tcPr>
                <w:p w14:paraId="0D675275" w14:textId="77777777" w:rsidR="00BB0304" w:rsidRPr="00130C9A" w:rsidRDefault="00BB0304" w:rsidP="00803204">
                  <w:pPr>
                    <w:jc w:val="center"/>
                    <w:rPr>
                      <w:rFonts w:ascii="Arial Narrow" w:hAnsi="Arial Narrow" w:cs="Arial"/>
                      <w:b/>
                      <w:sz w:val="12"/>
                      <w:szCs w:val="12"/>
                    </w:rPr>
                  </w:pPr>
                  <w:r w:rsidRPr="00130C9A">
                    <w:rPr>
                      <w:rFonts w:ascii="Arial Narrow" w:hAnsi="Arial Narrow" w:cs="Arial"/>
                      <w:b/>
                      <w:sz w:val="12"/>
                      <w:szCs w:val="12"/>
                    </w:rPr>
                    <w:t>Buddhist</w:t>
                  </w:r>
                </w:p>
              </w:tc>
              <w:tc>
                <w:tcPr>
                  <w:tcW w:w="709" w:type="dxa"/>
                  <w:shd w:val="clear" w:color="auto" w:fill="E5B8B7" w:themeFill="accent2" w:themeFillTint="66"/>
                </w:tcPr>
                <w:p w14:paraId="4FD30A2D" w14:textId="77777777" w:rsidR="00BB0304" w:rsidRPr="00130C9A" w:rsidRDefault="00BB0304" w:rsidP="00803204">
                  <w:pPr>
                    <w:jc w:val="center"/>
                    <w:rPr>
                      <w:rFonts w:ascii="Arial Narrow" w:hAnsi="Arial Narrow" w:cs="Arial"/>
                      <w:b/>
                      <w:sz w:val="12"/>
                      <w:szCs w:val="12"/>
                    </w:rPr>
                  </w:pPr>
                  <w:r w:rsidRPr="00130C9A">
                    <w:rPr>
                      <w:rFonts w:ascii="Arial Narrow" w:hAnsi="Arial Narrow" w:cs="Arial"/>
                      <w:b/>
                      <w:sz w:val="12"/>
                      <w:szCs w:val="12"/>
                    </w:rPr>
                    <w:t>Hindu</w:t>
                  </w:r>
                </w:p>
              </w:tc>
              <w:tc>
                <w:tcPr>
                  <w:tcW w:w="709" w:type="dxa"/>
                  <w:shd w:val="clear" w:color="auto" w:fill="E5B8B7" w:themeFill="accent2" w:themeFillTint="66"/>
                </w:tcPr>
                <w:p w14:paraId="6E3A389C" w14:textId="77777777" w:rsidR="00BB0304" w:rsidRPr="00130C9A" w:rsidRDefault="00BB0304" w:rsidP="00803204">
                  <w:pPr>
                    <w:jc w:val="center"/>
                    <w:rPr>
                      <w:rFonts w:ascii="Arial Narrow" w:hAnsi="Arial Narrow" w:cs="Arial"/>
                      <w:b/>
                      <w:sz w:val="12"/>
                      <w:szCs w:val="12"/>
                    </w:rPr>
                  </w:pPr>
                  <w:r w:rsidRPr="00130C9A">
                    <w:rPr>
                      <w:rFonts w:ascii="Arial Narrow" w:hAnsi="Arial Narrow" w:cs="Arial"/>
                      <w:b/>
                      <w:sz w:val="12"/>
                      <w:szCs w:val="12"/>
                    </w:rPr>
                    <w:t>Jewish</w:t>
                  </w:r>
                </w:p>
              </w:tc>
              <w:tc>
                <w:tcPr>
                  <w:tcW w:w="709" w:type="dxa"/>
                  <w:shd w:val="clear" w:color="auto" w:fill="E5B8B7" w:themeFill="accent2" w:themeFillTint="66"/>
                </w:tcPr>
                <w:p w14:paraId="4A9AB7D3" w14:textId="77777777" w:rsidR="00BB0304" w:rsidRPr="00130C9A" w:rsidRDefault="00BB0304" w:rsidP="00803204">
                  <w:pPr>
                    <w:jc w:val="center"/>
                    <w:rPr>
                      <w:rFonts w:ascii="Arial Narrow" w:hAnsi="Arial Narrow" w:cs="Arial"/>
                      <w:b/>
                      <w:sz w:val="12"/>
                      <w:szCs w:val="12"/>
                    </w:rPr>
                  </w:pPr>
                  <w:r w:rsidRPr="00130C9A">
                    <w:rPr>
                      <w:rFonts w:ascii="Arial Narrow" w:hAnsi="Arial Narrow" w:cs="Arial"/>
                      <w:b/>
                      <w:sz w:val="12"/>
                      <w:szCs w:val="12"/>
                    </w:rPr>
                    <w:t>Muslim</w:t>
                  </w:r>
                </w:p>
              </w:tc>
              <w:tc>
                <w:tcPr>
                  <w:tcW w:w="718" w:type="dxa"/>
                  <w:shd w:val="clear" w:color="auto" w:fill="E5B8B7" w:themeFill="accent2" w:themeFillTint="66"/>
                </w:tcPr>
                <w:p w14:paraId="2C8AFCEF" w14:textId="77777777" w:rsidR="00BB0304" w:rsidRPr="00130C9A" w:rsidRDefault="00BB0304" w:rsidP="00803204">
                  <w:pPr>
                    <w:jc w:val="center"/>
                    <w:rPr>
                      <w:rFonts w:ascii="Arial Narrow" w:hAnsi="Arial Narrow" w:cs="Arial"/>
                      <w:b/>
                      <w:sz w:val="12"/>
                      <w:szCs w:val="12"/>
                    </w:rPr>
                  </w:pPr>
                  <w:r w:rsidRPr="00130C9A">
                    <w:rPr>
                      <w:rFonts w:ascii="Arial Narrow" w:hAnsi="Arial Narrow" w:cs="Arial"/>
                      <w:b/>
                      <w:sz w:val="12"/>
                      <w:szCs w:val="12"/>
                    </w:rPr>
                    <w:t>Sikh</w:t>
                  </w:r>
                </w:p>
              </w:tc>
              <w:tc>
                <w:tcPr>
                  <w:tcW w:w="597" w:type="dxa"/>
                  <w:shd w:val="clear" w:color="auto" w:fill="E5B8B7" w:themeFill="accent2" w:themeFillTint="66"/>
                </w:tcPr>
                <w:p w14:paraId="6B162A26" w14:textId="77777777" w:rsidR="00BB0304" w:rsidRPr="00130C9A" w:rsidRDefault="00BB0304" w:rsidP="00803204">
                  <w:pPr>
                    <w:jc w:val="center"/>
                    <w:rPr>
                      <w:rFonts w:ascii="Arial Narrow" w:hAnsi="Arial Narrow" w:cs="Arial"/>
                      <w:b/>
                      <w:sz w:val="12"/>
                      <w:szCs w:val="12"/>
                    </w:rPr>
                  </w:pPr>
                  <w:r w:rsidRPr="00130C9A">
                    <w:rPr>
                      <w:rFonts w:ascii="Arial Narrow" w:hAnsi="Arial Narrow" w:cs="Arial"/>
                      <w:b/>
                      <w:sz w:val="12"/>
                      <w:szCs w:val="12"/>
                    </w:rPr>
                    <w:t>Other</w:t>
                  </w:r>
                </w:p>
              </w:tc>
              <w:tc>
                <w:tcPr>
                  <w:tcW w:w="731" w:type="dxa"/>
                  <w:shd w:val="clear" w:color="auto" w:fill="E5B8B7" w:themeFill="accent2" w:themeFillTint="66"/>
                </w:tcPr>
                <w:p w14:paraId="4C5BDF07" w14:textId="77777777" w:rsidR="00BB0304" w:rsidRPr="00130C9A" w:rsidRDefault="00BB0304" w:rsidP="00803204">
                  <w:pPr>
                    <w:jc w:val="center"/>
                    <w:rPr>
                      <w:rFonts w:ascii="Arial Narrow" w:hAnsi="Arial Narrow" w:cs="Arial"/>
                      <w:b/>
                      <w:sz w:val="12"/>
                      <w:szCs w:val="12"/>
                    </w:rPr>
                  </w:pPr>
                  <w:r w:rsidRPr="00130C9A">
                    <w:rPr>
                      <w:rFonts w:ascii="Arial Narrow" w:hAnsi="Arial Narrow" w:cs="Arial"/>
                      <w:b/>
                      <w:sz w:val="12"/>
                      <w:szCs w:val="12"/>
                    </w:rPr>
                    <w:t>No religion</w:t>
                  </w:r>
                </w:p>
              </w:tc>
              <w:tc>
                <w:tcPr>
                  <w:tcW w:w="782" w:type="dxa"/>
                  <w:shd w:val="clear" w:color="auto" w:fill="E5B8B7" w:themeFill="accent2" w:themeFillTint="66"/>
                </w:tcPr>
                <w:p w14:paraId="7B87E6AE" w14:textId="77777777" w:rsidR="00BB0304" w:rsidRPr="00130C9A" w:rsidRDefault="00BB0304" w:rsidP="00803204">
                  <w:pPr>
                    <w:jc w:val="center"/>
                    <w:rPr>
                      <w:rFonts w:ascii="Arial Narrow" w:hAnsi="Arial Narrow" w:cs="Arial"/>
                      <w:b/>
                      <w:sz w:val="12"/>
                      <w:szCs w:val="12"/>
                    </w:rPr>
                  </w:pPr>
                  <w:r w:rsidRPr="00130C9A">
                    <w:rPr>
                      <w:rFonts w:ascii="Arial Narrow" w:hAnsi="Arial Narrow" w:cs="Arial"/>
                      <w:b/>
                      <w:sz w:val="12"/>
                      <w:szCs w:val="12"/>
                    </w:rPr>
                    <w:t>Not answered</w:t>
                  </w:r>
                </w:p>
              </w:tc>
            </w:tr>
            <w:tr w:rsidR="00BB0304" w:rsidRPr="00130C9A" w14:paraId="315B7EA6" w14:textId="77777777" w:rsidTr="00803204">
              <w:trPr>
                <w:jc w:val="center"/>
              </w:trPr>
              <w:tc>
                <w:tcPr>
                  <w:tcW w:w="709" w:type="dxa"/>
                </w:tcPr>
                <w:p w14:paraId="330F40E8" w14:textId="77777777" w:rsidR="00BB0304" w:rsidRPr="00130C9A" w:rsidRDefault="00BB0304" w:rsidP="00803204">
                  <w:pPr>
                    <w:rPr>
                      <w:rFonts w:ascii="Arial Narrow" w:hAnsi="Arial Narrow" w:cs="Arial"/>
                      <w:bCs/>
                      <w:sz w:val="12"/>
                      <w:szCs w:val="12"/>
                    </w:rPr>
                  </w:pPr>
                  <w:r w:rsidRPr="00130C9A">
                    <w:rPr>
                      <w:rFonts w:ascii="Arial Narrow" w:hAnsi="Arial Narrow" w:cs="Arial"/>
                      <w:bCs/>
                      <w:sz w:val="12"/>
                      <w:szCs w:val="12"/>
                    </w:rPr>
                    <w:t>England</w:t>
                  </w:r>
                </w:p>
                <w:p w14:paraId="6B39D2F4" w14:textId="77777777" w:rsidR="00BB0304" w:rsidRPr="00130C9A" w:rsidRDefault="00BB0304" w:rsidP="00803204">
                  <w:pPr>
                    <w:rPr>
                      <w:rFonts w:ascii="Arial Narrow" w:hAnsi="Arial Narrow" w:cs="Arial"/>
                      <w:bCs/>
                      <w:sz w:val="12"/>
                      <w:szCs w:val="12"/>
                    </w:rPr>
                  </w:pPr>
                </w:p>
              </w:tc>
              <w:tc>
                <w:tcPr>
                  <w:tcW w:w="851" w:type="dxa"/>
                </w:tcPr>
                <w:p w14:paraId="245ED035"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26,167,899</w:t>
                  </w:r>
                </w:p>
                <w:p w14:paraId="64663494"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46.3%</w:t>
                  </w:r>
                </w:p>
              </w:tc>
              <w:tc>
                <w:tcPr>
                  <w:tcW w:w="708" w:type="dxa"/>
                </w:tcPr>
                <w:p w14:paraId="3FFBFBDD"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262,433</w:t>
                  </w:r>
                </w:p>
                <w:p w14:paraId="40FA2EEB"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0.5%</w:t>
                  </w:r>
                </w:p>
              </w:tc>
              <w:tc>
                <w:tcPr>
                  <w:tcW w:w="709" w:type="dxa"/>
                </w:tcPr>
                <w:p w14:paraId="58E6BAD9"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1,050,533</w:t>
                  </w:r>
                </w:p>
                <w:p w14:paraId="269AE9A1"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0.5%</w:t>
                  </w:r>
                </w:p>
              </w:tc>
              <w:tc>
                <w:tcPr>
                  <w:tcW w:w="709" w:type="dxa"/>
                </w:tcPr>
                <w:p w14:paraId="20019451"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269,283</w:t>
                  </w:r>
                </w:p>
                <w:p w14:paraId="77A39E32"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0.5%</w:t>
                  </w:r>
                </w:p>
              </w:tc>
              <w:tc>
                <w:tcPr>
                  <w:tcW w:w="709" w:type="dxa"/>
                </w:tcPr>
                <w:p w14:paraId="5AF8DBE6"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3,801,186</w:t>
                  </w:r>
                </w:p>
                <w:p w14:paraId="1818EA96"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6.7%</w:t>
                  </w:r>
                </w:p>
              </w:tc>
              <w:tc>
                <w:tcPr>
                  <w:tcW w:w="718" w:type="dxa"/>
                </w:tcPr>
                <w:p w14:paraId="0EEC42C7"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420,383</w:t>
                  </w:r>
                </w:p>
                <w:p w14:paraId="18CA8E4F"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w:t>
                  </w:r>
                </w:p>
              </w:tc>
              <w:tc>
                <w:tcPr>
                  <w:tcW w:w="597" w:type="dxa"/>
                </w:tcPr>
                <w:p w14:paraId="2DC22127"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322,410</w:t>
                  </w:r>
                </w:p>
                <w:p w14:paraId="0B7E8E57"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0.6%</w:t>
                  </w:r>
                </w:p>
              </w:tc>
              <w:tc>
                <w:tcPr>
                  <w:tcW w:w="731" w:type="dxa"/>
                </w:tcPr>
                <w:p w14:paraId="112769CA"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20,715,664</w:t>
                  </w:r>
                </w:p>
                <w:p w14:paraId="3012171E"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36.7%</w:t>
                  </w:r>
                </w:p>
              </w:tc>
              <w:tc>
                <w:tcPr>
                  <w:tcW w:w="782" w:type="dxa"/>
                </w:tcPr>
                <w:p w14:paraId="410D9E3C"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3,400,548</w:t>
                  </w:r>
                </w:p>
                <w:p w14:paraId="427C3073"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6.0%</w:t>
                  </w:r>
                </w:p>
              </w:tc>
            </w:tr>
            <w:tr w:rsidR="00BB0304" w:rsidRPr="00130C9A" w14:paraId="3BDACABD" w14:textId="77777777" w:rsidTr="00803204">
              <w:trPr>
                <w:jc w:val="center"/>
              </w:trPr>
              <w:tc>
                <w:tcPr>
                  <w:tcW w:w="709" w:type="dxa"/>
                </w:tcPr>
                <w:p w14:paraId="1E167C1A" w14:textId="77777777" w:rsidR="00BB0304" w:rsidRPr="00130C9A" w:rsidRDefault="00BB0304" w:rsidP="00803204">
                  <w:pPr>
                    <w:rPr>
                      <w:rFonts w:ascii="Arial Narrow" w:hAnsi="Arial Narrow" w:cs="Arial"/>
                      <w:bCs/>
                      <w:sz w:val="12"/>
                      <w:szCs w:val="12"/>
                    </w:rPr>
                  </w:pPr>
                  <w:r w:rsidRPr="00130C9A">
                    <w:rPr>
                      <w:rFonts w:ascii="Arial Narrow" w:hAnsi="Arial Narrow" w:cs="Arial"/>
                      <w:bCs/>
                      <w:sz w:val="12"/>
                      <w:szCs w:val="12"/>
                    </w:rPr>
                    <w:t>Barnsley</w:t>
                  </w:r>
                </w:p>
              </w:tc>
              <w:tc>
                <w:tcPr>
                  <w:tcW w:w="851" w:type="dxa"/>
                </w:tcPr>
                <w:p w14:paraId="5FA3A418"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125,502</w:t>
                  </w:r>
                </w:p>
                <w:p w14:paraId="23DB24D5"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51.3%</w:t>
                  </w:r>
                </w:p>
              </w:tc>
              <w:tc>
                <w:tcPr>
                  <w:tcW w:w="708" w:type="dxa"/>
                </w:tcPr>
                <w:p w14:paraId="2920B960"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435</w:t>
                  </w:r>
                </w:p>
                <w:p w14:paraId="677461FA"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76DFA64F"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416</w:t>
                  </w:r>
                </w:p>
                <w:p w14:paraId="7CFC1384"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6D85A1AA"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62</w:t>
                  </w:r>
                </w:p>
                <w:p w14:paraId="3A97FA8F"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w:t>
                  </w:r>
                </w:p>
              </w:tc>
              <w:tc>
                <w:tcPr>
                  <w:tcW w:w="709" w:type="dxa"/>
                </w:tcPr>
                <w:p w14:paraId="737406E7"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1,404</w:t>
                  </w:r>
                </w:p>
                <w:p w14:paraId="4539CCA5"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0.6%</w:t>
                  </w:r>
                </w:p>
              </w:tc>
              <w:tc>
                <w:tcPr>
                  <w:tcW w:w="718" w:type="dxa"/>
                </w:tcPr>
                <w:p w14:paraId="556CB22D"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256</w:t>
                  </w:r>
                </w:p>
                <w:p w14:paraId="45FC5931"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0.1%</w:t>
                  </w:r>
                </w:p>
              </w:tc>
              <w:tc>
                <w:tcPr>
                  <w:tcW w:w="597" w:type="dxa"/>
                </w:tcPr>
                <w:p w14:paraId="7CF67567"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862</w:t>
                  </w:r>
                </w:p>
                <w:p w14:paraId="1602F0FF"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0.4%</w:t>
                  </w:r>
                </w:p>
              </w:tc>
              <w:tc>
                <w:tcPr>
                  <w:tcW w:w="731" w:type="dxa"/>
                </w:tcPr>
                <w:p w14:paraId="09E434CA"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102,906</w:t>
                  </w:r>
                </w:p>
                <w:p w14:paraId="12C9EE2C"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42.1%</w:t>
                  </w:r>
                </w:p>
              </w:tc>
              <w:tc>
                <w:tcPr>
                  <w:tcW w:w="782" w:type="dxa"/>
                </w:tcPr>
                <w:p w14:paraId="67C2B7B8"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1,2728</w:t>
                  </w:r>
                </w:p>
                <w:p w14:paraId="340EEE5A"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5.2%</w:t>
                  </w:r>
                </w:p>
              </w:tc>
            </w:tr>
            <w:tr w:rsidR="00BB0304" w:rsidRPr="00130C9A" w14:paraId="27296B44" w14:textId="77777777" w:rsidTr="00803204">
              <w:trPr>
                <w:jc w:val="center"/>
              </w:trPr>
              <w:tc>
                <w:tcPr>
                  <w:tcW w:w="709" w:type="dxa"/>
                </w:tcPr>
                <w:p w14:paraId="53A0788B" w14:textId="77777777" w:rsidR="00BB0304" w:rsidRPr="00130C9A" w:rsidRDefault="00BB0304" w:rsidP="00803204">
                  <w:pPr>
                    <w:rPr>
                      <w:rFonts w:ascii="Arial Narrow" w:hAnsi="Arial Narrow" w:cs="Arial"/>
                      <w:bCs/>
                      <w:sz w:val="12"/>
                      <w:szCs w:val="12"/>
                    </w:rPr>
                  </w:pPr>
                  <w:r w:rsidRPr="00130C9A">
                    <w:rPr>
                      <w:rFonts w:ascii="Arial Narrow" w:hAnsi="Arial Narrow" w:cs="Arial"/>
                      <w:bCs/>
                      <w:sz w:val="12"/>
                      <w:szCs w:val="12"/>
                    </w:rPr>
                    <w:t>Calderdale</w:t>
                  </w:r>
                </w:p>
              </w:tc>
              <w:tc>
                <w:tcPr>
                  <w:tcW w:w="851" w:type="dxa"/>
                </w:tcPr>
                <w:p w14:paraId="4E3D5C10"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85,677</w:t>
                  </w:r>
                </w:p>
                <w:p w14:paraId="2301BD69"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41.5%</w:t>
                  </w:r>
                </w:p>
              </w:tc>
              <w:tc>
                <w:tcPr>
                  <w:tcW w:w="708" w:type="dxa"/>
                </w:tcPr>
                <w:p w14:paraId="14CC38B1"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630</w:t>
                  </w:r>
                </w:p>
                <w:p w14:paraId="79A7A614"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0.3%</w:t>
                  </w:r>
                </w:p>
              </w:tc>
              <w:tc>
                <w:tcPr>
                  <w:tcW w:w="709" w:type="dxa"/>
                </w:tcPr>
                <w:p w14:paraId="2F9B4DEB"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1,173</w:t>
                  </w:r>
                </w:p>
                <w:p w14:paraId="74090590"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0.6%</w:t>
                  </w:r>
                </w:p>
              </w:tc>
              <w:tc>
                <w:tcPr>
                  <w:tcW w:w="709" w:type="dxa"/>
                </w:tcPr>
                <w:p w14:paraId="1927534F"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153</w:t>
                  </w:r>
                </w:p>
                <w:p w14:paraId="14B3CA0E"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0.1%</w:t>
                  </w:r>
                </w:p>
              </w:tc>
              <w:tc>
                <w:tcPr>
                  <w:tcW w:w="709" w:type="dxa"/>
                </w:tcPr>
                <w:p w14:paraId="505B3215"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19,650</w:t>
                  </w:r>
                </w:p>
                <w:p w14:paraId="559D35E8"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9.5%</w:t>
                  </w:r>
                </w:p>
              </w:tc>
              <w:tc>
                <w:tcPr>
                  <w:tcW w:w="718" w:type="dxa"/>
                </w:tcPr>
                <w:p w14:paraId="0B29DCCD"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387</w:t>
                  </w:r>
                </w:p>
                <w:p w14:paraId="60085DF1"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0.2%</w:t>
                  </w:r>
                </w:p>
              </w:tc>
              <w:tc>
                <w:tcPr>
                  <w:tcW w:w="597" w:type="dxa"/>
                </w:tcPr>
                <w:p w14:paraId="3C08CC9B"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1,045</w:t>
                  </w:r>
                </w:p>
                <w:p w14:paraId="389E18EC"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0.5%</w:t>
                  </w:r>
                </w:p>
              </w:tc>
              <w:tc>
                <w:tcPr>
                  <w:tcW w:w="731" w:type="dxa"/>
                </w:tcPr>
                <w:p w14:paraId="242EDB92"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86,787</w:t>
                  </w:r>
                </w:p>
                <w:p w14:paraId="34AA2E9B"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42%</w:t>
                  </w:r>
                </w:p>
              </w:tc>
              <w:tc>
                <w:tcPr>
                  <w:tcW w:w="782" w:type="dxa"/>
                </w:tcPr>
                <w:p w14:paraId="7FCABD7B"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11,129</w:t>
                  </w:r>
                </w:p>
                <w:p w14:paraId="1FD41B56"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5.4%</w:t>
                  </w:r>
                </w:p>
              </w:tc>
            </w:tr>
            <w:tr w:rsidR="00BB0304" w:rsidRPr="00130C9A" w14:paraId="5804D9D2" w14:textId="77777777" w:rsidTr="00803204">
              <w:trPr>
                <w:jc w:val="center"/>
              </w:trPr>
              <w:tc>
                <w:tcPr>
                  <w:tcW w:w="709" w:type="dxa"/>
                </w:tcPr>
                <w:p w14:paraId="7B04CBF1" w14:textId="77777777" w:rsidR="00BB0304" w:rsidRPr="00130C9A" w:rsidRDefault="00BB0304" w:rsidP="00803204">
                  <w:pPr>
                    <w:rPr>
                      <w:rFonts w:ascii="Arial Narrow" w:hAnsi="Arial Narrow" w:cs="Arial"/>
                      <w:bCs/>
                      <w:sz w:val="12"/>
                      <w:szCs w:val="12"/>
                    </w:rPr>
                  </w:pPr>
                  <w:r w:rsidRPr="00130C9A">
                    <w:rPr>
                      <w:rFonts w:ascii="Arial Narrow" w:hAnsi="Arial Narrow" w:cs="Arial"/>
                      <w:bCs/>
                      <w:sz w:val="12"/>
                      <w:szCs w:val="12"/>
                    </w:rPr>
                    <w:t>Kirklees</w:t>
                  </w:r>
                </w:p>
              </w:tc>
              <w:tc>
                <w:tcPr>
                  <w:tcW w:w="851" w:type="dxa"/>
                </w:tcPr>
                <w:p w14:paraId="0210DE41"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170,577</w:t>
                  </w:r>
                </w:p>
                <w:p w14:paraId="5C2B2746"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39.4%</w:t>
                  </w:r>
                </w:p>
              </w:tc>
              <w:tc>
                <w:tcPr>
                  <w:tcW w:w="708" w:type="dxa"/>
                </w:tcPr>
                <w:p w14:paraId="7E8E8317"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996</w:t>
                  </w:r>
                </w:p>
                <w:p w14:paraId="3C481852"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34D9CB25"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1,723</w:t>
                  </w:r>
                </w:p>
                <w:p w14:paraId="22531D9D"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0.4%</w:t>
                  </w:r>
                </w:p>
              </w:tc>
              <w:tc>
                <w:tcPr>
                  <w:tcW w:w="709" w:type="dxa"/>
                </w:tcPr>
                <w:p w14:paraId="69A3DB56"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187</w:t>
                  </w:r>
                </w:p>
                <w:p w14:paraId="4E226123"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w:t>
                  </w:r>
                </w:p>
              </w:tc>
              <w:tc>
                <w:tcPr>
                  <w:tcW w:w="709" w:type="dxa"/>
                </w:tcPr>
                <w:p w14:paraId="17F54EF7"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80,046</w:t>
                  </w:r>
                </w:p>
                <w:p w14:paraId="38E305A4"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18.5%</w:t>
                  </w:r>
                </w:p>
              </w:tc>
              <w:tc>
                <w:tcPr>
                  <w:tcW w:w="718" w:type="dxa"/>
                </w:tcPr>
                <w:p w14:paraId="785C28FC"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3,476</w:t>
                  </w:r>
                </w:p>
                <w:p w14:paraId="029D4589"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0.8%</w:t>
                  </w:r>
                </w:p>
              </w:tc>
              <w:tc>
                <w:tcPr>
                  <w:tcW w:w="597" w:type="dxa"/>
                </w:tcPr>
                <w:p w14:paraId="66814127"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1663</w:t>
                  </w:r>
                </w:p>
                <w:p w14:paraId="07AD71B4"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0.4%</w:t>
                  </w:r>
                </w:p>
              </w:tc>
              <w:tc>
                <w:tcPr>
                  <w:tcW w:w="731" w:type="dxa"/>
                </w:tcPr>
                <w:p w14:paraId="23EFCC87"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150,599</w:t>
                  </w:r>
                </w:p>
                <w:p w14:paraId="41860B1E"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34.8%</w:t>
                  </w:r>
                </w:p>
              </w:tc>
              <w:tc>
                <w:tcPr>
                  <w:tcW w:w="782" w:type="dxa"/>
                </w:tcPr>
                <w:p w14:paraId="4E6560F4"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23,949</w:t>
                  </w:r>
                </w:p>
                <w:p w14:paraId="22454F6D"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5.5%</w:t>
                  </w:r>
                </w:p>
              </w:tc>
            </w:tr>
            <w:tr w:rsidR="00BB0304" w:rsidRPr="00130C9A" w14:paraId="39513F0E" w14:textId="77777777" w:rsidTr="00803204">
              <w:trPr>
                <w:jc w:val="center"/>
              </w:trPr>
              <w:tc>
                <w:tcPr>
                  <w:tcW w:w="709" w:type="dxa"/>
                </w:tcPr>
                <w:p w14:paraId="4D25233B" w14:textId="77777777" w:rsidR="00BB0304" w:rsidRPr="00130C9A" w:rsidRDefault="00BB0304" w:rsidP="00803204">
                  <w:pPr>
                    <w:rPr>
                      <w:rFonts w:ascii="Arial Narrow" w:hAnsi="Arial Narrow" w:cs="Arial"/>
                      <w:bCs/>
                      <w:sz w:val="12"/>
                      <w:szCs w:val="12"/>
                    </w:rPr>
                  </w:pPr>
                  <w:r w:rsidRPr="00130C9A">
                    <w:rPr>
                      <w:rFonts w:ascii="Arial Narrow" w:hAnsi="Arial Narrow" w:cs="Arial"/>
                      <w:bCs/>
                      <w:sz w:val="12"/>
                      <w:szCs w:val="12"/>
                    </w:rPr>
                    <w:t>Wakefield</w:t>
                  </w:r>
                </w:p>
              </w:tc>
              <w:tc>
                <w:tcPr>
                  <w:tcW w:w="851" w:type="dxa"/>
                </w:tcPr>
                <w:p w14:paraId="24C57563"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173,070</w:t>
                  </w:r>
                </w:p>
                <w:p w14:paraId="46352078"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49%</w:t>
                  </w:r>
                </w:p>
              </w:tc>
              <w:tc>
                <w:tcPr>
                  <w:tcW w:w="708" w:type="dxa"/>
                </w:tcPr>
                <w:p w14:paraId="7F2B7CB3"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797</w:t>
                  </w:r>
                </w:p>
                <w:p w14:paraId="425BC874"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5625D37F"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1,270</w:t>
                  </w:r>
                </w:p>
                <w:p w14:paraId="042F8250"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0.4%</w:t>
                  </w:r>
                </w:p>
              </w:tc>
              <w:tc>
                <w:tcPr>
                  <w:tcW w:w="709" w:type="dxa"/>
                </w:tcPr>
                <w:p w14:paraId="2DA6DC01"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127</w:t>
                  </w:r>
                </w:p>
                <w:p w14:paraId="7552DAE4"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w:t>
                  </w:r>
                </w:p>
              </w:tc>
              <w:tc>
                <w:tcPr>
                  <w:tcW w:w="709" w:type="dxa"/>
                </w:tcPr>
                <w:p w14:paraId="06A45671"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11,279</w:t>
                  </w:r>
                </w:p>
                <w:p w14:paraId="6994D908"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3.2%</w:t>
                  </w:r>
                </w:p>
              </w:tc>
              <w:tc>
                <w:tcPr>
                  <w:tcW w:w="718" w:type="dxa"/>
                </w:tcPr>
                <w:p w14:paraId="0E56F9A7"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501</w:t>
                  </w:r>
                </w:p>
                <w:p w14:paraId="39B424CE"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0.1%</w:t>
                  </w:r>
                </w:p>
              </w:tc>
              <w:tc>
                <w:tcPr>
                  <w:tcW w:w="597" w:type="dxa"/>
                </w:tcPr>
                <w:p w14:paraId="4EF4C1F6"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1,405</w:t>
                  </w:r>
                </w:p>
                <w:p w14:paraId="1EC1CD04"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0.4%</w:t>
                  </w:r>
                </w:p>
              </w:tc>
              <w:tc>
                <w:tcPr>
                  <w:tcW w:w="731" w:type="dxa"/>
                </w:tcPr>
                <w:p w14:paraId="0BE2D358"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145,950</w:t>
                  </w:r>
                </w:p>
                <w:p w14:paraId="17D295FC"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41.3%</w:t>
                  </w:r>
                </w:p>
              </w:tc>
              <w:tc>
                <w:tcPr>
                  <w:tcW w:w="782" w:type="dxa"/>
                </w:tcPr>
                <w:p w14:paraId="04D0B52C"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18,972</w:t>
                  </w:r>
                </w:p>
                <w:p w14:paraId="55C31D8B" w14:textId="77777777" w:rsidR="00BB0304" w:rsidRPr="00130C9A" w:rsidRDefault="00BB0304" w:rsidP="00803204">
                  <w:pPr>
                    <w:jc w:val="center"/>
                    <w:rPr>
                      <w:rFonts w:ascii="Arial Narrow" w:hAnsi="Arial Narrow" w:cs="Arial"/>
                      <w:bCs/>
                      <w:sz w:val="12"/>
                      <w:szCs w:val="12"/>
                    </w:rPr>
                  </w:pPr>
                  <w:r w:rsidRPr="00130C9A">
                    <w:rPr>
                      <w:rFonts w:ascii="Arial Narrow" w:hAnsi="Arial Narrow" w:cs="Arial"/>
                      <w:bCs/>
                      <w:sz w:val="12"/>
                      <w:szCs w:val="12"/>
                    </w:rPr>
                    <w:t>5.4%</w:t>
                  </w:r>
                </w:p>
              </w:tc>
            </w:tr>
          </w:tbl>
          <w:p w14:paraId="7CECC297" w14:textId="77777777" w:rsidR="00BB0304" w:rsidRDefault="00BB0304" w:rsidP="00803204">
            <w:pPr>
              <w:jc w:val="right"/>
              <w:rPr>
                <w:rFonts w:ascii="Arial Narrow" w:hAnsi="Arial Narrow" w:cs="Arial"/>
                <w:b/>
                <w:sz w:val="18"/>
                <w:szCs w:val="18"/>
              </w:rPr>
            </w:pPr>
            <w:r w:rsidRPr="00213BE0">
              <w:rPr>
                <w:rFonts w:ascii="Arial Narrow" w:hAnsi="Arial Narrow" w:cs="Arial"/>
                <w:b/>
                <w:sz w:val="18"/>
                <w:szCs w:val="18"/>
              </w:rPr>
              <w:t>Source: Census 2021 data</w:t>
            </w:r>
          </w:p>
          <w:p w14:paraId="21F21823" w14:textId="77777777" w:rsidR="00BB0304" w:rsidRDefault="00BB0304" w:rsidP="00803204">
            <w:pPr>
              <w:jc w:val="right"/>
              <w:rPr>
                <w:rFonts w:ascii="Arial Narrow" w:hAnsi="Arial Narrow" w:cs="Arial"/>
                <w:b/>
                <w:sz w:val="18"/>
                <w:szCs w:val="18"/>
              </w:rPr>
            </w:pPr>
          </w:p>
          <w:p w14:paraId="5F94C52A" w14:textId="77777777" w:rsidR="00BB0304" w:rsidRDefault="00BB0304" w:rsidP="00803204">
            <w:pPr>
              <w:rPr>
                <w:rFonts w:ascii="Arial Narrow" w:hAnsi="Arial Narrow" w:cs="Arial"/>
                <w:b/>
                <w:sz w:val="18"/>
                <w:szCs w:val="18"/>
              </w:rPr>
            </w:pPr>
            <w:r>
              <w:rPr>
                <w:rFonts w:ascii="Arial Narrow" w:hAnsi="Arial Narrow" w:cs="Arial"/>
                <w:b/>
                <w:sz w:val="18"/>
                <w:szCs w:val="18"/>
              </w:rPr>
              <w:t>EIA narrative:</w:t>
            </w:r>
          </w:p>
          <w:p w14:paraId="30CC3E82"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Religion is not a mandatory field for parties affected by incidents in Datix; however, in partnership with the Patient Safety Support Team, efforts have been made to raise awareness of the importance of completing this field. Since October 2023, where the field has not been completed and affected party if a Trust service user, age information has been collected from the health record. Where the affected party is a staff member and the age has not been completed, there is no further available data. The religion of individuals affected by information governance incidents between October 2023-July 2025 is as follows:</w:t>
            </w:r>
          </w:p>
          <w:p w14:paraId="2686C15E" w14:textId="77777777" w:rsidR="00113967" w:rsidRPr="008B797D" w:rsidRDefault="00113967" w:rsidP="00113967">
            <w:pPr>
              <w:rPr>
                <w:rFonts w:ascii="Arial Narrow" w:hAnsi="Arial Narrow" w:cs="Arial"/>
                <w:b/>
                <w:sz w:val="18"/>
                <w:szCs w:val="18"/>
              </w:rPr>
            </w:pPr>
          </w:p>
          <w:tbl>
            <w:tblPr>
              <w:tblStyle w:val="TableGrid"/>
              <w:tblW w:w="3936" w:type="dxa"/>
              <w:jc w:val="center"/>
              <w:tblLayout w:type="fixed"/>
              <w:tblLook w:val="04A0" w:firstRow="1" w:lastRow="0" w:firstColumn="1" w:lastColumn="0" w:noHBand="0" w:noVBand="1"/>
            </w:tblPr>
            <w:tblGrid>
              <w:gridCol w:w="984"/>
              <w:gridCol w:w="984"/>
              <w:gridCol w:w="984"/>
              <w:gridCol w:w="984"/>
            </w:tblGrid>
            <w:tr w:rsidR="00113967" w:rsidRPr="008B797D" w14:paraId="469F9AD5" w14:textId="77777777" w:rsidTr="00DA1CA4">
              <w:trPr>
                <w:jc w:val="center"/>
              </w:trPr>
              <w:tc>
                <w:tcPr>
                  <w:tcW w:w="984" w:type="dxa"/>
                  <w:shd w:val="clear" w:color="auto" w:fill="E5B8B7" w:themeFill="accent2" w:themeFillTint="66"/>
                </w:tcPr>
                <w:p w14:paraId="1AB4F936" w14:textId="77777777" w:rsidR="00113967" w:rsidRPr="00113967" w:rsidRDefault="00113967" w:rsidP="00113967">
                  <w:pPr>
                    <w:jc w:val="center"/>
                    <w:rPr>
                      <w:rFonts w:ascii="Arial Narrow" w:hAnsi="Arial Narrow" w:cs="Arial"/>
                      <w:b/>
                      <w:sz w:val="18"/>
                      <w:szCs w:val="18"/>
                    </w:rPr>
                  </w:pPr>
                  <w:r w:rsidRPr="00113967">
                    <w:rPr>
                      <w:rFonts w:ascii="Arial Narrow" w:hAnsi="Arial Narrow" w:cs="Arial"/>
                      <w:b/>
                      <w:sz w:val="18"/>
                      <w:szCs w:val="18"/>
                    </w:rPr>
                    <w:lastRenderedPageBreak/>
                    <w:t>Christian</w:t>
                  </w:r>
                </w:p>
              </w:tc>
              <w:tc>
                <w:tcPr>
                  <w:tcW w:w="984" w:type="dxa"/>
                  <w:shd w:val="clear" w:color="auto" w:fill="E5B8B7" w:themeFill="accent2" w:themeFillTint="66"/>
                </w:tcPr>
                <w:p w14:paraId="2BC939BA" w14:textId="77777777" w:rsidR="00113967" w:rsidRPr="00113967" w:rsidRDefault="00113967" w:rsidP="00113967">
                  <w:pPr>
                    <w:jc w:val="center"/>
                    <w:rPr>
                      <w:rFonts w:ascii="Arial Narrow" w:hAnsi="Arial Narrow" w:cs="Arial"/>
                      <w:b/>
                      <w:sz w:val="18"/>
                      <w:szCs w:val="18"/>
                    </w:rPr>
                  </w:pPr>
                  <w:r w:rsidRPr="00113967">
                    <w:rPr>
                      <w:rFonts w:ascii="Arial Narrow" w:hAnsi="Arial Narrow" w:cs="Arial"/>
                      <w:b/>
                      <w:sz w:val="18"/>
                      <w:szCs w:val="18"/>
                    </w:rPr>
                    <w:t>Muslim</w:t>
                  </w:r>
                </w:p>
              </w:tc>
              <w:tc>
                <w:tcPr>
                  <w:tcW w:w="984" w:type="dxa"/>
                  <w:shd w:val="clear" w:color="auto" w:fill="E5B8B7" w:themeFill="accent2" w:themeFillTint="66"/>
                </w:tcPr>
                <w:p w14:paraId="61B85562" w14:textId="77777777" w:rsidR="00113967" w:rsidRPr="00113967" w:rsidRDefault="00113967" w:rsidP="00113967">
                  <w:pPr>
                    <w:jc w:val="center"/>
                    <w:rPr>
                      <w:rFonts w:ascii="Arial Narrow" w:hAnsi="Arial Narrow" w:cs="Arial"/>
                      <w:b/>
                      <w:sz w:val="18"/>
                      <w:szCs w:val="18"/>
                    </w:rPr>
                  </w:pPr>
                  <w:r w:rsidRPr="00113967">
                    <w:rPr>
                      <w:rFonts w:ascii="Arial Narrow" w:hAnsi="Arial Narrow" w:cs="Arial"/>
                      <w:b/>
                      <w:sz w:val="18"/>
                      <w:szCs w:val="18"/>
                    </w:rPr>
                    <w:t>No religion</w:t>
                  </w:r>
                </w:p>
              </w:tc>
              <w:tc>
                <w:tcPr>
                  <w:tcW w:w="984" w:type="dxa"/>
                  <w:shd w:val="clear" w:color="auto" w:fill="E5B8B7" w:themeFill="accent2" w:themeFillTint="66"/>
                </w:tcPr>
                <w:p w14:paraId="77B06F02" w14:textId="77777777" w:rsidR="00113967" w:rsidRPr="00113967" w:rsidRDefault="00113967" w:rsidP="00113967">
                  <w:pPr>
                    <w:jc w:val="center"/>
                    <w:rPr>
                      <w:rFonts w:ascii="Arial Narrow" w:hAnsi="Arial Narrow" w:cs="Arial"/>
                      <w:b/>
                      <w:sz w:val="18"/>
                      <w:szCs w:val="18"/>
                    </w:rPr>
                  </w:pPr>
                  <w:r w:rsidRPr="00113967">
                    <w:rPr>
                      <w:rFonts w:ascii="Arial Narrow" w:hAnsi="Arial Narrow" w:cs="Arial"/>
                      <w:b/>
                      <w:sz w:val="18"/>
                      <w:szCs w:val="18"/>
                    </w:rPr>
                    <w:t>Not recorded</w:t>
                  </w:r>
                </w:p>
              </w:tc>
            </w:tr>
            <w:tr w:rsidR="00113967" w:rsidRPr="008B797D" w14:paraId="56248067" w14:textId="77777777" w:rsidTr="00DA1CA4">
              <w:trPr>
                <w:jc w:val="center"/>
              </w:trPr>
              <w:tc>
                <w:tcPr>
                  <w:tcW w:w="984" w:type="dxa"/>
                </w:tcPr>
                <w:p w14:paraId="7403C800"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6</w:t>
                  </w:r>
                </w:p>
                <w:p w14:paraId="501C940C"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9%</w:t>
                  </w:r>
                </w:p>
              </w:tc>
              <w:tc>
                <w:tcPr>
                  <w:tcW w:w="984" w:type="dxa"/>
                </w:tcPr>
                <w:p w14:paraId="73686780"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2</w:t>
                  </w:r>
                </w:p>
                <w:p w14:paraId="07577CDC"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3%</w:t>
                  </w:r>
                </w:p>
              </w:tc>
              <w:tc>
                <w:tcPr>
                  <w:tcW w:w="984" w:type="dxa"/>
                </w:tcPr>
                <w:p w14:paraId="425DB201"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18</w:t>
                  </w:r>
                </w:p>
                <w:p w14:paraId="1F829F0A"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27%</w:t>
                  </w:r>
                </w:p>
              </w:tc>
              <w:tc>
                <w:tcPr>
                  <w:tcW w:w="984" w:type="dxa"/>
                </w:tcPr>
                <w:p w14:paraId="711C11D4"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40</w:t>
                  </w:r>
                </w:p>
                <w:p w14:paraId="5CE4F1FE"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61%</w:t>
                  </w:r>
                </w:p>
              </w:tc>
            </w:tr>
          </w:tbl>
          <w:p w14:paraId="515ED52B" w14:textId="77777777" w:rsidR="00113967" w:rsidRPr="008B797D" w:rsidRDefault="00113967" w:rsidP="00113967">
            <w:pPr>
              <w:rPr>
                <w:rFonts w:ascii="Arial Narrow" w:hAnsi="Arial Narrow" w:cs="Arial"/>
                <w:b/>
                <w:sz w:val="18"/>
                <w:szCs w:val="18"/>
              </w:rPr>
            </w:pPr>
          </w:p>
          <w:p w14:paraId="3E24C616"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Buddhist, Hindu, Jewish, Sikh and Other have not been included in the table above as none were recorded. Where a service user gave their religion as ‘Atheist’, this has been included as ‘No religion’.</w:t>
            </w:r>
          </w:p>
          <w:p w14:paraId="23D01050" w14:textId="77777777" w:rsidR="00113967" w:rsidRPr="008B797D" w:rsidRDefault="00113967" w:rsidP="00113967">
            <w:pPr>
              <w:rPr>
                <w:rFonts w:ascii="Arial Narrow" w:hAnsi="Arial Narrow" w:cs="Arial"/>
                <w:b/>
                <w:sz w:val="18"/>
                <w:szCs w:val="18"/>
              </w:rPr>
            </w:pPr>
          </w:p>
          <w:p w14:paraId="000E8A22"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The above data is not currently meaningful but, it shows a marked improvement in reporting.</w:t>
            </w:r>
          </w:p>
          <w:p w14:paraId="48D5EF40" w14:textId="77777777" w:rsidR="00113967" w:rsidRPr="008B797D" w:rsidRDefault="00113967" w:rsidP="00113967">
            <w:pPr>
              <w:rPr>
                <w:rFonts w:ascii="Arial Narrow" w:hAnsi="Arial Narrow" w:cs="Arial"/>
                <w:b/>
                <w:sz w:val="18"/>
                <w:szCs w:val="18"/>
              </w:rPr>
            </w:pPr>
          </w:p>
          <w:p w14:paraId="52484D3B"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It should be noted that no information governance incidents involving mismanagement of records that directly affected an individual were reported during the period that data is available for.</w:t>
            </w:r>
          </w:p>
          <w:p w14:paraId="25C842FD" w14:textId="77777777" w:rsidR="00BB0304" w:rsidRPr="00213BE0" w:rsidRDefault="00BB0304" w:rsidP="00803204">
            <w:pPr>
              <w:jc w:val="right"/>
              <w:rPr>
                <w:rFonts w:ascii="Arial Narrow" w:hAnsi="Arial Narrow" w:cs="Arial"/>
                <w:b/>
                <w:sz w:val="18"/>
                <w:szCs w:val="18"/>
              </w:rPr>
            </w:pPr>
          </w:p>
        </w:tc>
      </w:tr>
      <w:tr w:rsidR="00BB0304" w:rsidRPr="00213BE0" w14:paraId="03F2A5C0" w14:textId="77777777" w:rsidTr="00803204">
        <w:trPr>
          <w:trHeight w:val="656"/>
        </w:trPr>
        <w:tc>
          <w:tcPr>
            <w:tcW w:w="387" w:type="dxa"/>
          </w:tcPr>
          <w:p w14:paraId="41FBD48A"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lastRenderedPageBreak/>
              <w:t>5f</w:t>
            </w:r>
          </w:p>
        </w:tc>
        <w:tc>
          <w:tcPr>
            <w:tcW w:w="2336" w:type="dxa"/>
          </w:tcPr>
          <w:p w14:paraId="751596AF" w14:textId="77777777" w:rsidR="00BB0304" w:rsidRPr="00213BE0" w:rsidRDefault="00BB0304" w:rsidP="00803204">
            <w:pPr>
              <w:tabs>
                <w:tab w:val="num" w:pos="720"/>
              </w:tabs>
              <w:rPr>
                <w:rFonts w:ascii="Arial Narrow" w:hAnsi="Arial Narrow" w:cs="Arial"/>
                <w:b/>
                <w:sz w:val="18"/>
                <w:szCs w:val="18"/>
              </w:rPr>
            </w:pPr>
            <w:r w:rsidRPr="00213BE0">
              <w:rPr>
                <w:rFonts w:ascii="Arial Narrow" w:hAnsi="Arial Narrow" w:cs="Arial"/>
                <w:b/>
                <w:sz w:val="18"/>
                <w:szCs w:val="18"/>
              </w:rPr>
              <w:t>Marriage and Civil Partnerships</w:t>
            </w:r>
          </w:p>
          <w:p w14:paraId="5842AEA2" w14:textId="77777777" w:rsidR="00BB0304" w:rsidRPr="00213BE0" w:rsidRDefault="00BB0304" w:rsidP="00803204">
            <w:pPr>
              <w:tabs>
                <w:tab w:val="num" w:pos="720"/>
              </w:tabs>
              <w:rPr>
                <w:rFonts w:ascii="Arial Narrow" w:hAnsi="Arial Narrow" w:cs="Arial"/>
                <w:b/>
                <w:sz w:val="18"/>
                <w:szCs w:val="18"/>
              </w:rPr>
            </w:pPr>
          </w:p>
          <w:p w14:paraId="11326ED2" w14:textId="77777777" w:rsidR="00BB0304" w:rsidRPr="00213BE0" w:rsidRDefault="00BB0304" w:rsidP="00803204">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Single, Married, Co-habiting, Widowed, Civil Partnership status should be considered</w:t>
            </w:r>
          </w:p>
        </w:tc>
        <w:tc>
          <w:tcPr>
            <w:tcW w:w="7371" w:type="dxa"/>
          </w:tcPr>
          <w:tbl>
            <w:tblPr>
              <w:tblStyle w:val="TableGrid"/>
              <w:tblW w:w="6282" w:type="dxa"/>
              <w:jc w:val="center"/>
              <w:tblLayout w:type="fixed"/>
              <w:tblLook w:val="04A0" w:firstRow="1" w:lastRow="0" w:firstColumn="1" w:lastColumn="0" w:noHBand="0" w:noVBand="1"/>
            </w:tblPr>
            <w:tblGrid>
              <w:gridCol w:w="942"/>
              <w:gridCol w:w="992"/>
              <w:gridCol w:w="1276"/>
              <w:gridCol w:w="1142"/>
              <w:gridCol w:w="938"/>
              <w:gridCol w:w="992"/>
            </w:tblGrid>
            <w:tr w:rsidR="00BB0304" w:rsidRPr="005E7F39" w14:paraId="67096A2A" w14:textId="77777777" w:rsidTr="00803204">
              <w:trPr>
                <w:trHeight w:val="904"/>
                <w:jc w:val="center"/>
              </w:trPr>
              <w:tc>
                <w:tcPr>
                  <w:tcW w:w="942" w:type="dxa"/>
                  <w:shd w:val="clear" w:color="auto" w:fill="E5B8B7" w:themeFill="accent2" w:themeFillTint="66"/>
                </w:tcPr>
                <w:p w14:paraId="56D22C54" w14:textId="77777777" w:rsidR="00BB0304" w:rsidRPr="005E7F39" w:rsidRDefault="00BB0304" w:rsidP="00803204">
                  <w:pPr>
                    <w:jc w:val="center"/>
                    <w:rPr>
                      <w:rFonts w:ascii="Arial Narrow" w:hAnsi="Arial Narrow" w:cs="Arial"/>
                      <w:b/>
                      <w:sz w:val="16"/>
                      <w:szCs w:val="16"/>
                    </w:rPr>
                  </w:pPr>
                  <w:r w:rsidRPr="005E7F39">
                    <w:rPr>
                      <w:rFonts w:ascii="Arial Narrow" w:hAnsi="Arial Narrow" w:cs="Arial"/>
                      <w:b/>
                      <w:sz w:val="16"/>
                      <w:szCs w:val="16"/>
                    </w:rPr>
                    <w:t>Area</w:t>
                  </w:r>
                </w:p>
              </w:tc>
              <w:tc>
                <w:tcPr>
                  <w:tcW w:w="992" w:type="dxa"/>
                  <w:shd w:val="clear" w:color="auto" w:fill="E5B8B7" w:themeFill="accent2" w:themeFillTint="66"/>
                </w:tcPr>
                <w:p w14:paraId="57FB7BA4" w14:textId="77777777" w:rsidR="00BB0304" w:rsidRPr="005E7F39" w:rsidRDefault="00BB0304" w:rsidP="00803204">
                  <w:pPr>
                    <w:jc w:val="center"/>
                    <w:rPr>
                      <w:rFonts w:ascii="Arial Narrow" w:hAnsi="Arial Narrow" w:cs="Arial"/>
                      <w:b/>
                      <w:sz w:val="16"/>
                      <w:szCs w:val="16"/>
                    </w:rPr>
                  </w:pPr>
                  <w:r w:rsidRPr="005E7F39">
                    <w:rPr>
                      <w:rFonts w:ascii="Arial Narrow" w:hAnsi="Arial Narrow" w:cs="Arial"/>
                      <w:b/>
                      <w:sz w:val="16"/>
                      <w:szCs w:val="16"/>
                    </w:rPr>
                    <w:t>Married or in a registered civil partnership</w:t>
                  </w:r>
                </w:p>
              </w:tc>
              <w:tc>
                <w:tcPr>
                  <w:tcW w:w="1276" w:type="dxa"/>
                  <w:shd w:val="clear" w:color="auto" w:fill="E5B8B7" w:themeFill="accent2" w:themeFillTint="66"/>
                </w:tcPr>
                <w:p w14:paraId="65C31659" w14:textId="77777777" w:rsidR="00BB0304" w:rsidRPr="005E7F39" w:rsidRDefault="00BB0304" w:rsidP="00803204">
                  <w:pPr>
                    <w:jc w:val="center"/>
                    <w:rPr>
                      <w:rFonts w:ascii="Arial Narrow" w:hAnsi="Arial Narrow" w:cs="Arial"/>
                      <w:b/>
                      <w:sz w:val="16"/>
                      <w:szCs w:val="16"/>
                    </w:rPr>
                  </w:pPr>
                  <w:r w:rsidRPr="005E7F39">
                    <w:rPr>
                      <w:rFonts w:ascii="Arial Narrow" w:hAnsi="Arial Narrow" w:cs="Arial"/>
                      <w:b/>
                      <w:sz w:val="16"/>
                      <w:szCs w:val="16"/>
                    </w:rPr>
                    <w:t>Single – never married and never registered in a civil partnership</w:t>
                  </w:r>
                </w:p>
              </w:tc>
              <w:tc>
                <w:tcPr>
                  <w:tcW w:w="1142" w:type="dxa"/>
                  <w:shd w:val="clear" w:color="auto" w:fill="E5B8B7" w:themeFill="accent2" w:themeFillTint="66"/>
                </w:tcPr>
                <w:p w14:paraId="083D3106" w14:textId="77777777" w:rsidR="00BB0304" w:rsidRPr="005E7F39" w:rsidRDefault="00BB0304" w:rsidP="00803204">
                  <w:pPr>
                    <w:jc w:val="center"/>
                    <w:rPr>
                      <w:rFonts w:ascii="Arial Narrow" w:hAnsi="Arial Narrow" w:cs="Arial"/>
                      <w:b/>
                      <w:sz w:val="16"/>
                      <w:szCs w:val="16"/>
                    </w:rPr>
                  </w:pPr>
                  <w:r w:rsidRPr="005E7F39">
                    <w:rPr>
                      <w:rFonts w:ascii="Arial Narrow" w:hAnsi="Arial Narrow" w:cs="Arial"/>
                      <w:b/>
                      <w:sz w:val="16"/>
                      <w:szCs w:val="16"/>
                    </w:rPr>
                    <w:t>Divorced</w:t>
                  </w:r>
                </w:p>
              </w:tc>
              <w:tc>
                <w:tcPr>
                  <w:tcW w:w="938" w:type="dxa"/>
                  <w:shd w:val="clear" w:color="auto" w:fill="E5B8B7" w:themeFill="accent2" w:themeFillTint="66"/>
                </w:tcPr>
                <w:p w14:paraId="2E8E5ABE" w14:textId="77777777" w:rsidR="00BB0304" w:rsidRPr="005E7F39" w:rsidRDefault="00BB0304" w:rsidP="00803204">
                  <w:pPr>
                    <w:jc w:val="center"/>
                    <w:rPr>
                      <w:rFonts w:ascii="Arial Narrow" w:hAnsi="Arial Narrow" w:cs="Arial"/>
                      <w:b/>
                      <w:sz w:val="16"/>
                      <w:szCs w:val="16"/>
                    </w:rPr>
                  </w:pPr>
                  <w:r w:rsidRPr="005E7F39">
                    <w:rPr>
                      <w:rFonts w:ascii="Arial Narrow" w:hAnsi="Arial Narrow" w:cs="Arial"/>
                      <w:b/>
                      <w:sz w:val="16"/>
                      <w:szCs w:val="16"/>
                    </w:rPr>
                    <w:t>Widowed</w:t>
                  </w:r>
                </w:p>
              </w:tc>
              <w:tc>
                <w:tcPr>
                  <w:tcW w:w="992" w:type="dxa"/>
                  <w:shd w:val="clear" w:color="auto" w:fill="E5B8B7" w:themeFill="accent2" w:themeFillTint="66"/>
                </w:tcPr>
                <w:p w14:paraId="263C0145" w14:textId="77777777" w:rsidR="00BB0304" w:rsidRPr="005E7F39" w:rsidRDefault="00BB0304" w:rsidP="00803204">
                  <w:pPr>
                    <w:jc w:val="center"/>
                    <w:rPr>
                      <w:rFonts w:ascii="Arial Narrow" w:hAnsi="Arial Narrow" w:cs="Arial"/>
                      <w:b/>
                      <w:sz w:val="16"/>
                      <w:szCs w:val="16"/>
                    </w:rPr>
                  </w:pPr>
                  <w:r w:rsidRPr="005E7F39">
                    <w:rPr>
                      <w:rFonts w:ascii="Arial Narrow" w:hAnsi="Arial Narrow" w:cs="Arial"/>
                      <w:b/>
                      <w:sz w:val="16"/>
                      <w:szCs w:val="16"/>
                    </w:rPr>
                    <w:t>Separated</w:t>
                  </w:r>
                </w:p>
              </w:tc>
            </w:tr>
            <w:tr w:rsidR="00BB0304" w:rsidRPr="005E7F39" w14:paraId="11C548D4" w14:textId="77777777" w:rsidTr="00803204">
              <w:trPr>
                <w:trHeight w:val="177"/>
                <w:jc w:val="center"/>
              </w:trPr>
              <w:tc>
                <w:tcPr>
                  <w:tcW w:w="942" w:type="dxa"/>
                </w:tcPr>
                <w:p w14:paraId="6F3AACA4"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England</w:t>
                  </w:r>
                </w:p>
                <w:p w14:paraId="38FDF22F" w14:textId="77777777" w:rsidR="00BB0304" w:rsidRPr="005E7F39" w:rsidRDefault="00BB0304" w:rsidP="00803204">
                  <w:pPr>
                    <w:jc w:val="center"/>
                    <w:rPr>
                      <w:rFonts w:ascii="Arial Narrow" w:hAnsi="Arial Narrow" w:cs="Arial"/>
                      <w:bCs/>
                      <w:sz w:val="16"/>
                      <w:szCs w:val="16"/>
                    </w:rPr>
                  </w:pPr>
                </w:p>
              </w:tc>
              <w:tc>
                <w:tcPr>
                  <w:tcW w:w="992" w:type="dxa"/>
                </w:tcPr>
                <w:p w14:paraId="0140D06A"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20,561,642</w:t>
                  </w:r>
                </w:p>
                <w:p w14:paraId="2E883618"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44.7%</w:t>
                  </w:r>
                </w:p>
              </w:tc>
              <w:tc>
                <w:tcPr>
                  <w:tcW w:w="1276" w:type="dxa"/>
                </w:tcPr>
                <w:p w14:paraId="3A900A6A"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17,450,122</w:t>
                  </w:r>
                </w:p>
                <w:p w14:paraId="42EC65BA"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37.9%</w:t>
                  </w:r>
                </w:p>
              </w:tc>
              <w:tc>
                <w:tcPr>
                  <w:tcW w:w="1142" w:type="dxa"/>
                </w:tcPr>
                <w:p w14:paraId="0207713B"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4,171,639</w:t>
                  </w:r>
                </w:p>
                <w:p w14:paraId="728FA40C"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9.1%</w:t>
                  </w:r>
                </w:p>
              </w:tc>
              <w:tc>
                <w:tcPr>
                  <w:tcW w:w="938" w:type="dxa"/>
                </w:tcPr>
                <w:p w14:paraId="0B95425F"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2,790,036</w:t>
                  </w:r>
                </w:p>
                <w:p w14:paraId="781FF12D"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6.1%</w:t>
                  </w:r>
                </w:p>
              </w:tc>
              <w:tc>
                <w:tcPr>
                  <w:tcW w:w="992" w:type="dxa"/>
                </w:tcPr>
                <w:p w14:paraId="7C74542A"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1,033,518</w:t>
                  </w:r>
                </w:p>
                <w:p w14:paraId="15CDC32D"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2.2%</w:t>
                  </w:r>
                </w:p>
              </w:tc>
            </w:tr>
            <w:tr w:rsidR="00BB0304" w:rsidRPr="005E7F39" w14:paraId="7FC873E8" w14:textId="77777777" w:rsidTr="00803204">
              <w:trPr>
                <w:trHeight w:val="177"/>
                <w:jc w:val="center"/>
              </w:trPr>
              <w:tc>
                <w:tcPr>
                  <w:tcW w:w="942" w:type="dxa"/>
                </w:tcPr>
                <w:p w14:paraId="58879853" w14:textId="77777777" w:rsidR="00BB0304" w:rsidRPr="005E7F39" w:rsidRDefault="00BB0304" w:rsidP="00803204">
                  <w:pPr>
                    <w:jc w:val="center"/>
                    <w:rPr>
                      <w:rFonts w:ascii="Arial Narrow" w:hAnsi="Arial Narrow" w:cs="Arial"/>
                      <w:bCs/>
                      <w:sz w:val="16"/>
                      <w:szCs w:val="16"/>
                    </w:rPr>
                  </w:pPr>
                  <w:r w:rsidRPr="005E7F39">
                    <w:rPr>
                      <w:rFonts w:ascii="Arial Narrow" w:hAnsi="Arial Narrow" w:cs="Arial"/>
                      <w:bCs/>
                      <w:sz w:val="16"/>
                      <w:szCs w:val="16"/>
                    </w:rPr>
                    <w:t>Barnsley</w:t>
                  </w:r>
                </w:p>
              </w:tc>
              <w:tc>
                <w:tcPr>
                  <w:tcW w:w="992" w:type="dxa"/>
                </w:tcPr>
                <w:p w14:paraId="64EB818A"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87,177</w:t>
                  </w:r>
                </w:p>
                <w:p w14:paraId="39D57FB9"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43.6%</w:t>
                  </w:r>
                </w:p>
              </w:tc>
              <w:tc>
                <w:tcPr>
                  <w:tcW w:w="1276" w:type="dxa"/>
                </w:tcPr>
                <w:p w14:paraId="4E91A7F5"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73,099</w:t>
                  </w:r>
                </w:p>
                <w:p w14:paraId="44E55458"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36.6%</w:t>
                  </w:r>
                </w:p>
              </w:tc>
              <w:tc>
                <w:tcPr>
                  <w:tcW w:w="1142" w:type="dxa"/>
                </w:tcPr>
                <w:p w14:paraId="2CE194DA"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21,183</w:t>
                  </w:r>
                </w:p>
                <w:p w14:paraId="651843B6"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10.6%</w:t>
                  </w:r>
                </w:p>
              </w:tc>
              <w:tc>
                <w:tcPr>
                  <w:tcW w:w="938" w:type="dxa"/>
                </w:tcPr>
                <w:p w14:paraId="6EEA991F"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13,531</w:t>
                  </w:r>
                </w:p>
                <w:p w14:paraId="39012BB4"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6.8%</w:t>
                  </w:r>
                </w:p>
              </w:tc>
              <w:tc>
                <w:tcPr>
                  <w:tcW w:w="992" w:type="dxa"/>
                </w:tcPr>
                <w:p w14:paraId="7CF67287"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4,799</w:t>
                  </w:r>
                </w:p>
                <w:p w14:paraId="15949297"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2.4%</w:t>
                  </w:r>
                </w:p>
              </w:tc>
            </w:tr>
            <w:tr w:rsidR="00BB0304" w:rsidRPr="005E7F39" w14:paraId="26B1F8C8" w14:textId="77777777" w:rsidTr="00803204">
              <w:trPr>
                <w:trHeight w:val="184"/>
                <w:jc w:val="center"/>
              </w:trPr>
              <w:tc>
                <w:tcPr>
                  <w:tcW w:w="942" w:type="dxa"/>
                </w:tcPr>
                <w:p w14:paraId="48138F4E" w14:textId="77777777" w:rsidR="00BB0304" w:rsidRPr="005E7F39" w:rsidRDefault="00BB0304" w:rsidP="00803204">
                  <w:pPr>
                    <w:jc w:val="center"/>
                    <w:rPr>
                      <w:rFonts w:ascii="Arial Narrow" w:hAnsi="Arial Narrow" w:cs="Arial"/>
                      <w:bCs/>
                      <w:sz w:val="16"/>
                      <w:szCs w:val="16"/>
                    </w:rPr>
                  </w:pPr>
                  <w:r w:rsidRPr="005E7F39">
                    <w:rPr>
                      <w:rFonts w:ascii="Arial Narrow" w:hAnsi="Arial Narrow" w:cs="Arial"/>
                      <w:bCs/>
                      <w:sz w:val="16"/>
                      <w:szCs w:val="16"/>
                    </w:rPr>
                    <w:t>Calderdale</w:t>
                  </w:r>
                </w:p>
              </w:tc>
              <w:tc>
                <w:tcPr>
                  <w:tcW w:w="992" w:type="dxa"/>
                </w:tcPr>
                <w:p w14:paraId="316D7F46"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73,651</w:t>
                  </w:r>
                </w:p>
                <w:p w14:paraId="50B87566"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44.2%</w:t>
                  </w:r>
                </w:p>
              </w:tc>
              <w:tc>
                <w:tcPr>
                  <w:tcW w:w="1276" w:type="dxa"/>
                </w:tcPr>
                <w:p w14:paraId="4F7CA325"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60,324</w:t>
                  </w:r>
                </w:p>
                <w:p w14:paraId="7B8B9B27"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36.2%</w:t>
                  </w:r>
                </w:p>
              </w:tc>
              <w:tc>
                <w:tcPr>
                  <w:tcW w:w="1142" w:type="dxa"/>
                </w:tcPr>
                <w:p w14:paraId="35CC29C5"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17,611</w:t>
                  </w:r>
                </w:p>
                <w:p w14:paraId="746B351E"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10.6%</w:t>
                  </w:r>
                </w:p>
              </w:tc>
              <w:tc>
                <w:tcPr>
                  <w:tcW w:w="938" w:type="dxa"/>
                </w:tcPr>
                <w:p w14:paraId="4FE1B5D6"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10,794</w:t>
                  </w:r>
                </w:p>
                <w:p w14:paraId="2109A8FD"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6.5%</w:t>
                  </w:r>
                </w:p>
              </w:tc>
              <w:tc>
                <w:tcPr>
                  <w:tcW w:w="992" w:type="dxa"/>
                </w:tcPr>
                <w:p w14:paraId="0AA4A803"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4,254</w:t>
                  </w:r>
                </w:p>
                <w:p w14:paraId="69CE341C"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2.6%</w:t>
                  </w:r>
                </w:p>
              </w:tc>
            </w:tr>
            <w:tr w:rsidR="00BB0304" w:rsidRPr="005E7F39" w14:paraId="0D1BEC9D" w14:textId="77777777" w:rsidTr="00803204">
              <w:trPr>
                <w:trHeight w:val="184"/>
                <w:jc w:val="center"/>
              </w:trPr>
              <w:tc>
                <w:tcPr>
                  <w:tcW w:w="942" w:type="dxa"/>
                </w:tcPr>
                <w:p w14:paraId="14A1C5A2" w14:textId="77777777" w:rsidR="00BB0304" w:rsidRPr="005E7F39" w:rsidRDefault="00BB0304" w:rsidP="00803204">
                  <w:pPr>
                    <w:jc w:val="center"/>
                    <w:rPr>
                      <w:rFonts w:ascii="Arial Narrow" w:hAnsi="Arial Narrow" w:cs="Arial"/>
                      <w:bCs/>
                      <w:sz w:val="16"/>
                      <w:szCs w:val="16"/>
                    </w:rPr>
                  </w:pPr>
                  <w:r w:rsidRPr="005E7F39">
                    <w:rPr>
                      <w:rFonts w:ascii="Arial Narrow" w:hAnsi="Arial Narrow" w:cs="Arial"/>
                      <w:bCs/>
                      <w:sz w:val="16"/>
                      <w:szCs w:val="16"/>
                    </w:rPr>
                    <w:t>Kirklees</w:t>
                  </w:r>
                </w:p>
              </w:tc>
              <w:tc>
                <w:tcPr>
                  <w:tcW w:w="992" w:type="dxa"/>
                </w:tcPr>
                <w:p w14:paraId="1D279B70"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159,426</w:t>
                  </w:r>
                </w:p>
                <w:p w14:paraId="1382EB63"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46%</w:t>
                  </w:r>
                </w:p>
              </w:tc>
              <w:tc>
                <w:tcPr>
                  <w:tcW w:w="1276" w:type="dxa"/>
                </w:tcPr>
                <w:p w14:paraId="208CE452"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125,290</w:t>
                  </w:r>
                </w:p>
                <w:p w14:paraId="581FEFD6"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36.2%</w:t>
                  </w:r>
                </w:p>
              </w:tc>
              <w:tc>
                <w:tcPr>
                  <w:tcW w:w="1142" w:type="dxa"/>
                </w:tcPr>
                <w:p w14:paraId="5C40BA9C"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32,022</w:t>
                  </w:r>
                </w:p>
                <w:p w14:paraId="3A43D2A8"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9.2%</w:t>
                  </w:r>
                </w:p>
              </w:tc>
              <w:tc>
                <w:tcPr>
                  <w:tcW w:w="938" w:type="dxa"/>
                </w:tcPr>
                <w:p w14:paraId="56F544A8"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21,509</w:t>
                  </w:r>
                </w:p>
                <w:p w14:paraId="1A57C1C4"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6.2%</w:t>
                  </w:r>
                </w:p>
              </w:tc>
              <w:tc>
                <w:tcPr>
                  <w:tcW w:w="992" w:type="dxa"/>
                </w:tcPr>
                <w:p w14:paraId="33B142C9"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8,027</w:t>
                  </w:r>
                </w:p>
                <w:p w14:paraId="325BF6E8"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2.3%</w:t>
                  </w:r>
                </w:p>
              </w:tc>
            </w:tr>
            <w:tr w:rsidR="00BB0304" w:rsidRPr="005E7F39" w14:paraId="6D32E374" w14:textId="77777777" w:rsidTr="00803204">
              <w:trPr>
                <w:trHeight w:val="184"/>
                <w:jc w:val="center"/>
              </w:trPr>
              <w:tc>
                <w:tcPr>
                  <w:tcW w:w="942" w:type="dxa"/>
                </w:tcPr>
                <w:p w14:paraId="0350FDB5" w14:textId="77777777" w:rsidR="00BB0304" w:rsidRPr="005E7F39" w:rsidRDefault="00BB0304" w:rsidP="00803204">
                  <w:pPr>
                    <w:jc w:val="center"/>
                    <w:rPr>
                      <w:rFonts w:ascii="Arial Narrow" w:hAnsi="Arial Narrow" w:cs="Arial"/>
                      <w:bCs/>
                      <w:sz w:val="16"/>
                      <w:szCs w:val="16"/>
                    </w:rPr>
                  </w:pPr>
                  <w:r w:rsidRPr="005E7F39">
                    <w:rPr>
                      <w:rFonts w:ascii="Arial Narrow" w:hAnsi="Arial Narrow" w:cs="Arial"/>
                      <w:bCs/>
                      <w:sz w:val="16"/>
                      <w:szCs w:val="16"/>
                    </w:rPr>
                    <w:t>Wakefield</w:t>
                  </w:r>
                </w:p>
              </w:tc>
              <w:tc>
                <w:tcPr>
                  <w:tcW w:w="992" w:type="dxa"/>
                </w:tcPr>
                <w:p w14:paraId="5521C4D8"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127,965</w:t>
                  </w:r>
                </w:p>
                <w:p w14:paraId="0B89863D"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44.5%</w:t>
                  </w:r>
                </w:p>
              </w:tc>
              <w:tc>
                <w:tcPr>
                  <w:tcW w:w="1276" w:type="dxa"/>
                </w:tcPr>
                <w:p w14:paraId="35EF8EA1"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103,484</w:t>
                  </w:r>
                </w:p>
                <w:p w14:paraId="423F805E"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36%</w:t>
                  </w:r>
                </w:p>
              </w:tc>
              <w:tc>
                <w:tcPr>
                  <w:tcW w:w="1142" w:type="dxa"/>
                </w:tcPr>
                <w:p w14:paraId="192C73BD"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30,105</w:t>
                  </w:r>
                </w:p>
                <w:p w14:paraId="5960C81D"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10.5%</w:t>
                  </w:r>
                </w:p>
              </w:tc>
              <w:tc>
                <w:tcPr>
                  <w:tcW w:w="938" w:type="dxa"/>
                </w:tcPr>
                <w:p w14:paraId="70E9F20D"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19,017</w:t>
                  </w:r>
                </w:p>
                <w:p w14:paraId="59F7BDAE"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6.6%</w:t>
                  </w:r>
                </w:p>
              </w:tc>
              <w:tc>
                <w:tcPr>
                  <w:tcW w:w="992" w:type="dxa"/>
                </w:tcPr>
                <w:p w14:paraId="103497DA" w14:textId="77777777" w:rsidR="00BB0304" w:rsidRDefault="00BB0304" w:rsidP="00803204">
                  <w:pPr>
                    <w:jc w:val="center"/>
                    <w:rPr>
                      <w:rFonts w:ascii="Arial Narrow" w:hAnsi="Arial Narrow" w:cs="Arial"/>
                      <w:bCs/>
                      <w:sz w:val="16"/>
                      <w:szCs w:val="16"/>
                    </w:rPr>
                  </w:pPr>
                  <w:r>
                    <w:rPr>
                      <w:rFonts w:ascii="Arial Narrow" w:hAnsi="Arial Narrow" w:cs="Arial"/>
                      <w:bCs/>
                      <w:sz w:val="16"/>
                      <w:szCs w:val="16"/>
                    </w:rPr>
                    <w:t>6,966</w:t>
                  </w:r>
                </w:p>
                <w:p w14:paraId="4CB23F4A" w14:textId="77777777" w:rsidR="00BB0304" w:rsidRPr="005E7F39" w:rsidRDefault="00BB0304" w:rsidP="00803204">
                  <w:pPr>
                    <w:jc w:val="center"/>
                    <w:rPr>
                      <w:rFonts w:ascii="Arial Narrow" w:hAnsi="Arial Narrow" w:cs="Arial"/>
                      <w:bCs/>
                      <w:sz w:val="16"/>
                      <w:szCs w:val="16"/>
                    </w:rPr>
                  </w:pPr>
                  <w:r>
                    <w:rPr>
                      <w:rFonts w:ascii="Arial Narrow" w:hAnsi="Arial Narrow" w:cs="Arial"/>
                      <w:bCs/>
                      <w:sz w:val="16"/>
                      <w:szCs w:val="16"/>
                    </w:rPr>
                    <w:t>2.4%</w:t>
                  </w:r>
                </w:p>
              </w:tc>
            </w:tr>
          </w:tbl>
          <w:p w14:paraId="544CD6B8" w14:textId="77777777" w:rsidR="00BB0304" w:rsidRDefault="00BB0304" w:rsidP="00803204">
            <w:pPr>
              <w:jc w:val="right"/>
              <w:rPr>
                <w:rFonts w:ascii="Arial Narrow" w:hAnsi="Arial Narrow" w:cs="Arial"/>
                <w:b/>
                <w:sz w:val="18"/>
                <w:szCs w:val="18"/>
              </w:rPr>
            </w:pPr>
            <w:r w:rsidRPr="00213BE0">
              <w:rPr>
                <w:rFonts w:ascii="Arial Narrow" w:hAnsi="Arial Narrow" w:cs="Arial"/>
                <w:b/>
                <w:sz w:val="18"/>
                <w:szCs w:val="18"/>
              </w:rPr>
              <w:t>Source: Census 2021 data</w:t>
            </w:r>
          </w:p>
          <w:p w14:paraId="22D63B2B" w14:textId="77777777" w:rsidR="00BB0304" w:rsidRDefault="00BB0304" w:rsidP="00803204">
            <w:pPr>
              <w:jc w:val="right"/>
              <w:rPr>
                <w:rFonts w:ascii="Arial Narrow" w:hAnsi="Arial Narrow" w:cs="Arial"/>
                <w:b/>
                <w:sz w:val="18"/>
                <w:szCs w:val="18"/>
              </w:rPr>
            </w:pPr>
          </w:p>
          <w:p w14:paraId="0FA8B0CC" w14:textId="77777777" w:rsidR="00BB0304" w:rsidRDefault="00BB0304" w:rsidP="00803204">
            <w:pPr>
              <w:rPr>
                <w:rFonts w:ascii="Arial Narrow" w:hAnsi="Arial Narrow" w:cs="Arial"/>
                <w:b/>
                <w:sz w:val="18"/>
                <w:szCs w:val="18"/>
              </w:rPr>
            </w:pPr>
            <w:r>
              <w:rPr>
                <w:rFonts w:ascii="Arial Narrow" w:hAnsi="Arial Narrow" w:cs="Arial"/>
                <w:b/>
                <w:sz w:val="18"/>
                <w:szCs w:val="18"/>
              </w:rPr>
              <w:t>EIA narrative:</w:t>
            </w:r>
          </w:p>
          <w:p w14:paraId="03FAEC9D"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There is no field to capture this information about affected parties in Datix.</w:t>
            </w:r>
          </w:p>
          <w:p w14:paraId="4C540832" w14:textId="77777777" w:rsidR="00113967" w:rsidRPr="008B797D" w:rsidRDefault="00113967" w:rsidP="00113967">
            <w:pPr>
              <w:rPr>
                <w:rFonts w:ascii="Arial Narrow" w:hAnsi="Arial Narrow" w:cs="Arial"/>
                <w:b/>
                <w:sz w:val="18"/>
                <w:szCs w:val="18"/>
              </w:rPr>
            </w:pPr>
          </w:p>
          <w:p w14:paraId="4ECB32BD" w14:textId="77777777" w:rsidR="00113967" w:rsidRPr="00113967" w:rsidRDefault="00113967" w:rsidP="00113967">
            <w:pPr>
              <w:rPr>
                <w:rFonts w:ascii="Arial Narrow" w:hAnsi="Arial Narrow" w:cs="Arial"/>
                <w:b/>
                <w:sz w:val="18"/>
                <w:szCs w:val="18"/>
              </w:rPr>
            </w:pPr>
            <w:r w:rsidRPr="008B797D">
              <w:rPr>
                <w:rFonts w:ascii="Arial Narrow" w:hAnsi="Arial Narrow" w:cs="Arial"/>
                <w:b/>
                <w:sz w:val="18"/>
                <w:szCs w:val="18"/>
              </w:rPr>
              <w:t xml:space="preserve">No impact on staff using this policy. </w:t>
            </w:r>
          </w:p>
          <w:p w14:paraId="0D86B5A1" w14:textId="77777777" w:rsidR="00BB0304" w:rsidRPr="00213BE0" w:rsidRDefault="00BB0304" w:rsidP="00803204">
            <w:pPr>
              <w:jc w:val="right"/>
              <w:rPr>
                <w:rFonts w:ascii="Arial Narrow" w:hAnsi="Arial Narrow" w:cs="Arial"/>
                <w:b/>
                <w:sz w:val="18"/>
                <w:szCs w:val="18"/>
              </w:rPr>
            </w:pPr>
          </w:p>
        </w:tc>
      </w:tr>
      <w:tr w:rsidR="00BB0304" w:rsidRPr="00213BE0" w14:paraId="66370FEE" w14:textId="77777777" w:rsidTr="00803204">
        <w:trPr>
          <w:trHeight w:val="656"/>
        </w:trPr>
        <w:tc>
          <w:tcPr>
            <w:tcW w:w="387" w:type="dxa"/>
          </w:tcPr>
          <w:p w14:paraId="0ECD7C70"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5g</w:t>
            </w:r>
          </w:p>
        </w:tc>
        <w:tc>
          <w:tcPr>
            <w:tcW w:w="2336" w:type="dxa"/>
          </w:tcPr>
          <w:p w14:paraId="7C2B8550" w14:textId="77777777" w:rsidR="00BB0304" w:rsidRPr="00213BE0" w:rsidRDefault="00BB0304" w:rsidP="00803204">
            <w:pPr>
              <w:tabs>
                <w:tab w:val="num" w:pos="720"/>
              </w:tabs>
              <w:rPr>
                <w:rFonts w:ascii="Arial Narrow" w:hAnsi="Arial Narrow" w:cs="Arial"/>
                <w:b/>
                <w:sz w:val="18"/>
                <w:szCs w:val="18"/>
              </w:rPr>
            </w:pPr>
            <w:r w:rsidRPr="00213BE0">
              <w:rPr>
                <w:rFonts w:ascii="Arial Narrow" w:hAnsi="Arial Narrow" w:cs="Arial"/>
                <w:b/>
                <w:sz w:val="18"/>
                <w:szCs w:val="18"/>
              </w:rPr>
              <w:t>Pregnancy and Maternity</w:t>
            </w:r>
          </w:p>
          <w:p w14:paraId="2CA649D8" w14:textId="77777777" w:rsidR="00BB0304" w:rsidRPr="00213BE0" w:rsidRDefault="00BB0304" w:rsidP="00803204">
            <w:pPr>
              <w:tabs>
                <w:tab w:val="num" w:pos="720"/>
              </w:tabs>
              <w:rPr>
                <w:rFonts w:ascii="Arial Narrow" w:hAnsi="Arial Narrow" w:cs="Arial"/>
                <w:b/>
                <w:sz w:val="18"/>
                <w:szCs w:val="18"/>
              </w:rPr>
            </w:pPr>
          </w:p>
          <w:p w14:paraId="026BC002" w14:textId="77777777" w:rsidR="00BB0304" w:rsidRPr="00213BE0" w:rsidRDefault="00BB0304" w:rsidP="00803204">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Currently pregnant or have been pregnant in the last 12 months should be considered</w:t>
            </w:r>
          </w:p>
        </w:tc>
        <w:tc>
          <w:tcPr>
            <w:tcW w:w="7371" w:type="dxa"/>
          </w:tcPr>
          <w:p w14:paraId="7AB1CCB6" w14:textId="77777777" w:rsidR="00BB0304" w:rsidRPr="00213BE0" w:rsidRDefault="00BB0304" w:rsidP="00803204">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941"/>
              <w:gridCol w:w="1701"/>
              <w:gridCol w:w="2208"/>
            </w:tblGrid>
            <w:tr w:rsidR="00BB0304" w:rsidRPr="00213BE0" w14:paraId="61A4A034" w14:textId="77777777" w:rsidTr="00803204">
              <w:trPr>
                <w:jc w:val="center"/>
              </w:trPr>
              <w:tc>
                <w:tcPr>
                  <w:tcW w:w="941" w:type="dxa"/>
                  <w:shd w:val="clear" w:color="auto" w:fill="E5B8B7" w:themeFill="accent2" w:themeFillTint="66"/>
                </w:tcPr>
                <w:p w14:paraId="120766F8" w14:textId="77777777" w:rsidR="00BB0304" w:rsidRPr="00213BE0" w:rsidRDefault="00BB0304" w:rsidP="00803204">
                  <w:pPr>
                    <w:jc w:val="center"/>
                    <w:rPr>
                      <w:rFonts w:ascii="Arial Narrow" w:hAnsi="Arial Narrow" w:cs="Arial"/>
                      <w:b/>
                      <w:sz w:val="18"/>
                      <w:szCs w:val="18"/>
                    </w:rPr>
                  </w:pPr>
                  <w:r>
                    <w:rPr>
                      <w:rFonts w:ascii="Arial Narrow" w:hAnsi="Arial Narrow" w:cs="Arial"/>
                      <w:b/>
                      <w:sz w:val="18"/>
                      <w:szCs w:val="18"/>
                    </w:rPr>
                    <w:t>Area</w:t>
                  </w:r>
                </w:p>
              </w:tc>
              <w:tc>
                <w:tcPr>
                  <w:tcW w:w="1701" w:type="dxa"/>
                  <w:shd w:val="clear" w:color="auto" w:fill="E5B8B7" w:themeFill="accent2" w:themeFillTint="66"/>
                </w:tcPr>
                <w:p w14:paraId="41060472" w14:textId="77777777" w:rsidR="00BB0304" w:rsidRPr="00213BE0" w:rsidRDefault="00BB0304" w:rsidP="00803204">
                  <w:pPr>
                    <w:jc w:val="center"/>
                    <w:rPr>
                      <w:rFonts w:ascii="Arial Narrow" w:hAnsi="Arial Narrow" w:cs="Arial"/>
                      <w:b/>
                      <w:sz w:val="18"/>
                      <w:szCs w:val="18"/>
                    </w:rPr>
                  </w:pPr>
                  <w:r w:rsidRPr="00213BE0">
                    <w:rPr>
                      <w:rFonts w:ascii="Arial Narrow" w:hAnsi="Arial Narrow" w:cs="Arial"/>
                      <w:b/>
                      <w:sz w:val="18"/>
                      <w:szCs w:val="18"/>
                    </w:rPr>
                    <w:t>Number of live births</w:t>
                  </w:r>
                  <w:r>
                    <w:rPr>
                      <w:rFonts w:ascii="Arial Narrow" w:hAnsi="Arial Narrow" w:cs="Arial"/>
                      <w:b/>
                      <w:sz w:val="18"/>
                      <w:szCs w:val="18"/>
                    </w:rPr>
                    <w:t xml:space="preserve"> 2021</w:t>
                  </w:r>
                </w:p>
              </w:tc>
              <w:tc>
                <w:tcPr>
                  <w:tcW w:w="2208" w:type="dxa"/>
                  <w:shd w:val="clear" w:color="auto" w:fill="E5B8B7" w:themeFill="accent2" w:themeFillTint="66"/>
                </w:tcPr>
                <w:p w14:paraId="1EE566C7" w14:textId="77777777" w:rsidR="00BB0304" w:rsidRPr="00213BE0" w:rsidRDefault="00BB0304" w:rsidP="00803204">
                  <w:pPr>
                    <w:jc w:val="center"/>
                    <w:rPr>
                      <w:rFonts w:ascii="Arial Narrow" w:hAnsi="Arial Narrow" w:cs="Arial"/>
                      <w:b/>
                      <w:sz w:val="18"/>
                      <w:szCs w:val="18"/>
                    </w:rPr>
                  </w:pPr>
                  <w:r w:rsidRPr="00213BE0">
                    <w:rPr>
                      <w:rFonts w:ascii="Arial Narrow" w:hAnsi="Arial Narrow" w:cs="Arial"/>
                      <w:b/>
                      <w:sz w:val="18"/>
                      <w:szCs w:val="18"/>
                    </w:rPr>
                    <w:t xml:space="preserve">Percentage of </w:t>
                  </w:r>
                  <w:r>
                    <w:rPr>
                      <w:rFonts w:ascii="Arial Narrow" w:hAnsi="Arial Narrow" w:cs="Arial"/>
                      <w:b/>
                      <w:sz w:val="18"/>
                      <w:szCs w:val="18"/>
                    </w:rPr>
                    <w:t>Total fertility rate (</w:t>
                  </w:r>
                  <w:r w:rsidRPr="00213BE0">
                    <w:rPr>
                      <w:rFonts w:ascii="Arial Narrow" w:hAnsi="Arial Narrow" w:cs="Arial"/>
                      <w:b/>
                      <w:sz w:val="18"/>
                      <w:szCs w:val="18"/>
                    </w:rPr>
                    <w:t>TFR</w:t>
                  </w:r>
                  <w:r>
                    <w:rPr>
                      <w:rFonts w:ascii="Arial Narrow" w:hAnsi="Arial Narrow" w:cs="Arial"/>
                      <w:b/>
                      <w:sz w:val="18"/>
                      <w:szCs w:val="18"/>
                    </w:rPr>
                    <w:t>)</w:t>
                  </w:r>
                </w:p>
              </w:tc>
            </w:tr>
            <w:tr w:rsidR="00BB0304" w:rsidRPr="00213BE0" w14:paraId="2E90DCC9" w14:textId="77777777" w:rsidTr="00803204">
              <w:trPr>
                <w:jc w:val="center"/>
              </w:trPr>
              <w:tc>
                <w:tcPr>
                  <w:tcW w:w="941" w:type="dxa"/>
                </w:tcPr>
                <w:p w14:paraId="03A2E8C6"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England</w:t>
                  </w:r>
                </w:p>
              </w:tc>
              <w:tc>
                <w:tcPr>
                  <w:tcW w:w="1701" w:type="dxa"/>
                </w:tcPr>
                <w:p w14:paraId="1BC8AD67"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595,948</w:t>
                  </w:r>
                </w:p>
              </w:tc>
              <w:tc>
                <w:tcPr>
                  <w:tcW w:w="2208" w:type="dxa"/>
                </w:tcPr>
                <w:p w14:paraId="7CB1081B"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1.55%</w:t>
                  </w:r>
                </w:p>
              </w:tc>
            </w:tr>
            <w:tr w:rsidR="00BB0304" w:rsidRPr="00213BE0" w14:paraId="3D403E09" w14:textId="77777777" w:rsidTr="00803204">
              <w:trPr>
                <w:jc w:val="center"/>
              </w:trPr>
              <w:tc>
                <w:tcPr>
                  <w:tcW w:w="941" w:type="dxa"/>
                </w:tcPr>
                <w:p w14:paraId="0672D0EE"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Barnsley</w:t>
                  </w:r>
                </w:p>
              </w:tc>
              <w:tc>
                <w:tcPr>
                  <w:tcW w:w="1701" w:type="dxa"/>
                </w:tcPr>
                <w:p w14:paraId="7DC5FFFE"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2,521</w:t>
                  </w:r>
                </w:p>
              </w:tc>
              <w:tc>
                <w:tcPr>
                  <w:tcW w:w="2208" w:type="dxa"/>
                </w:tcPr>
                <w:p w14:paraId="2FFAA2B1"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1.63%</w:t>
                  </w:r>
                </w:p>
              </w:tc>
            </w:tr>
            <w:tr w:rsidR="00BB0304" w:rsidRPr="00213BE0" w14:paraId="08540148" w14:textId="77777777" w:rsidTr="00803204">
              <w:trPr>
                <w:jc w:val="center"/>
              </w:trPr>
              <w:tc>
                <w:tcPr>
                  <w:tcW w:w="941" w:type="dxa"/>
                </w:tcPr>
                <w:p w14:paraId="6498C206"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Calderdale</w:t>
                  </w:r>
                </w:p>
              </w:tc>
              <w:tc>
                <w:tcPr>
                  <w:tcW w:w="1701" w:type="dxa"/>
                </w:tcPr>
                <w:p w14:paraId="53584974"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2,143</w:t>
                  </w:r>
                </w:p>
              </w:tc>
              <w:tc>
                <w:tcPr>
                  <w:tcW w:w="2208" w:type="dxa"/>
                </w:tcPr>
                <w:p w14:paraId="7D06C8D8"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1.71%</w:t>
                  </w:r>
                </w:p>
              </w:tc>
            </w:tr>
            <w:tr w:rsidR="00BB0304" w:rsidRPr="00213BE0" w14:paraId="2D2CB2C2" w14:textId="77777777" w:rsidTr="00803204">
              <w:trPr>
                <w:jc w:val="center"/>
              </w:trPr>
              <w:tc>
                <w:tcPr>
                  <w:tcW w:w="941" w:type="dxa"/>
                </w:tcPr>
                <w:p w14:paraId="19C1CF8C"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Kirklees</w:t>
                  </w:r>
                </w:p>
              </w:tc>
              <w:tc>
                <w:tcPr>
                  <w:tcW w:w="1701" w:type="dxa"/>
                </w:tcPr>
                <w:p w14:paraId="3B43DDAA"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4,826</w:t>
                  </w:r>
                </w:p>
              </w:tc>
              <w:tc>
                <w:tcPr>
                  <w:tcW w:w="2208" w:type="dxa"/>
                </w:tcPr>
                <w:p w14:paraId="359B9841"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1.72%</w:t>
                  </w:r>
                </w:p>
              </w:tc>
            </w:tr>
            <w:tr w:rsidR="00BB0304" w:rsidRPr="00213BE0" w14:paraId="273F2227" w14:textId="77777777" w:rsidTr="00803204">
              <w:trPr>
                <w:jc w:val="center"/>
              </w:trPr>
              <w:tc>
                <w:tcPr>
                  <w:tcW w:w="941" w:type="dxa"/>
                </w:tcPr>
                <w:p w14:paraId="26D27859"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Wakefield</w:t>
                  </w:r>
                </w:p>
              </w:tc>
              <w:tc>
                <w:tcPr>
                  <w:tcW w:w="1701" w:type="dxa"/>
                </w:tcPr>
                <w:p w14:paraId="735FA6D3"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3,857</w:t>
                  </w:r>
                </w:p>
              </w:tc>
              <w:tc>
                <w:tcPr>
                  <w:tcW w:w="2208" w:type="dxa"/>
                </w:tcPr>
                <w:p w14:paraId="378FEB35"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1.68%</w:t>
                  </w:r>
                </w:p>
              </w:tc>
            </w:tr>
          </w:tbl>
          <w:p w14:paraId="3C0DFA1A" w14:textId="77777777" w:rsidR="00BB0304" w:rsidRPr="00945DEC" w:rsidRDefault="00BB0304" w:rsidP="00803204">
            <w:pPr>
              <w:pStyle w:val="Default"/>
              <w:jc w:val="right"/>
              <w:rPr>
                <w:rFonts w:ascii="Arial Narrow" w:hAnsi="Arial Narrow"/>
                <w:b/>
                <w:bCs/>
                <w:sz w:val="16"/>
                <w:szCs w:val="16"/>
              </w:rPr>
            </w:pPr>
            <w:r w:rsidRPr="00945DEC">
              <w:rPr>
                <w:rFonts w:ascii="Arial Narrow" w:hAnsi="Arial Narrow"/>
                <w:b/>
                <w:bCs/>
                <w:sz w:val="16"/>
                <w:szCs w:val="16"/>
              </w:rPr>
              <w:t xml:space="preserve">Source: Births in England and Wales: summary tables </w:t>
            </w:r>
            <w:r>
              <w:rPr>
                <w:rFonts w:ascii="Arial Narrow" w:hAnsi="Arial Narrow"/>
                <w:b/>
                <w:bCs/>
                <w:sz w:val="16"/>
                <w:szCs w:val="16"/>
              </w:rPr>
              <w:t>–</w:t>
            </w:r>
            <w:r w:rsidRPr="00945DEC">
              <w:rPr>
                <w:rFonts w:ascii="Arial Narrow" w:hAnsi="Arial Narrow"/>
                <w:b/>
                <w:bCs/>
                <w:sz w:val="16"/>
                <w:szCs w:val="16"/>
              </w:rPr>
              <w:t xml:space="preserve"> Office for National Statistics </w:t>
            </w:r>
          </w:p>
          <w:p w14:paraId="7F40794E" w14:textId="1166353C" w:rsidR="00BB0304" w:rsidRDefault="00BB0304" w:rsidP="00803204">
            <w:pPr>
              <w:jc w:val="right"/>
              <w:rPr>
                <w:rFonts w:ascii="Arial Narrow" w:hAnsi="Arial Narrow" w:cs="Arial"/>
                <w:bCs/>
                <w:sz w:val="16"/>
                <w:szCs w:val="16"/>
              </w:rPr>
            </w:pPr>
            <w:r w:rsidRPr="00945DEC">
              <w:rPr>
                <w:rFonts w:ascii="Arial Narrow" w:hAnsi="Arial Narrow" w:cs="Arial"/>
                <w:bCs/>
                <w:sz w:val="16"/>
                <w:szCs w:val="16"/>
              </w:rPr>
              <w:t>NB: The TFR is the average number of live children that a group of women would bear if they experienced the age-specific fertility rates of the calendar year in question throughout their childbearing lifespan.  The national TFRs have been calculated using mid-year population estimates by single year of age.  The sub-national TFRs have been calculated using mid-year population estimates by 5-year age group</w:t>
            </w:r>
          </w:p>
          <w:p w14:paraId="677A9893" w14:textId="77777777" w:rsidR="00BB0304" w:rsidRDefault="00BB0304" w:rsidP="00803204">
            <w:pPr>
              <w:jc w:val="right"/>
              <w:rPr>
                <w:rFonts w:ascii="Arial Narrow" w:hAnsi="Arial Narrow" w:cs="Arial"/>
                <w:bCs/>
                <w:sz w:val="16"/>
                <w:szCs w:val="16"/>
              </w:rPr>
            </w:pPr>
          </w:p>
          <w:p w14:paraId="653C2753" w14:textId="77777777" w:rsidR="00BB0304" w:rsidRDefault="00BB0304" w:rsidP="00803204">
            <w:pPr>
              <w:rPr>
                <w:rFonts w:ascii="Arial Narrow" w:hAnsi="Arial Narrow" w:cs="Arial"/>
                <w:b/>
                <w:sz w:val="18"/>
                <w:szCs w:val="18"/>
              </w:rPr>
            </w:pPr>
            <w:r>
              <w:rPr>
                <w:rFonts w:ascii="Arial Narrow" w:hAnsi="Arial Narrow" w:cs="Arial"/>
                <w:b/>
                <w:sz w:val="18"/>
                <w:szCs w:val="18"/>
              </w:rPr>
              <w:t>EIA narrative:</w:t>
            </w:r>
          </w:p>
          <w:p w14:paraId="0AB56518"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There is no field to capture this information about affected parties in Datix.</w:t>
            </w:r>
          </w:p>
          <w:p w14:paraId="6BF40F53" w14:textId="77777777" w:rsidR="00113967" w:rsidRPr="008B797D" w:rsidRDefault="00113967" w:rsidP="00113967">
            <w:pPr>
              <w:rPr>
                <w:rFonts w:ascii="Arial Narrow" w:hAnsi="Arial Narrow" w:cs="Arial"/>
                <w:b/>
                <w:sz w:val="18"/>
                <w:szCs w:val="18"/>
              </w:rPr>
            </w:pPr>
          </w:p>
          <w:p w14:paraId="0CFCD98B" w14:textId="77777777" w:rsidR="00113967" w:rsidRPr="00113967" w:rsidRDefault="00113967" w:rsidP="00113967">
            <w:pPr>
              <w:rPr>
                <w:rFonts w:ascii="Arial Narrow" w:hAnsi="Arial Narrow" w:cs="Arial"/>
                <w:b/>
                <w:sz w:val="18"/>
                <w:szCs w:val="18"/>
              </w:rPr>
            </w:pPr>
            <w:r w:rsidRPr="008B797D">
              <w:rPr>
                <w:rFonts w:ascii="Arial Narrow" w:hAnsi="Arial Narrow" w:cs="Arial"/>
                <w:b/>
                <w:sz w:val="18"/>
                <w:szCs w:val="18"/>
              </w:rPr>
              <w:t xml:space="preserve">No impact on staff using this policy. </w:t>
            </w:r>
          </w:p>
          <w:p w14:paraId="379EE800" w14:textId="77777777" w:rsidR="00BB0304" w:rsidRPr="00213BE0" w:rsidRDefault="00BB0304" w:rsidP="00803204">
            <w:pPr>
              <w:pStyle w:val="Default"/>
              <w:jc w:val="right"/>
              <w:rPr>
                <w:rFonts w:ascii="Arial Narrow" w:hAnsi="Arial Narrow"/>
                <w:bCs/>
                <w:sz w:val="18"/>
                <w:szCs w:val="18"/>
              </w:rPr>
            </w:pPr>
          </w:p>
        </w:tc>
      </w:tr>
      <w:tr w:rsidR="00BB0304" w:rsidRPr="00213BE0" w14:paraId="3F8173CD" w14:textId="77777777" w:rsidTr="00803204">
        <w:trPr>
          <w:trHeight w:val="656"/>
        </w:trPr>
        <w:tc>
          <w:tcPr>
            <w:tcW w:w="387" w:type="dxa"/>
          </w:tcPr>
          <w:p w14:paraId="696B05AF"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t>5h</w:t>
            </w:r>
          </w:p>
        </w:tc>
        <w:tc>
          <w:tcPr>
            <w:tcW w:w="2336" w:type="dxa"/>
          </w:tcPr>
          <w:p w14:paraId="49C5FDD0" w14:textId="77777777" w:rsidR="00BB0304" w:rsidRPr="00213BE0" w:rsidRDefault="00BB0304" w:rsidP="00803204">
            <w:pPr>
              <w:tabs>
                <w:tab w:val="num" w:pos="720"/>
              </w:tabs>
              <w:rPr>
                <w:rFonts w:ascii="Arial Narrow" w:hAnsi="Arial Narrow" w:cs="Arial"/>
                <w:b/>
                <w:sz w:val="18"/>
                <w:szCs w:val="18"/>
              </w:rPr>
            </w:pPr>
            <w:r w:rsidRPr="00213BE0">
              <w:rPr>
                <w:rFonts w:ascii="Arial Narrow" w:hAnsi="Arial Narrow" w:cs="Arial"/>
                <w:b/>
                <w:sz w:val="18"/>
                <w:szCs w:val="18"/>
              </w:rPr>
              <w:t>Gender Re-assignment</w:t>
            </w:r>
          </w:p>
          <w:p w14:paraId="4BA6FC56" w14:textId="77777777" w:rsidR="00BB0304" w:rsidRPr="00213BE0" w:rsidRDefault="00BB0304" w:rsidP="00803204">
            <w:pPr>
              <w:tabs>
                <w:tab w:val="num" w:pos="720"/>
              </w:tabs>
              <w:rPr>
                <w:rFonts w:ascii="Arial Narrow" w:hAnsi="Arial Narrow" w:cs="Arial"/>
                <w:sz w:val="18"/>
                <w:szCs w:val="18"/>
              </w:rPr>
            </w:pPr>
          </w:p>
          <w:p w14:paraId="602B5F09" w14:textId="77777777" w:rsidR="00BB0304" w:rsidRPr="00213BE0" w:rsidRDefault="00BB0304" w:rsidP="00803204">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Transgender issues should be considered</w:t>
            </w:r>
          </w:p>
        </w:tc>
        <w:tc>
          <w:tcPr>
            <w:tcW w:w="7371" w:type="dxa"/>
          </w:tcPr>
          <w:p w14:paraId="7AE9B668" w14:textId="77777777" w:rsidR="00BB0304" w:rsidRPr="00213BE0" w:rsidRDefault="00BB0304" w:rsidP="00803204">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1134"/>
              <w:gridCol w:w="1134"/>
              <w:gridCol w:w="1365"/>
              <w:gridCol w:w="1365"/>
            </w:tblGrid>
            <w:tr w:rsidR="00BB0304" w:rsidRPr="00213BE0" w14:paraId="42F632D9" w14:textId="77777777" w:rsidTr="00803204">
              <w:trPr>
                <w:jc w:val="center"/>
              </w:trPr>
              <w:tc>
                <w:tcPr>
                  <w:tcW w:w="1134" w:type="dxa"/>
                  <w:shd w:val="clear" w:color="auto" w:fill="E5B8B7" w:themeFill="accent2" w:themeFillTint="66"/>
                </w:tcPr>
                <w:p w14:paraId="7307A153" w14:textId="77777777" w:rsidR="00BB0304" w:rsidRPr="00213BE0" w:rsidRDefault="00BB0304" w:rsidP="00803204">
                  <w:pPr>
                    <w:jc w:val="center"/>
                    <w:rPr>
                      <w:rFonts w:ascii="Arial Narrow" w:hAnsi="Arial Narrow" w:cs="Arial"/>
                      <w:b/>
                      <w:sz w:val="18"/>
                      <w:szCs w:val="18"/>
                    </w:rPr>
                  </w:pPr>
                  <w:r>
                    <w:rPr>
                      <w:rFonts w:ascii="Arial Narrow" w:hAnsi="Arial Narrow" w:cs="Arial"/>
                      <w:b/>
                      <w:sz w:val="18"/>
                      <w:szCs w:val="18"/>
                    </w:rPr>
                    <w:t>Area</w:t>
                  </w:r>
                </w:p>
              </w:tc>
              <w:tc>
                <w:tcPr>
                  <w:tcW w:w="1134" w:type="dxa"/>
                  <w:shd w:val="clear" w:color="auto" w:fill="E5B8B7" w:themeFill="accent2" w:themeFillTint="66"/>
                </w:tcPr>
                <w:p w14:paraId="06C4DC93" w14:textId="77777777" w:rsidR="00BB0304" w:rsidRPr="00945DEC" w:rsidRDefault="00BB0304" w:rsidP="00803204">
                  <w:pPr>
                    <w:jc w:val="center"/>
                    <w:rPr>
                      <w:rFonts w:ascii="Arial Narrow" w:hAnsi="Arial Narrow" w:cs="Arial"/>
                      <w:b/>
                      <w:sz w:val="18"/>
                      <w:szCs w:val="18"/>
                    </w:rPr>
                  </w:pPr>
                  <w:r w:rsidRPr="00945DEC">
                    <w:rPr>
                      <w:rFonts w:ascii="Arial Narrow" w:hAnsi="Arial Narrow" w:cs="Arial"/>
                      <w:b/>
                      <w:sz w:val="18"/>
                      <w:szCs w:val="18"/>
                    </w:rPr>
                    <w:t>Gender identity the same as sex registered at birth</w:t>
                  </w:r>
                </w:p>
              </w:tc>
              <w:tc>
                <w:tcPr>
                  <w:tcW w:w="1365" w:type="dxa"/>
                  <w:shd w:val="clear" w:color="auto" w:fill="E5B8B7" w:themeFill="accent2" w:themeFillTint="66"/>
                </w:tcPr>
                <w:p w14:paraId="494EAAC6" w14:textId="77777777" w:rsidR="00BB0304" w:rsidRPr="00945DEC" w:rsidRDefault="00BB0304" w:rsidP="00803204">
                  <w:pPr>
                    <w:jc w:val="center"/>
                    <w:rPr>
                      <w:rFonts w:ascii="Arial Narrow" w:hAnsi="Arial Narrow" w:cs="Arial"/>
                      <w:b/>
                      <w:sz w:val="18"/>
                      <w:szCs w:val="18"/>
                    </w:rPr>
                  </w:pPr>
                  <w:r w:rsidRPr="00945DEC">
                    <w:rPr>
                      <w:rFonts w:ascii="Arial Narrow" w:hAnsi="Arial Narrow" w:cs="Arial"/>
                      <w:b/>
                      <w:sz w:val="18"/>
                      <w:szCs w:val="18"/>
                    </w:rPr>
                    <w:t xml:space="preserve">Gender identity different from sex registered at birth </w:t>
                  </w:r>
                </w:p>
              </w:tc>
              <w:tc>
                <w:tcPr>
                  <w:tcW w:w="1365" w:type="dxa"/>
                  <w:shd w:val="clear" w:color="auto" w:fill="E5B8B7" w:themeFill="accent2" w:themeFillTint="66"/>
                </w:tcPr>
                <w:p w14:paraId="69FA50AF" w14:textId="77777777" w:rsidR="00BB0304" w:rsidRPr="00945DEC" w:rsidRDefault="00BB0304" w:rsidP="00803204">
                  <w:pPr>
                    <w:jc w:val="center"/>
                    <w:rPr>
                      <w:rFonts w:ascii="Arial Narrow" w:hAnsi="Arial Narrow" w:cs="Arial"/>
                      <w:b/>
                      <w:sz w:val="18"/>
                      <w:szCs w:val="18"/>
                    </w:rPr>
                  </w:pPr>
                  <w:r w:rsidRPr="00945DEC">
                    <w:rPr>
                      <w:rFonts w:ascii="Arial Narrow" w:hAnsi="Arial Narrow" w:cs="Arial"/>
                      <w:b/>
                      <w:sz w:val="18"/>
                      <w:szCs w:val="18"/>
                    </w:rPr>
                    <w:t>Not answered</w:t>
                  </w:r>
                </w:p>
              </w:tc>
            </w:tr>
            <w:tr w:rsidR="00BB0304" w:rsidRPr="00213BE0" w14:paraId="0A55D987" w14:textId="77777777" w:rsidTr="00803204">
              <w:trPr>
                <w:jc w:val="center"/>
              </w:trPr>
              <w:tc>
                <w:tcPr>
                  <w:tcW w:w="1134" w:type="dxa"/>
                </w:tcPr>
                <w:p w14:paraId="7A099089"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England</w:t>
                  </w:r>
                </w:p>
                <w:p w14:paraId="5BFAD293" w14:textId="77777777" w:rsidR="00BB0304" w:rsidRDefault="00BB0304" w:rsidP="00803204">
                  <w:pPr>
                    <w:jc w:val="center"/>
                    <w:rPr>
                      <w:rFonts w:ascii="Arial Narrow" w:hAnsi="Arial Narrow" w:cs="Arial"/>
                      <w:bCs/>
                      <w:sz w:val="18"/>
                      <w:szCs w:val="18"/>
                    </w:rPr>
                  </w:pPr>
                </w:p>
              </w:tc>
              <w:tc>
                <w:tcPr>
                  <w:tcW w:w="1134" w:type="dxa"/>
                </w:tcPr>
                <w:p w14:paraId="406D4684"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43,002,331</w:t>
                  </w:r>
                </w:p>
                <w:p w14:paraId="3B370C1F"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93.47%</w:t>
                  </w:r>
                </w:p>
              </w:tc>
              <w:tc>
                <w:tcPr>
                  <w:tcW w:w="1365" w:type="dxa"/>
                </w:tcPr>
                <w:p w14:paraId="49D8D6C1"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251,844</w:t>
                  </w:r>
                </w:p>
                <w:p w14:paraId="1EB38D9F"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0.55%</w:t>
                  </w:r>
                </w:p>
              </w:tc>
              <w:tc>
                <w:tcPr>
                  <w:tcW w:w="1365" w:type="dxa"/>
                </w:tcPr>
                <w:p w14:paraId="694CC8A1"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2,752,783</w:t>
                  </w:r>
                </w:p>
                <w:p w14:paraId="41B9A759"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5.98%</w:t>
                  </w:r>
                </w:p>
              </w:tc>
            </w:tr>
            <w:tr w:rsidR="00BB0304" w:rsidRPr="00213BE0" w14:paraId="4D46FB8B" w14:textId="77777777" w:rsidTr="00803204">
              <w:trPr>
                <w:jc w:val="center"/>
              </w:trPr>
              <w:tc>
                <w:tcPr>
                  <w:tcW w:w="1134" w:type="dxa"/>
                </w:tcPr>
                <w:p w14:paraId="1A86BB81"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Barnsley</w:t>
                  </w:r>
                </w:p>
              </w:tc>
              <w:tc>
                <w:tcPr>
                  <w:tcW w:w="1134" w:type="dxa"/>
                </w:tcPr>
                <w:p w14:paraId="3DD404D4"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189,640</w:t>
                  </w:r>
                </w:p>
                <w:p w14:paraId="09C9FF01"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94.92%</w:t>
                  </w:r>
                </w:p>
              </w:tc>
              <w:tc>
                <w:tcPr>
                  <w:tcW w:w="1365" w:type="dxa"/>
                </w:tcPr>
                <w:p w14:paraId="25486F81"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803</w:t>
                  </w:r>
                </w:p>
                <w:p w14:paraId="66EA6CCC"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0.74%</w:t>
                  </w:r>
                </w:p>
              </w:tc>
              <w:tc>
                <w:tcPr>
                  <w:tcW w:w="1365" w:type="dxa"/>
                </w:tcPr>
                <w:p w14:paraId="4A5CAC25"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9,389</w:t>
                  </w:r>
                </w:p>
                <w:p w14:paraId="6044DFB5"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4.70%</w:t>
                  </w:r>
                </w:p>
              </w:tc>
            </w:tr>
            <w:tr w:rsidR="00BB0304" w:rsidRPr="00213BE0" w14:paraId="53DF9F0D" w14:textId="77777777" w:rsidTr="00803204">
              <w:trPr>
                <w:jc w:val="center"/>
              </w:trPr>
              <w:tc>
                <w:tcPr>
                  <w:tcW w:w="1134" w:type="dxa"/>
                </w:tcPr>
                <w:p w14:paraId="372CE6B4"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Calderdale</w:t>
                  </w:r>
                </w:p>
              </w:tc>
              <w:tc>
                <w:tcPr>
                  <w:tcW w:w="1134" w:type="dxa"/>
                </w:tcPr>
                <w:p w14:paraId="509B4DBF"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156,893</w:t>
                  </w:r>
                </w:p>
                <w:p w14:paraId="710287BA"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94.16%</w:t>
                  </w:r>
                </w:p>
              </w:tc>
              <w:tc>
                <w:tcPr>
                  <w:tcW w:w="1365" w:type="dxa"/>
                </w:tcPr>
                <w:p w14:paraId="091DE7A1"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829</w:t>
                  </w:r>
                </w:p>
                <w:p w14:paraId="5B4BC51B"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0.89%</w:t>
                  </w:r>
                </w:p>
              </w:tc>
              <w:tc>
                <w:tcPr>
                  <w:tcW w:w="1365" w:type="dxa"/>
                </w:tcPr>
                <w:p w14:paraId="04D590CD"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8,966</w:t>
                  </w:r>
                </w:p>
                <w:p w14:paraId="1020C2D8"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5.38%</w:t>
                  </w:r>
                </w:p>
              </w:tc>
            </w:tr>
            <w:tr w:rsidR="00BB0304" w:rsidRPr="00213BE0" w14:paraId="0560DE12" w14:textId="77777777" w:rsidTr="00803204">
              <w:trPr>
                <w:trHeight w:val="143"/>
                <w:jc w:val="center"/>
              </w:trPr>
              <w:tc>
                <w:tcPr>
                  <w:tcW w:w="1134" w:type="dxa"/>
                </w:tcPr>
                <w:p w14:paraId="44E5939C"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Kirklees</w:t>
                  </w:r>
                </w:p>
              </w:tc>
              <w:tc>
                <w:tcPr>
                  <w:tcW w:w="1134" w:type="dxa"/>
                </w:tcPr>
                <w:p w14:paraId="365C9200"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323,432</w:t>
                  </w:r>
                </w:p>
                <w:p w14:paraId="1859EB09"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93.40%</w:t>
                  </w:r>
                </w:p>
              </w:tc>
              <w:tc>
                <w:tcPr>
                  <w:tcW w:w="1365" w:type="dxa"/>
                </w:tcPr>
                <w:p w14:paraId="4C9A745D"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1,725</w:t>
                  </w:r>
                </w:p>
                <w:p w14:paraId="5C6EE12F"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0.9%</w:t>
                  </w:r>
                </w:p>
              </w:tc>
              <w:tc>
                <w:tcPr>
                  <w:tcW w:w="1365" w:type="dxa"/>
                </w:tcPr>
                <w:p w14:paraId="24C1BA44"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21,214</w:t>
                  </w:r>
                </w:p>
                <w:p w14:paraId="371395A6"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6.13%</w:t>
                  </w:r>
                </w:p>
              </w:tc>
            </w:tr>
            <w:tr w:rsidR="00BB0304" w:rsidRPr="00213BE0" w14:paraId="5EBEDB41" w14:textId="77777777" w:rsidTr="00803204">
              <w:trPr>
                <w:jc w:val="center"/>
              </w:trPr>
              <w:tc>
                <w:tcPr>
                  <w:tcW w:w="1134" w:type="dxa"/>
                </w:tcPr>
                <w:p w14:paraId="70340711"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lastRenderedPageBreak/>
                    <w:t>Wakefield</w:t>
                  </w:r>
                </w:p>
              </w:tc>
              <w:tc>
                <w:tcPr>
                  <w:tcW w:w="1134" w:type="dxa"/>
                </w:tcPr>
                <w:p w14:paraId="17000FAA"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271,795</w:t>
                  </w:r>
                </w:p>
                <w:p w14:paraId="7865A33A"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94.52%</w:t>
                  </w:r>
                </w:p>
              </w:tc>
              <w:tc>
                <w:tcPr>
                  <w:tcW w:w="1365" w:type="dxa"/>
                </w:tcPr>
                <w:p w14:paraId="6E33EA4B"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1,280</w:t>
                  </w:r>
                </w:p>
                <w:p w14:paraId="58B033C2"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0.81%</w:t>
                  </w:r>
                </w:p>
              </w:tc>
              <w:tc>
                <w:tcPr>
                  <w:tcW w:w="1365" w:type="dxa"/>
                </w:tcPr>
                <w:p w14:paraId="7ABE84B2"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14,539</w:t>
                  </w:r>
                </w:p>
                <w:p w14:paraId="79F59E17"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5.06%</w:t>
                  </w:r>
                </w:p>
              </w:tc>
            </w:tr>
          </w:tbl>
          <w:p w14:paraId="5AEE330A" w14:textId="77777777" w:rsidR="00BB0304" w:rsidRPr="00213BE0" w:rsidRDefault="00BB0304" w:rsidP="00803204">
            <w:pPr>
              <w:jc w:val="right"/>
              <w:rPr>
                <w:rFonts w:ascii="Arial Narrow" w:hAnsi="Arial Narrow" w:cs="Arial"/>
                <w:b/>
                <w:sz w:val="18"/>
                <w:szCs w:val="18"/>
              </w:rPr>
            </w:pPr>
            <w:r w:rsidRPr="00213BE0">
              <w:rPr>
                <w:rFonts w:ascii="Arial Narrow" w:hAnsi="Arial Narrow" w:cs="Arial"/>
                <w:b/>
                <w:sz w:val="18"/>
                <w:szCs w:val="18"/>
              </w:rPr>
              <w:t>Source: Census 2021 data</w:t>
            </w:r>
          </w:p>
          <w:p w14:paraId="7F28EC15" w14:textId="77777777" w:rsidR="00BB0304" w:rsidRDefault="00BB0304" w:rsidP="00803204">
            <w:pPr>
              <w:pStyle w:val="Default"/>
              <w:jc w:val="right"/>
              <w:rPr>
                <w:rFonts w:ascii="Arial Narrow" w:hAnsi="Arial Narrow"/>
                <w:sz w:val="18"/>
                <w:szCs w:val="18"/>
              </w:rPr>
            </w:pPr>
            <w:r w:rsidRPr="00213BE0">
              <w:rPr>
                <w:rFonts w:ascii="Arial Narrow" w:hAnsi="Arial Narrow"/>
                <w:i/>
                <w:iCs/>
                <w:sz w:val="18"/>
                <w:szCs w:val="18"/>
              </w:rPr>
              <w:t>NB: P</w:t>
            </w:r>
            <w:r w:rsidRPr="00213BE0">
              <w:rPr>
                <w:rFonts w:ascii="Arial Narrow" w:hAnsi="Arial Narrow"/>
                <w:sz w:val="18"/>
                <w:szCs w:val="18"/>
              </w:rPr>
              <w:t>ercentages are calculated from the total usual resident population aged 16 years and over</w:t>
            </w:r>
          </w:p>
          <w:p w14:paraId="5FF5DF95" w14:textId="77777777" w:rsidR="00BB0304" w:rsidRDefault="00BB0304" w:rsidP="00803204">
            <w:pPr>
              <w:pStyle w:val="Default"/>
              <w:jc w:val="right"/>
              <w:rPr>
                <w:rFonts w:ascii="Arial Narrow" w:hAnsi="Arial Narrow"/>
                <w:sz w:val="18"/>
                <w:szCs w:val="18"/>
              </w:rPr>
            </w:pPr>
          </w:p>
          <w:p w14:paraId="768F3E01" w14:textId="77777777" w:rsidR="00BB0304" w:rsidRDefault="00BB0304" w:rsidP="00803204">
            <w:pPr>
              <w:rPr>
                <w:rFonts w:ascii="Arial Narrow" w:hAnsi="Arial Narrow" w:cs="Arial"/>
                <w:b/>
                <w:sz w:val="18"/>
                <w:szCs w:val="18"/>
              </w:rPr>
            </w:pPr>
            <w:r>
              <w:rPr>
                <w:rFonts w:ascii="Arial Narrow" w:hAnsi="Arial Narrow" w:cs="Arial"/>
                <w:b/>
                <w:sz w:val="18"/>
                <w:szCs w:val="18"/>
              </w:rPr>
              <w:t>EIA narrative:</w:t>
            </w:r>
          </w:p>
          <w:p w14:paraId="3C677443"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 xml:space="preserve">0.2% of persons affected by an information governance incident between January 2022-July 2025 lived and worked permanently in a gender other than that assigned at birth, which is lower than the national and regional average. </w:t>
            </w:r>
          </w:p>
          <w:p w14:paraId="67E4137E" w14:textId="77777777" w:rsidR="00113967" w:rsidRPr="008B797D" w:rsidRDefault="00113967" w:rsidP="00113967">
            <w:pPr>
              <w:rPr>
                <w:rFonts w:ascii="Arial Narrow" w:hAnsi="Arial Narrow" w:cs="Arial"/>
                <w:b/>
                <w:sz w:val="18"/>
                <w:szCs w:val="18"/>
              </w:rPr>
            </w:pPr>
          </w:p>
          <w:p w14:paraId="33CCAADB"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It should be noted that no information governance incidents involving mismanagement of records that directly affected an individual were reported during the period that data is available for.</w:t>
            </w:r>
          </w:p>
          <w:p w14:paraId="784D1091" w14:textId="77777777" w:rsidR="00BB0304" w:rsidRPr="00213BE0" w:rsidRDefault="00BB0304" w:rsidP="00803204">
            <w:pPr>
              <w:jc w:val="right"/>
              <w:rPr>
                <w:rFonts w:ascii="Arial Narrow" w:hAnsi="Arial Narrow" w:cs="Arial"/>
                <w:b/>
                <w:sz w:val="18"/>
                <w:szCs w:val="18"/>
              </w:rPr>
            </w:pPr>
          </w:p>
        </w:tc>
      </w:tr>
      <w:tr w:rsidR="00BB0304" w:rsidRPr="00213BE0" w14:paraId="1BC5BF74" w14:textId="77777777" w:rsidTr="00803204">
        <w:trPr>
          <w:trHeight w:val="656"/>
        </w:trPr>
        <w:tc>
          <w:tcPr>
            <w:tcW w:w="387" w:type="dxa"/>
          </w:tcPr>
          <w:p w14:paraId="64445351" w14:textId="77777777" w:rsidR="00BB0304" w:rsidRPr="00213BE0" w:rsidRDefault="00BB0304" w:rsidP="00803204">
            <w:pPr>
              <w:rPr>
                <w:rFonts w:ascii="Arial Narrow" w:hAnsi="Arial Narrow" w:cs="Arial"/>
                <w:b/>
                <w:sz w:val="18"/>
                <w:szCs w:val="18"/>
              </w:rPr>
            </w:pPr>
            <w:r w:rsidRPr="00213BE0">
              <w:rPr>
                <w:rFonts w:ascii="Arial Narrow" w:hAnsi="Arial Narrow" w:cs="Arial"/>
                <w:b/>
                <w:sz w:val="18"/>
                <w:szCs w:val="18"/>
              </w:rPr>
              <w:lastRenderedPageBreak/>
              <w:t>5I</w:t>
            </w:r>
          </w:p>
        </w:tc>
        <w:tc>
          <w:tcPr>
            <w:tcW w:w="2336" w:type="dxa"/>
          </w:tcPr>
          <w:p w14:paraId="2C3D2E15" w14:textId="77777777" w:rsidR="00BB0304" w:rsidRPr="00113967" w:rsidRDefault="00BB0304" w:rsidP="00803204">
            <w:pPr>
              <w:tabs>
                <w:tab w:val="num" w:pos="720"/>
              </w:tabs>
              <w:rPr>
                <w:rFonts w:ascii="Arial Narrow" w:hAnsi="Arial Narrow" w:cs="Arial"/>
                <w:b/>
                <w:sz w:val="18"/>
                <w:szCs w:val="18"/>
              </w:rPr>
            </w:pPr>
            <w:r w:rsidRPr="00113967">
              <w:rPr>
                <w:rFonts w:ascii="Arial Narrow" w:hAnsi="Arial Narrow" w:cs="Arial"/>
                <w:b/>
                <w:sz w:val="18"/>
                <w:szCs w:val="18"/>
              </w:rPr>
              <w:t>Carers</w:t>
            </w:r>
          </w:p>
          <w:p w14:paraId="421DA56F" w14:textId="77777777" w:rsidR="00BB0304" w:rsidRPr="00113967" w:rsidRDefault="00BB0304" w:rsidP="00803204">
            <w:pPr>
              <w:tabs>
                <w:tab w:val="num" w:pos="720"/>
              </w:tabs>
              <w:rPr>
                <w:rFonts w:ascii="Arial Narrow" w:hAnsi="Arial Narrow" w:cs="Arial"/>
                <w:sz w:val="18"/>
                <w:szCs w:val="18"/>
              </w:rPr>
            </w:pPr>
          </w:p>
          <w:p w14:paraId="066069F2" w14:textId="77777777" w:rsidR="00BB0304" w:rsidRPr="008B797D" w:rsidRDefault="00BB0304" w:rsidP="00803204">
            <w:pPr>
              <w:tabs>
                <w:tab w:val="num" w:pos="720"/>
              </w:tabs>
              <w:rPr>
                <w:rFonts w:ascii="Arial Narrow" w:hAnsi="Arial Narrow" w:cs="Arial"/>
                <w:b/>
                <w:sz w:val="18"/>
                <w:szCs w:val="18"/>
              </w:rPr>
            </w:pPr>
            <w:r w:rsidRPr="008B797D">
              <w:rPr>
                <w:rFonts w:ascii="Arial Narrow" w:hAnsi="Arial Narrow" w:cs="Arial"/>
                <w:color w:val="FF0000"/>
                <w:sz w:val="18"/>
                <w:szCs w:val="18"/>
              </w:rPr>
              <w:t>Prompt: Caring responsibilities paid or unpaid should be considered</w:t>
            </w:r>
          </w:p>
        </w:tc>
        <w:tc>
          <w:tcPr>
            <w:tcW w:w="7371" w:type="dxa"/>
          </w:tcPr>
          <w:p w14:paraId="3BCD1B7E" w14:textId="77777777" w:rsidR="00BB0304" w:rsidRPr="00113967" w:rsidRDefault="00BB0304" w:rsidP="00803204">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1273"/>
              <w:gridCol w:w="1273"/>
              <w:gridCol w:w="1559"/>
            </w:tblGrid>
            <w:tr w:rsidR="00BB0304" w:rsidRPr="00113967" w14:paraId="482A9FE9" w14:textId="77777777" w:rsidTr="00803204">
              <w:trPr>
                <w:jc w:val="center"/>
              </w:trPr>
              <w:tc>
                <w:tcPr>
                  <w:tcW w:w="1273" w:type="dxa"/>
                  <w:shd w:val="clear" w:color="auto" w:fill="E5B8B7" w:themeFill="accent2" w:themeFillTint="66"/>
                </w:tcPr>
                <w:p w14:paraId="46A47B8D" w14:textId="77777777" w:rsidR="00BB0304" w:rsidRPr="00113967" w:rsidRDefault="00BB0304" w:rsidP="00803204">
                  <w:pPr>
                    <w:jc w:val="center"/>
                    <w:rPr>
                      <w:rFonts w:ascii="Arial Narrow" w:hAnsi="Arial Narrow" w:cs="Arial"/>
                      <w:b/>
                      <w:sz w:val="18"/>
                      <w:szCs w:val="18"/>
                    </w:rPr>
                  </w:pPr>
                  <w:r w:rsidRPr="00113967">
                    <w:rPr>
                      <w:rFonts w:ascii="Arial Narrow" w:hAnsi="Arial Narrow" w:cs="Arial"/>
                      <w:b/>
                      <w:sz w:val="18"/>
                      <w:szCs w:val="18"/>
                    </w:rPr>
                    <w:t>Area</w:t>
                  </w:r>
                </w:p>
              </w:tc>
              <w:tc>
                <w:tcPr>
                  <w:tcW w:w="1273" w:type="dxa"/>
                  <w:shd w:val="clear" w:color="auto" w:fill="E5B8B7" w:themeFill="accent2" w:themeFillTint="66"/>
                </w:tcPr>
                <w:p w14:paraId="2F24B4B4" w14:textId="77777777" w:rsidR="00BB0304" w:rsidRPr="00113967" w:rsidRDefault="00BB0304" w:rsidP="00803204">
                  <w:pPr>
                    <w:jc w:val="center"/>
                    <w:rPr>
                      <w:rFonts w:ascii="Arial Narrow" w:hAnsi="Arial Narrow" w:cs="Arial"/>
                      <w:b/>
                      <w:sz w:val="18"/>
                      <w:szCs w:val="18"/>
                    </w:rPr>
                  </w:pPr>
                  <w:r w:rsidRPr="00113967">
                    <w:rPr>
                      <w:rFonts w:ascii="Arial Narrow" w:hAnsi="Arial Narrow" w:cs="Arial"/>
                      <w:b/>
                      <w:sz w:val="18"/>
                      <w:szCs w:val="18"/>
                    </w:rPr>
                    <w:t>Yes – provide unpaid care</w:t>
                  </w:r>
                </w:p>
              </w:tc>
              <w:tc>
                <w:tcPr>
                  <w:tcW w:w="1559" w:type="dxa"/>
                  <w:shd w:val="clear" w:color="auto" w:fill="E5B8B7" w:themeFill="accent2" w:themeFillTint="66"/>
                </w:tcPr>
                <w:p w14:paraId="2E35271F" w14:textId="77777777" w:rsidR="00BB0304" w:rsidRPr="00113967" w:rsidRDefault="00BB0304" w:rsidP="00803204">
                  <w:pPr>
                    <w:jc w:val="center"/>
                    <w:rPr>
                      <w:rFonts w:ascii="Arial Narrow" w:hAnsi="Arial Narrow" w:cs="Arial"/>
                      <w:b/>
                      <w:sz w:val="18"/>
                      <w:szCs w:val="18"/>
                    </w:rPr>
                  </w:pPr>
                  <w:r w:rsidRPr="00113967">
                    <w:rPr>
                      <w:rFonts w:ascii="Arial Narrow" w:hAnsi="Arial Narrow" w:cs="Arial"/>
                      <w:b/>
                      <w:sz w:val="18"/>
                      <w:szCs w:val="18"/>
                    </w:rPr>
                    <w:t>No – do not provide unpaid care</w:t>
                  </w:r>
                </w:p>
              </w:tc>
            </w:tr>
            <w:tr w:rsidR="00BB0304" w:rsidRPr="00113967" w14:paraId="46A009BD" w14:textId="77777777" w:rsidTr="00803204">
              <w:trPr>
                <w:jc w:val="center"/>
              </w:trPr>
              <w:tc>
                <w:tcPr>
                  <w:tcW w:w="1273" w:type="dxa"/>
                </w:tcPr>
                <w:p w14:paraId="26458AB5"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England</w:t>
                  </w:r>
                </w:p>
                <w:p w14:paraId="54E70C28" w14:textId="77777777" w:rsidR="00BB0304" w:rsidRPr="00113967" w:rsidRDefault="00BB0304" w:rsidP="00803204">
                  <w:pPr>
                    <w:jc w:val="center"/>
                    <w:rPr>
                      <w:rFonts w:ascii="Arial Narrow" w:hAnsi="Arial Narrow" w:cs="Arial"/>
                      <w:bCs/>
                      <w:sz w:val="18"/>
                      <w:szCs w:val="18"/>
                    </w:rPr>
                  </w:pPr>
                </w:p>
              </w:tc>
              <w:tc>
                <w:tcPr>
                  <w:tcW w:w="1273" w:type="dxa"/>
                </w:tcPr>
                <w:p w14:paraId="3ECA4288"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4,678,265</w:t>
                  </w:r>
                </w:p>
                <w:p w14:paraId="706739BD"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8.3%</w:t>
                  </w:r>
                </w:p>
              </w:tc>
              <w:tc>
                <w:tcPr>
                  <w:tcW w:w="1559" w:type="dxa"/>
                </w:tcPr>
                <w:p w14:paraId="431EFBCD"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48,734,833</w:t>
                  </w:r>
                </w:p>
                <w:p w14:paraId="16AEAFEE"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86.3%</w:t>
                  </w:r>
                </w:p>
              </w:tc>
            </w:tr>
            <w:tr w:rsidR="00BB0304" w:rsidRPr="00113967" w14:paraId="15B902D0" w14:textId="77777777" w:rsidTr="00803204">
              <w:trPr>
                <w:jc w:val="center"/>
              </w:trPr>
              <w:tc>
                <w:tcPr>
                  <w:tcW w:w="1273" w:type="dxa"/>
                </w:tcPr>
                <w:p w14:paraId="04A26E0E"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Barnsley</w:t>
                  </w:r>
                </w:p>
              </w:tc>
              <w:tc>
                <w:tcPr>
                  <w:tcW w:w="1273" w:type="dxa"/>
                </w:tcPr>
                <w:p w14:paraId="6664D31E"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24,732</w:t>
                  </w:r>
                </w:p>
                <w:p w14:paraId="45042367"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10.1%</w:t>
                  </w:r>
                </w:p>
              </w:tc>
              <w:tc>
                <w:tcPr>
                  <w:tcW w:w="1559" w:type="dxa"/>
                </w:tcPr>
                <w:p w14:paraId="4ACF09C6"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206,377</w:t>
                  </w:r>
                </w:p>
                <w:p w14:paraId="03B6C53A"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84.4%</w:t>
                  </w:r>
                </w:p>
              </w:tc>
            </w:tr>
            <w:tr w:rsidR="00BB0304" w:rsidRPr="00113967" w14:paraId="5417FE7A" w14:textId="77777777" w:rsidTr="00803204">
              <w:trPr>
                <w:jc w:val="center"/>
              </w:trPr>
              <w:tc>
                <w:tcPr>
                  <w:tcW w:w="1273" w:type="dxa"/>
                </w:tcPr>
                <w:p w14:paraId="75AD96A3"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Calderdale</w:t>
                  </w:r>
                </w:p>
              </w:tc>
              <w:tc>
                <w:tcPr>
                  <w:tcW w:w="1273" w:type="dxa"/>
                </w:tcPr>
                <w:p w14:paraId="1F78EA72"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17,977</w:t>
                  </w:r>
                </w:p>
                <w:p w14:paraId="7CC6DB5F"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8.7%</w:t>
                  </w:r>
                </w:p>
              </w:tc>
              <w:tc>
                <w:tcPr>
                  <w:tcW w:w="1559" w:type="dxa"/>
                </w:tcPr>
                <w:p w14:paraId="73DAC20C"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206,631</w:t>
                  </w:r>
                </w:p>
                <w:p w14:paraId="2A532DFD"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85.8%</w:t>
                  </w:r>
                </w:p>
              </w:tc>
            </w:tr>
            <w:tr w:rsidR="00BB0304" w:rsidRPr="00113967" w14:paraId="2C8A98BF" w14:textId="77777777" w:rsidTr="00803204">
              <w:trPr>
                <w:jc w:val="center"/>
              </w:trPr>
              <w:tc>
                <w:tcPr>
                  <w:tcW w:w="1273" w:type="dxa"/>
                </w:tcPr>
                <w:p w14:paraId="378A77AC"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Kirklees</w:t>
                  </w:r>
                </w:p>
              </w:tc>
              <w:tc>
                <w:tcPr>
                  <w:tcW w:w="1273" w:type="dxa"/>
                </w:tcPr>
                <w:p w14:paraId="561DC3CB"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37,034</w:t>
                  </w:r>
                </w:p>
                <w:p w14:paraId="4EED396F"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8.5%</w:t>
                  </w:r>
                </w:p>
              </w:tc>
              <w:tc>
                <w:tcPr>
                  <w:tcW w:w="1559" w:type="dxa"/>
                </w:tcPr>
                <w:p w14:paraId="7DC1265F"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371,038</w:t>
                  </w:r>
                </w:p>
                <w:p w14:paraId="75E9FC8D"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85.6%</w:t>
                  </w:r>
                </w:p>
              </w:tc>
            </w:tr>
            <w:tr w:rsidR="00BB0304" w:rsidRPr="00113967" w14:paraId="3DEEA02B" w14:textId="77777777" w:rsidTr="00803204">
              <w:trPr>
                <w:jc w:val="center"/>
              </w:trPr>
              <w:tc>
                <w:tcPr>
                  <w:tcW w:w="1273" w:type="dxa"/>
                </w:tcPr>
                <w:p w14:paraId="5C12A409"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Wakefield</w:t>
                  </w:r>
                </w:p>
              </w:tc>
              <w:tc>
                <w:tcPr>
                  <w:tcW w:w="1273" w:type="dxa"/>
                </w:tcPr>
                <w:p w14:paraId="522BE681"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31,731</w:t>
                  </w:r>
                </w:p>
                <w:p w14:paraId="7936B8A7"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6.1%</w:t>
                  </w:r>
                </w:p>
              </w:tc>
              <w:tc>
                <w:tcPr>
                  <w:tcW w:w="1559" w:type="dxa"/>
                </w:tcPr>
                <w:p w14:paraId="4356DE0C"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301,565</w:t>
                  </w:r>
                </w:p>
                <w:p w14:paraId="7691441A" w14:textId="77777777" w:rsidR="00BB0304" w:rsidRPr="00113967" w:rsidRDefault="00BB0304" w:rsidP="00803204">
                  <w:pPr>
                    <w:jc w:val="center"/>
                    <w:rPr>
                      <w:rFonts w:ascii="Arial Narrow" w:hAnsi="Arial Narrow" w:cs="Arial"/>
                      <w:bCs/>
                      <w:sz w:val="18"/>
                      <w:szCs w:val="18"/>
                    </w:rPr>
                  </w:pPr>
                  <w:r w:rsidRPr="00113967">
                    <w:rPr>
                      <w:rFonts w:ascii="Arial Narrow" w:hAnsi="Arial Narrow" w:cs="Arial"/>
                      <w:bCs/>
                      <w:sz w:val="18"/>
                      <w:szCs w:val="18"/>
                    </w:rPr>
                    <w:t>85.3%</w:t>
                  </w:r>
                </w:p>
              </w:tc>
            </w:tr>
          </w:tbl>
          <w:p w14:paraId="06835BE1" w14:textId="77777777" w:rsidR="00BB0304" w:rsidRPr="00113967" w:rsidRDefault="00BB0304" w:rsidP="00803204">
            <w:pPr>
              <w:jc w:val="right"/>
              <w:rPr>
                <w:rFonts w:ascii="Arial Narrow" w:hAnsi="Arial Narrow" w:cs="Arial"/>
                <w:b/>
                <w:sz w:val="18"/>
                <w:szCs w:val="18"/>
              </w:rPr>
            </w:pPr>
            <w:r w:rsidRPr="00113967">
              <w:rPr>
                <w:rFonts w:ascii="Arial Narrow" w:hAnsi="Arial Narrow" w:cs="Arial"/>
                <w:b/>
                <w:sz w:val="18"/>
                <w:szCs w:val="18"/>
              </w:rPr>
              <w:t>Source: Census 2021 data</w:t>
            </w:r>
          </w:p>
          <w:p w14:paraId="78687A70" w14:textId="77777777" w:rsidR="00BB0304" w:rsidRPr="008B797D" w:rsidRDefault="00BB0304" w:rsidP="00803204">
            <w:pPr>
              <w:pStyle w:val="Default"/>
              <w:jc w:val="right"/>
              <w:rPr>
                <w:rFonts w:ascii="Arial Narrow" w:hAnsi="Arial Narrow"/>
                <w:sz w:val="18"/>
                <w:szCs w:val="18"/>
              </w:rPr>
            </w:pPr>
            <w:r w:rsidRPr="008B797D">
              <w:rPr>
                <w:rFonts w:ascii="Arial Narrow" w:hAnsi="Arial Narrow"/>
                <w:sz w:val="18"/>
                <w:szCs w:val="18"/>
              </w:rPr>
              <w:t>NB: Missing values account for ‘N/A’ or ‘not answered’</w:t>
            </w:r>
          </w:p>
          <w:p w14:paraId="5B2E0143" w14:textId="77777777" w:rsidR="00BB0304" w:rsidRPr="008B797D" w:rsidRDefault="00BB0304" w:rsidP="00803204">
            <w:pPr>
              <w:pStyle w:val="Default"/>
              <w:jc w:val="right"/>
              <w:rPr>
                <w:rFonts w:ascii="Arial Narrow" w:hAnsi="Arial Narrow"/>
                <w:sz w:val="18"/>
                <w:szCs w:val="18"/>
              </w:rPr>
            </w:pPr>
          </w:p>
          <w:p w14:paraId="0EF35ACF" w14:textId="77777777" w:rsidR="00BB0304" w:rsidRPr="00113967" w:rsidRDefault="00BB0304" w:rsidP="00803204">
            <w:pPr>
              <w:rPr>
                <w:rFonts w:ascii="Arial Narrow" w:hAnsi="Arial Narrow" w:cs="Arial"/>
                <w:b/>
                <w:sz w:val="18"/>
                <w:szCs w:val="18"/>
              </w:rPr>
            </w:pPr>
            <w:r w:rsidRPr="00113967">
              <w:rPr>
                <w:rFonts w:ascii="Arial Narrow" w:hAnsi="Arial Narrow" w:cs="Arial"/>
                <w:b/>
                <w:sz w:val="18"/>
                <w:szCs w:val="18"/>
              </w:rPr>
              <w:t>EIA narrative:</w:t>
            </w:r>
          </w:p>
          <w:p w14:paraId="08D9AD15"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There is no field to capture this information about affected parties in Datix.</w:t>
            </w:r>
          </w:p>
          <w:p w14:paraId="21D1C344" w14:textId="77777777" w:rsidR="00113967" w:rsidRPr="008B797D" w:rsidRDefault="00113967" w:rsidP="00113967">
            <w:pPr>
              <w:rPr>
                <w:rFonts w:ascii="Arial Narrow" w:hAnsi="Arial Narrow" w:cs="Arial"/>
                <w:b/>
                <w:sz w:val="18"/>
                <w:szCs w:val="18"/>
              </w:rPr>
            </w:pPr>
          </w:p>
          <w:p w14:paraId="073CC9DE" w14:textId="77777777" w:rsidR="00113967" w:rsidRPr="00113967" w:rsidRDefault="00113967" w:rsidP="00113967">
            <w:pPr>
              <w:rPr>
                <w:rFonts w:ascii="Arial Narrow" w:hAnsi="Arial Narrow" w:cs="Arial"/>
                <w:b/>
                <w:sz w:val="18"/>
                <w:szCs w:val="18"/>
              </w:rPr>
            </w:pPr>
            <w:r w:rsidRPr="008B797D">
              <w:rPr>
                <w:rFonts w:ascii="Arial Narrow" w:hAnsi="Arial Narrow" w:cs="Arial"/>
                <w:b/>
                <w:sz w:val="18"/>
                <w:szCs w:val="18"/>
              </w:rPr>
              <w:t xml:space="preserve">No impact on staff using this policy. </w:t>
            </w:r>
          </w:p>
          <w:p w14:paraId="0355269A" w14:textId="77777777" w:rsidR="00BB0304" w:rsidRPr="008B797D" w:rsidRDefault="00BB0304" w:rsidP="00803204">
            <w:pPr>
              <w:pStyle w:val="Default"/>
              <w:jc w:val="right"/>
              <w:rPr>
                <w:rFonts w:ascii="Arial Narrow" w:hAnsi="Arial Narrow"/>
                <w:sz w:val="18"/>
                <w:szCs w:val="18"/>
              </w:rPr>
            </w:pPr>
          </w:p>
          <w:p w14:paraId="74B696D8" w14:textId="77777777" w:rsidR="00BB0304" w:rsidRPr="00113967" w:rsidRDefault="00BB0304" w:rsidP="00803204">
            <w:pPr>
              <w:pStyle w:val="Default"/>
              <w:jc w:val="right"/>
              <w:rPr>
                <w:rFonts w:ascii="Arial Narrow" w:hAnsi="Arial Narrow"/>
                <w:bCs/>
                <w:sz w:val="18"/>
                <w:szCs w:val="18"/>
              </w:rPr>
            </w:pPr>
            <w:r w:rsidRPr="008B797D">
              <w:rPr>
                <w:rFonts w:ascii="Arial Narrow" w:hAnsi="Arial Narrow"/>
                <w:sz w:val="18"/>
                <w:szCs w:val="18"/>
              </w:rPr>
              <w:t xml:space="preserve"> </w:t>
            </w:r>
          </w:p>
        </w:tc>
      </w:tr>
      <w:tr w:rsidR="00BB0304" w:rsidRPr="00213BE0" w14:paraId="0E3A2F24" w14:textId="77777777" w:rsidTr="00803204">
        <w:trPr>
          <w:trHeight w:val="656"/>
        </w:trPr>
        <w:tc>
          <w:tcPr>
            <w:tcW w:w="387" w:type="dxa"/>
          </w:tcPr>
          <w:p w14:paraId="0C4E8D9A" w14:textId="77777777" w:rsidR="00BB0304" w:rsidRPr="00213BE0" w:rsidRDefault="00BB0304" w:rsidP="00803204">
            <w:pPr>
              <w:rPr>
                <w:rFonts w:ascii="Arial Narrow" w:hAnsi="Arial Narrow" w:cs="Arial"/>
                <w:b/>
                <w:sz w:val="18"/>
                <w:szCs w:val="18"/>
              </w:rPr>
            </w:pPr>
            <w:bookmarkStart w:id="1109" w:name="_Hlk66278131"/>
            <w:r w:rsidRPr="00213BE0">
              <w:rPr>
                <w:rFonts w:ascii="Arial Narrow" w:hAnsi="Arial Narrow" w:cs="Arial"/>
                <w:b/>
                <w:sz w:val="18"/>
                <w:szCs w:val="18"/>
              </w:rPr>
              <w:t>5j</w:t>
            </w:r>
          </w:p>
        </w:tc>
        <w:tc>
          <w:tcPr>
            <w:tcW w:w="2336" w:type="dxa"/>
          </w:tcPr>
          <w:p w14:paraId="3C9AF2DC" w14:textId="77777777" w:rsidR="00BB0304" w:rsidRPr="00213BE0" w:rsidRDefault="00BB0304" w:rsidP="00803204">
            <w:pPr>
              <w:tabs>
                <w:tab w:val="num" w:pos="720"/>
              </w:tabs>
              <w:rPr>
                <w:rFonts w:ascii="Arial Narrow" w:hAnsi="Arial Narrow" w:cs="Arial"/>
                <w:b/>
                <w:sz w:val="18"/>
                <w:szCs w:val="18"/>
              </w:rPr>
            </w:pPr>
            <w:r w:rsidRPr="00213BE0">
              <w:rPr>
                <w:rFonts w:ascii="Arial Narrow" w:hAnsi="Arial Narrow" w:cs="Arial"/>
                <w:b/>
                <w:sz w:val="18"/>
                <w:szCs w:val="18"/>
              </w:rPr>
              <w:t>Race</w:t>
            </w:r>
          </w:p>
          <w:p w14:paraId="1F63B851" w14:textId="77777777" w:rsidR="00BB0304" w:rsidRPr="00213BE0" w:rsidRDefault="00BB0304" w:rsidP="00803204">
            <w:pPr>
              <w:tabs>
                <w:tab w:val="num" w:pos="720"/>
              </w:tabs>
              <w:rPr>
                <w:rFonts w:ascii="Arial Narrow" w:hAnsi="Arial Narrow" w:cs="Arial"/>
                <w:b/>
                <w:sz w:val="18"/>
                <w:szCs w:val="18"/>
              </w:rPr>
            </w:pPr>
          </w:p>
          <w:p w14:paraId="4FA2BF76" w14:textId="77777777" w:rsidR="00BB0304" w:rsidRPr="00213BE0" w:rsidRDefault="00BB0304" w:rsidP="00803204">
            <w:pPr>
              <w:tabs>
                <w:tab w:val="num" w:pos="720"/>
              </w:tabs>
              <w:rPr>
                <w:rFonts w:ascii="Arial Narrow" w:hAnsi="Arial Narrow" w:cs="Arial"/>
                <w:i/>
                <w:iCs/>
                <w:color w:val="FF0000"/>
                <w:sz w:val="18"/>
                <w:szCs w:val="18"/>
              </w:rPr>
            </w:pPr>
            <w:r w:rsidRPr="00213BE0">
              <w:rPr>
                <w:rFonts w:ascii="Arial Narrow" w:hAnsi="Arial Narrow" w:cs="Arial"/>
                <w:i/>
                <w:iCs/>
                <w:color w:val="FF0000"/>
                <w:sz w:val="18"/>
                <w:szCs w:val="18"/>
              </w:rPr>
              <w:t>Prompt: Indigenous population and BME Groups such as black African and Caribbean, mixed heritage, South Asian, Chinese, Irish, new migrant, asylum &amp; refugee, gypsy &amp; travelling communities)</w:t>
            </w:r>
          </w:p>
          <w:p w14:paraId="3197E903" w14:textId="77777777" w:rsidR="00BB0304" w:rsidRPr="00213BE0" w:rsidRDefault="00BB0304" w:rsidP="00803204">
            <w:pPr>
              <w:tabs>
                <w:tab w:val="num" w:pos="720"/>
              </w:tabs>
              <w:rPr>
                <w:rFonts w:ascii="Arial Narrow" w:hAnsi="Arial Narrow" w:cs="Arial"/>
                <w:i/>
                <w:iCs/>
                <w:color w:val="FF0000"/>
                <w:sz w:val="18"/>
                <w:szCs w:val="18"/>
              </w:rPr>
            </w:pPr>
          </w:p>
          <w:p w14:paraId="2BD2D515" w14:textId="77777777" w:rsidR="00BB0304" w:rsidRPr="00213BE0" w:rsidRDefault="00BB0304" w:rsidP="00803204">
            <w:pPr>
              <w:tabs>
                <w:tab w:val="num" w:pos="720"/>
              </w:tabs>
              <w:rPr>
                <w:rFonts w:ascii="Arial Narrow" w:hAnsi="Arial Narrow" w:cs="Arial"/>
                <w:b/>
                <w:i/>
                <w:iCs/>
                <w:sz w:val="18"/>
                <w:szCs w:val="18"/>
              </w:rPr>
            </w:pPr>
          </w:p>
        </w:tc>
        <w:tc>
          <w:tcPr>
            <w:tcW w:w="7371" w:type="dxa"/>
          </w:tcPr>
          <w:p w14:paraId="52455AEC" w14:textId="77777777" w:rsidR="00BB0304" w:rsidRPr="00213BE0" w:rsidRDefault="00BB0304" w:rsidP="00803204">
            <w:pPr>
              <w:rPr>
                <w:rFonts w:ascii="Arial Narrow" w:hAnsi="Arial Narrow" w:cs="Arial"/>
                <w:b/>
                <w:sz w:val="18"/>
                <w:szCs w:val="18"/>
              </w:rPr>
            </w:pPr>
          </w:p>
          <w:tbl>
            <w:tblPr>
              <w:tblStyle w:val="TableGrid"/>
              <w:tblW w:w="6830" w:type="dxa"/>
              <w:tblLayout w:type="fixed"/>
              <w:tblLook w:val="04A0" w:firstRow="1" w:lastRow="0" w:firstColumn="1" w:lastColumn="0" w:noHBand="0" w:noVBand="1"/>
            </w:tblPr>
            <w:tblGrid>
              <w:gridCol w:w="1014"/>
              <w:gridCol w:w="1417"/>
              <w:gridCol w:w="1276"/>
              <w:gridCol w:w="1134"/>
              <w:gridCol w:w="997"/>
              <w:gridCol w:w="992"/>
            </w:tblGrid>
            <w:tr w:rsidR="00BB0304" w:rsidRPr="00213BE0" w14:paraId="43DE22F1" w14:textId="77777777" w:rsidTr="00803204">
              <w:trPr>
                <w:trHeight w:val="596"/>
              </w:trPr>
              <w:tc>
                <w:tcPr>
                  <w:tcW w:w="1014" w:type="dxa"/>
                  <w:shd w:val="clear" w:color="auto" w:fill="E5B8B7" w:themeFill="accent2" w:themeFillTint="66"/>
                </w:tcPr>
                <w:p w14:paraId="49BDF6D6" w14:textId="77777777" w:rsidR="00BB0304" w:rsidRPr="00213BE0" w:rsidRDefault="00BB0304" w:rsidP="00803204">
                  <w:pPr>
                    <w:rPr>
                      <w:rFonts w:ascii="Arial Narrow" w:hAnsi="Arial Narrow" w:cs="Arial"/>
                      <w:b/>
                      <w:sz w:val="18"/>
                      <w:szCs w:val="18"/>
                    </w:rPr>
                  </w:pPr>
                  <w:r>
                    <w:rPr>
                      <w:rFonts w:ascii="Arial Narrow" w:hAnsi="Arial Narrow" w:cs="Arial"/>
                      <w:b/>
                      <w:sz w:val="18"/>
                      <w:szCs w:val="18"/>
                    </w:rPr>
                    <w:t>Area</w:t>
                  </w:r>
                </w:p>
              </w:tc>
              <w:tc>
                <w:tcPr>
                  <w:tcW w:w="1417" w:type="dxa"/>
                  <w:shd w:val="clear" w:color="auto" w:fill="E5B8B7" w:themeFill="accent2" w:themeFillTint="66"/>
                </w:tcPr>
                <w:p w14:paraId="17B34730" w14:textId="77777777" w:rsidR="00BB0304" w:rsidRPr="00213BE0" w:rsidRDefault="00BB0304" w:rsidP="00803204">
                  <w:pPr>
                    <w:jc w:val="center"/>
                    <w:rPr>
                      <w:rFonts w:ascii="Arial Narrow" w:hAnsi="Arial Narrow" w:cs="Arial"/>
                      <w:b/>
                      <w:sz w:val="18"/>
                      <w:szCs w:val="18"/>
                    </w:rPr>
                  </w:pPr>
                  <w:r>
                    <w:rPr>
                      <w:rFonts w:ascii="Arial Narrow" w:hAnsi="Arial Narrow" w:cs="Arial"/>
                      <w:b/>
                      <w:sz w:val="18"/>
                      <w:szCs w:val="18"/>
                    </w:rPr>
                    <w:t>White</w:t>
                  </w:r>
                </w:p>
              </w:tc>
              <w:tc>
                <w:tcPr>
                  <w:tcW w:w="1276" w:type="dxa"/>
                  <w:shd w:val="clear" w:color="auto" w:fill="E5B8B7" w:themeFill="accent2" w:themeFillTint="66"/>
                </w:tcPr>
                <w:p w14:paraId="53BEAEF0" w14:textId="77777777" w:rsidR="00BB0304" w:rsidRPr="00213BE0" w:rsidRDefault="00BB0304" w:rsidP="00803204">
                  <w:pPr>
                    <w:jc w:val="center"/>
                    <w:rPr>
                      <w:rFonts w:ascii="Arial Narrow" w:hAnsi="Arial Narrow" w:cs="Arial"/>
                      <w:b/>
                      <w:sz w:val="18"/>
                      <w:szCs w:val="18"/>
                    </w:rPr>
                  </w:pPr>
                  <w:r>
                    <w:rPr>
                      <w:rFonts w:ascii="Arial Narrow" w:hAnsi="Arial Narrow" w:cs="Arial"/>
                      <w:b/>
                      <w:sz w:val="18"/>
                      <w:szCs w:val="18"/>
                    </w:rPr>
                    <w:t>Asian</w:t>
                  </w:r>
                </w:p>
              </w:tc>
              <w:tc>
                <w:tcPr>
                  <w:tcW w:w="1134" w:type="dxa"/>
                  <w:shd w:val="clear" w:color="auto" w:fill="E5B8B7" w:themeFill="accent2" w:themeFillTint="66"/>
                </w:tcPr>
                <w:p w14:paraId="554A175C" w14:textId="77777777" w:rsidR="00BB0304" w:rsidRDefault="00BB0304" w:rsidP="00803204">
                  <w:pPr>
                    <w:jc w:val="center"/>
                    <w:rPr>
                      <w:rFonts w:ascii="Arial Narrow" w:hAnsi="Arial Narrow" w:cs="Arial"/>
                      <w:b/>
                      <w:sz w:val="18"/>
                      <w:szCs w:val="18"/>
                    </w:rPr>
                  </w:pPr>
                  <w:r>
                    <w:rPr>
                      <w:rFonts w:ascii="Arial Narrow" w:hAnsi="Arial Narrow" w:cs="Arial"/>
                      <w:b/>
                      <w:sz w:val="18"/>
                      <w:szCs w:val="18"/>
                    </w:rPr>
                    <w:t>Black</w:t>
                  </w:r>
                </w:p>
              </w:tc>
              <w:tc>
                <w:tcPr>
                  <w:tcW w:w="997" w:type="dxa"/>
                  <w:shd w:val="clear" w:color="auto" w:fill="E5B8B7" w:themeFill="accent2" w:themeFillTint="66"/>
                </w:tcPr>
                <w:p w14:paraId="166F0D06" w14:textId="77777777" w:rsidR="00BB0304" w:rsidRDefault="00BB0304" w:rsidP="00803204">
                  <w:pPr>
                    <w:jc w:val="center"/>
                    <w:rPr>
                      <w:rFonts w:ascii="Arial Narrow" w:hAnsi="Arial Narrow" w:cs="Arial"/>
                      <w:b/>
                      <w:sz w:val="18"/>
                      <w:szCs w:val="18"/>
                    </w:rPr>
                  </w:pPr>
                  <w:r>
                    <w:rPr>
                      <w:rFonts w:ascii="Arial Narrow" w:hAnsi="Arial Narrow" w:cs="Arial"/>
                      <w:b/>
                      <w:sz w:val="18"/>
                      <w:szCs w:val="18"/>
                    </w:rPr>
                    <w:t>Mixed</w:t>
                  </w:r>
                </w:p>
              </w:tc>
              <w:tc>
                <w:tcPr>
                  <w:tcW w:w="992" w:type="dxa"/>
                  <w:shd w:val="clear" w:color="auto" w:fill="E5B8B7" w:themeFill="accent2" w:themeFillTint="66"/>
                </w:tcPr>
                <w:p w14:paraId="3D536889" w14:textId="77777777" w:rsidR="00BB0304" w:rsidRDefault="00BB0304" w:rsidP="00803204">
                  <w:pPr>
                    <w:jc w:val="center"/>
                    <w:rPr>
                      <w:rFonts w:ascii="Arial Narrow" w:hAnsi="Arial Narrow" w:cs="Arial"/>
                      <w:b/>
                      <w:sz w:val="18"/>
                      <w:szCs w:val="18"/>
                    </w:rPr>
                  </w:pPr>
                  <w:r>
                    <w:rPr>
                      <w:rFonts w:ascii="Arial Narrow" w:hAnsi="Arial Narrow" w:cs="Arial"/>
                      <w:b/>
                      <w:sz w:val="18"/>
                      <w:szCs w:val="18"/>
                    </w:rPr>
                    <w:t>Chinese &amp; other</w:t>
                  </w:r>
                </w:p>
              </w:tc>
            </w:tr>
            <w:tr w:rsidR="00BB0304" w:rsidRPr="00213BE0" w14:paraId="58BA1A01" w14:textId="77777777" w:rsidTr="00803204">
              <w:trPr>
                <w:trHeight w:val="199"/>
              </w:trPr>
              <w:tc>
                <w:tcPr>
                  <w:tcW w:w="1014" w:type="dxa"/>
                </w:tcPr>
                <w:p w14:paraId="3BEF42DB" w14:textId="77777777" w:rsidR="00BB0304" w:rsidRDefault="00BB0304" w:rsidP="00803204">
                  <w:pPr>
                    <w:rPr>
                      <w:rFonts w:ascii="Arial Narrow" w:hAnsi="Arial Narrow" w:cs="Arial"/>
                      <w:bCs/>
                      <w:sz w:val="18"/>
                      <w:szCs w:val="18"/>
                    </w:rPr>
                  </w:pPr>
                  <w:r>
                    <w:rPr>
                      <w:rFonts w:ascii="Arial Narrow" w:hAnsi="Arial Narrow" w:cs="Arial"/>
                      <w:bCs/>
                      <w:sz w:val="18"/>
                      <w:szCs w:val="18"/>
                    </w:rPr>
                    <w:t>England</w:t>
                  </w:r>
                </w:p>
                <w:p w14:paraId="64E49416" w14:textId="77777777" w:rsidR="00BB0304" w:rsidRDefault="00BB0304" w:rsidP="00803204">
                  <w:pPr>
                    <w:rPr>
                      <w:rFonts w:ascii="Arial Narrow" w:hAnsi="Arial Narrow" w:cs="Arial"/>
                      <w:bCs/>
                      <w:sz w:val="18"/>
                      <w:szCs w:val="18"/>
                    </w:rPr>
                  </w:pPr>
                </w:p>
              </w:tc>
              <w:tc>
                <w:tcPr>
                  <w:tcW w:w="1417" w:type="dxa"/>
                </w:tcPr>
                <w:p w14:paraId="3012099A"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45,783,401</w:t>
                  </w:r>
                </w:p>
                <w:p w14:paraId="3F072B38"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81%</w:t>
                  </w:r>
                </w:p>
              </w:tc>
              <w:tc>
                <w:tcPr>
                  <w:tcW w:w="1276" w:type="dxa"/>
                </w:tcPr>
                <w:p w14:paraId="1111C7C2"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5,426,392</w:t>
                  </w:r>
                </w:p>
                <w:p w14:paraId="72290ABB"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9.6%</w:t>
                  </w:r>
                </w:p>
              </w:tc>
              <w:tc>
                <w:tcPr>
                  <w:tcW w:w="1134" w:type="dxa"/>
                </w:tcPr>
                <w:p w14:paraId="2B8D9D0C"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2,381,724</w:t>
                  </w:r>
                </w:p>
                <w:p w14:paraId="72CEAB99"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4.2%</w:t>
                  </w:r>
                </w:p>
              </w:tc>
              <w:tc>
                <w:tcPr>
                  <w:tcW w:w="997" w:type="dxa"/>
                </w:tcPr>
                <w:p w14:paraId="7D9A0F67"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1,669,378</w:t>
                  </w:r>
                </w:p>
                <w:p w14:paraId="1A4DE851"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3%</w:t>
                  </w:r>
                </w:p>
              </w:tc>
              <w:tc>
                <w:tcPr>
                  <w:tcW w:w="992" w:type="dxa"/>
                </w:tcPr>
                <w:p w14:paraId="39D635AE"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1,229,153</w:t>
                  </w:r>
                </w:p>
                <w:p w14:paraId="69D62E46"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2.1%</w:t>
                  </w:r>
                </w:p>
              </w:tc>
            </w:tr>
            <w:tr w:rsidR="00BB0304" w:rsidRPr="00213BE0" w14:paraId="62AC031A" w14:textId="77777777" w:rsidTr="00803204">
              <w:trPr>
                <w:trHeight w:val="199"/>
              </w:trPr>
              <w:tc>
                <w:tcPr>
                  <w:tcW w:w="1014" w:type="dxa"/>
                </w:tcPr>
                <w:p w14:paraId="76848BC0" w14:textId="77777777" w:rsidR="00BB0304" w:rsidRPr="00213BE0" w:rsidRDefault="00BB0304" w:rsidP="00803204">
                  <w:pPr>
                    <w:rPr>
                      <w:rFonts w:ascii="Arial Narrow" w:hAnsi="Arial Narrow" w:cs="Arial"/>
                      <w:bCs/>
                      <w:sz w:val="18"/>
                      <w:szCs w:val="18"/>
                    </w:rPr>
                  </w:pPr>
                  <w:r>
                    <w:rPr>
                      <w:rFonts w:ascii="Arial Narrow" w:hAnsi="Arial Narrow" w:cs="Arial"/>
                      <w:bCs/>
                      <w:sz w:val="18"/>
                      <w:szCs w:val="18"/>
                    </w:rPr>
                    <w:t>Barnsley</w:t>
                  </w:r>
                </w:p>
              </w:tc>
              <w:tc>
                <w:tcPr>
                  <w:tcW w:w="1417" w:type="dxa"/>
                </w:tcPr>
                <w:p w14:paraId="55F23A76"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236,964 (96.6%)</w:t>
                  </w:r>
                </w:p>
              </w:tc>
              <w:tc>
                <w:tcPr>
                  <w:tcW w:w="1276" w:type="dxa"/>
                </w:tcPr>
                <w:p w14:paraId="48B9A87E"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2,297 (0.9%)</w:t>
                  </w:r>
                </w:p>
              </w:tc>
              <w:tc>
                <w:tcPr>
                  <w:tcW w:w="1134" w:type="dxa"/>
                </w:tcPr>
                <w:p w14:paraId="1581CBA2"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1,715</w:t>
                  </w:r>
                </w:p>
                <w:p w14:paraId="2F6DC1DF"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(0.7%)</w:t>
                  </w:r>
                </w:p>
              </w:tc>
              <w:tc>
                <w:tcPr>
                  <w:tcW w:w="997" w:type="dxa"/>
                </w:tcPr>
                <w:p w14:paraId="20B34E72"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2,293</w:t>
                  </w:r>
                </w:p>
                <w:p w14:paraId="19D53B5D"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(0.9%)</w:t>
                  </w:r>
                </w:p>
              </w:tc>
              <w:tc>
                <w:tcPr>
                  <w:tcW w:w="992" w:type="dxa"/>
                </w:tcPr>
                <w:p w14:paraId="2453315C"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1,333</w:t>
                  </w:r>
                </w:p>
                <w:p w14:paraId="26995058"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(0.5%)</w:t>
                  </w:r>
                </w:p>
              </w:tc>
            </w:tr>
            <w:tr w:rsidR="00BB0304" w:rsidRPr="00213BE0" w14:paraId="0211A394" w14:textId="77777777" w:rsidTr="00803204">
              <w:trPr>
                <w:trHeight w:val="204"/>
              </w:trPr>
              <w:tc>
                <w:tcPr>
                  <w:tcW w:w="1014" w:type="dxa"/>
                </w:tcPr>
                <w:p w14:paraId="7BFFF30E" w14:textId="77777777" w:rsidR="00BB0304" w:rsidRPr="00213BE0" w:rsidRDefault="00BB0304" w:rsidP="00803204">
                  <w:pPr>
                    <w:rPr>
                      <w:rFonts w:ascii="Arial Narrow" w:hAnsi="Arial Narrow" w:cs="Arial"/>
                      <w:bCs/>
                      <w:sz w:val="18"/>
                      <w:szCs w:val="18"/>
                    </w:rPr>
                  </w:pPr>
                  <w:r>
                    <w:rPr>
                      <w:rFonts w:ascii="Arial Narrow" w:hAnsi="Arial Narrow" w:cs="Arial"/>
                      <w:bCs/>
                      <w:sz w:val="18"/>
                      <w:szCs w:val="18"/>
                    </w:rPr>
                    <w:t>Calderdale</w:t>
                  </w:r>
                </w:p>
              </w:tc>
              <w:tc>
                <w:tcPr>
                  <w:tcW w:w="1417" w:type="dxa"/>
                </w:tcPr>
                <w:p w14:paraId="251C4E88"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177,836</w:t>
                  </w:r>
                </w:p>
                <w:p w14:paraId="49FD875B"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(86.1%)</w:t>
                  </w:r>
                </w:p>
              </w:tc>
              <w:tc>
                <w:tcPr>
                  <w:tcW w:w="1276" w:type="dxa"/>
                </w:tcPr>
                <w:p w14:paraId="1E3E80A2"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21,726</w:t>
                  </w:r>
                </w:p>
                <w:p w14:paraId="5ED980C5"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(10.5%)</w:t>
                  </w:r>
                </w:p>
              </w:tc>
              <w:tc>
                <w:tcPr>
                  <w:tcW w:w="1134" w:type="dxa"/>
                </w:tcPr>
                <w:p w14:paraId="592DEF10"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1,439</w:t>
                  </w:r>
                </w:p>
                <w:p w14:paraId="52392F6C"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(0.7%)</w:t>
                  </w:r>
                </w:p>
              </w:tc>
              <w:tc>
                <w:tcPr>
                  <w:tcW w:w="997" w:type="dxa"/>
                </w:tcPr>
                <w:p w14:paraId="76DD30AD"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4,027</w:t>
                  </w:r>
                </w:p>
                <w:p w14:paraId="1EA15303"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(1.9%)</w:t>
                  </w:r>
                </w:p>
              </w:tc>
              <w:tc>
                <w:tcPr>
                  <w:tcW w:w="992" w:type="dxa"/>
                </w:tcPr>
                <w:p w14:paraId="2DFA5ECD"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1,603</w:t>
                  </w:r>
                </w:p>
                <w:p w14:paraId="7913A799"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(0.8%)</w:t>
                  </w:r>
                </w:p>
              </w:tc>
            </w:tr>
            <w:tr w:rsidR="00BB0304" w:rsidRPr="00213BE0" w14:paraId="4866F208" w14:textId="77777777" w:rsidTr="00803204">
              <w:trPr>
                <w:trHeight w:val="199"/>
              </w:trPr>
              <w:tc>
                <w:tcPr>
                  <w:tcW w:w="1014" w:type="dxa"/>
                </w:tcPr>
                <w:p w14:paraId="79BD1624" w14:textId="77777777" w:rsidR="00BB0304" w:rsidRPr="00213BE0" w:rsidRDefault="00BB0304" w:rsidP="00803204">
                  <w:pPr>
                    <w:rPr>
                      <w:rFonts w:ascii="Arial Narrow" w:hAnsi="Arial Narrow" w:cs="Arial"/>
                      <w:bCs/>
                      <w:sz w:val="18"/>
                      <w:szCs w:val="18"/>
                    </w:rPr>
                  </w:pPr>
                  <w:r>
                    <w:rPr>
                      <w:rFonts w:ascii="Arial Narrow" w:hAnsi="Arial Narrow" w:cs="Arial"/>
                      <w:bCs/>
                      <w:sz w:val="18"/>
                      <w:szCs w:val="18"/>
                    </w:rPr>
                    <w:t>Kirklees</w:t>
                  </w:r>
                </w:p>
              </w:tc>
              <w:tc>
                <w:tcPr>
                  <w:tcW w:w="1417" w:type="dxa"/>
                </w:tcPr>
                <w:p w14:paraId="660757D1"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318,969</w:t>
                  </w:r>
                </w:p>
                <w:p w14:paraId="42C0DDB1"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(73.6%)</w:t>
                  </w:r>
                </w:p>
              </w:tc>
              <w:tc>
                <w:tcPr>
                  <w:tcW w:w="1276" w:type="dxa"/>
                </w:tcPr>
                <w:p w14:paraId="7C05B74C"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84,202</w:t>
                  </w:r>
                </w:p>
                <w:p w14:paraId="0255E350"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(19.4%)</w:t>
                  </w:r>
                </w:p>
              </w:tc>
              <w:tc>
                <w:tcPr>
                  <w:tcW w:w="1134" w:type="dxa"/>
                </w:tcPr>
                <w:p w14:paraId="33FE1B8D"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9,948</w:t>
                  </w:r>
                </w:p>
                <w:p w14:paraId="3673BF80"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(2.3%)</w:t>
                  </w:r>
                </w:p>
              </w:tc>
              <w:tc>
                <w:tcPr>
                  <w:tcW w:w="997" w:type="dxa"/>
                </w:tcPr>
                <w:p w14:paraId="118662BA"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13,588</w:t>
                  </w:r>
                </w:p>
                <w:p w14:paraId="6B862926"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(3.1%)</w:t>
                  </w:r>
                </w:p>
              </w:tc>
              <w:tc>
                <w:tcPr>
                  <w:tcW w:w="992" w:type="dxa"/>
                </w:tcPr>
                <w:p w14:paraId="14E57DC2"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6,506</w:t>
                  </w:r>
                </w:p>
                <w:p w14:paraId="43164522"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(1.5%)</w:t>
                  </w:r>
                </w:p>
              </w:tc>
            </w:tr>
            <w:tr w:rsidR="00BB0304" w:rsidRPr="00213BE0" w14:paraId="6D3A40D8" w14:textId="77777777" w:rsidTr="00803204">
              <w:trPr>
                <w:trHeight w:val="199"/>
              </w:trPr>
              <w:tc>
                <w:tcPr>
                  <w:tcW w:w="1014" w:type="dxa"/>
                </w:tcPr>
                <w:p w14:paraId="305FFE17" w14:textId="77777777" w:rsidR="00BB0304" w:rsidRPr="00213BE0" w:rsidRDefault="00BB0304" w:rsidP="00803204">
                  <w:pPr>
                    <w:rPr>
                      <w:rFonts w:ascii="Arial Narrow" w:hAnsi="Arial Narrow" w:cs="Arial"/>
                      <w:bCs/>
                      <w:sz w:val="18"/>
                      <w:szCs w:val="18"/>
                    </w:rPr>
                  </w:pPr>
                  <w:r>
                    <w:rPr>
                      <w:rFonts w:ascii="Arial Narrow" w:hAnsi="Arial Narrow" w:cs="Arial"/>
                      <w:bCs/>
                      <w:sz w:val="18"/>
                      <w:szCs w:val="18"/>
                    </w:rPr>
                    <w:t>Wakefield</w:t>
                  </w:r>
                </w:p>
              </w:tc>
              <w:tc>
                <w:tcPr>
                  <w:tcW w:w="1417" w:type="dxa"/>
                </w:tcPr>
                <w:p w14:paraId="6DA38262"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328,742</w:t>
                  </w:r>
                </w:p>
                <w:p w14:paraId="34CDD520"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(93%)</w:t>
                  </w:r>
                </w:p>
              </w:tc>
              <w:tc>
                <w:tcPr>
                  <w:tcW w:w="1276" w:type="dxa"/>
                </w:tcPr>
                <w:p w14:paraId="5775F947"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12,633</w:t>
                  </w:r>
                </w:p>
                <w:p w14:paraId="63E8EBA9"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(3.6%)</w:t>
                  </w:r>
                </w:p>
              </w:tc>
              <w:tc>
                <w:tcPr>
                  <w:tcW w:w="1134" w:type="dxa"/>
                </w:tcPr>
                <w:p w14:paraId="79A5AE8C"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4,516</w:t>
                  </w:r>
                </w:p>
                <w:p w14:paraId="6426303C"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(1.3%)</w:t>
                  </w:r>
                </w:p>
              </w:tc>
              <w:tc>
                <w:tcPr>
                  <w:tcW w:w="997" w:type="dxa"/>
                </w:tcPr>
                <w:p w14:paraId="281565E9"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4,938</w:t>
                  </w:r>
                </w:p>
                <w:p w14:paraId="57F355A3"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(1.4%)</w:t>
                  </w:r>
                </w:p>
              </w:tc>
              <w:tc>
                <w:tcPr>
                  <w:tcW w:w="992" w:type="dxa"/>
                </w:tcPr>
                <w:p w14:paraId="2D293EAF" w14:textId="77777777" w:rsidR="00BB0304" w:rsidRDefault="00BB0304" w:rsidP="00803204">
                  <w:pPr>
                    <w:jc w:val="center"/>
                    <w:rPr>
                      <w:rFonts w:ascii="Arial Narrow" w:hAnsi="Arial Narrow" w:cs="Arial"/>
                      <w:bCs/>
                      <w:sz w:val="18"/>
                      <w:szCs w:val="18"/>
                    </w:rPr>
                  </w:pPr>
                  <w:r>
                    <w:rPr>
                      <w:rFonts w:ascii="Arial Narrow" w:hAnsi="Arial Narrow" w:cs="Arial"/>
                      <w:bCs/>
                      <w:sz w:val="18"/>
                      <w:szCs w:val="18"/>
                    </w:rPr>
                    <w:t>2,541</w:t>
                  </w:r>
                </w:p>
                <w:p w14:paraId="22568BB4" w14:textId="77777777" w:rsidR="00BB0304" w:rsidRPr="00213BE0" w:rsidRDefault="00BB0304" w:rsidP="00803204">
                  <w:pPr>
                    <w:jc w:val="center"/>
                    <w:rPr>
                      <w:rFonts w:ascii="Arial Narrow" w:hAnsi="Arial Narrow" w:cs="Arial"/>
                      <w:bCs/>
                      <w:sz w:val="18"/>
                      <w:szCs w:val="18"/>
                    </w:rPr>
                  </w:pPr>
                  <w:r>
                    <w:rPr>
                      <w:rFonts w:ascii="Arial Narrow" w:hAnsi="Arial Narrow" w:cs="Arial"/>
                      <w:bCs/>
                      <w:sz w:val="18"/>
                      <w:szCs w:val="18"/>
                    </w:rPr>
                    <w:t>(0.7%)</w:t>
                  </w:r>
                </w:p>
              </w:tc>
            </w:tr>
          </w:tbl>
          <w:p w14:paraId="6ED6911B" w14:textId="77777777" w:rsidR="00BB0304" w:rsidRDefault="00BB0304" w:rsidP="00803204">
            <w:pPr>
              <w:jc w:val="right"/>
              <w:rPr>
                <w:rFonts w:ascii="Arial Narrow" w:hAnsi="Arial Narrow" w:cs="Arial"/>
                <w:b/>
                <w:sz w:val="18"/>
                <w:szCs w:val="18"/>
              </w:rPr>
            </w:pPr>
            <w:r w:rsidRPr="00213BE0">
              <w:rPr>
                <w:rFonts w:ascii="Arial Narrow" w:hAnsi="Arial Narrow" w:cs="Arial"/>
                <w:b/>
                <w:sz w:val="18"/>
                <w:szCs w:val="18"/>
              </w:rPr>
              <w:t>Source: Census 2021 data</w:t>
            </w:r>
          </w:p>
          <w:p w14:paraId="3889B5B7" w14:textId="77777777" w:rsidR="00BB0304" w:rsidRDefault="00BB0304" w:rsidP="00803204">
            <w:pPr>
              <w:jc w:val="right"/>
              <w:rPr>
                <w:rFonts w:ascii="Arial Narrow" w:hAnsi="Arial Narrow" w:cs="Arial"/>
                <w:b/>
                <w:sz w:val="18"/>
                <w:szCs w:val="18"/>
              </w:rPr>
            </w:pPr>
          </w:p>
          <w:p w14:paraId="160CFF88" w14:textId="77777777" w:rsidR="00BB0304" w:rsidRDefault="00BB0304" w:rsidP="00803204">
            <w:pPr>
              <w:rPr>
                <w:rFonts w:ascii="Arial Narrow" w:hAnsi="Arial Narrow" w:cs="Arial"/>
                <w:b/>
                <w:sz w:val="18"/>
                <w:szCs w:val="18"/>
              </w:rPr>
            </w:pPr>
            <w:r>
              <w:rPr>
                <w:rFonts w:ascii="Arial Narrow" w:hAnsi="Arial Narrow" w:cs="Arial"/>
                <w:b/>
                <w:sz w:val="18"/>
                <w:szCs w:val="18"/>
              </w:rPr>
              <w:t>EIA narrative:</w:t>
            </w:r>
          </w:p>
          <w:p w14:paraId="17786E75"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Ethnicity is not a mandatory field for parties affected by incidents in Datix; however, in partnership with the Patient Safety Support Team, efforts have been made to raise awareness of the importance of completing this field. Since October 2023, where the field has not been completed and affected party if a Trust service user, ethnicity information has been collected from the health record. Where the affected party is a staff member and the ethnicity has not been completed, there is no further available data. The ethnicity of individuals affected by information governance incidents between October 2023-July 2025 is as follows:</w:t>
            </w:r>
          </w:p>
          <w:p w14:paraId="02324A30" w14:textId="77777777" w:rsidR="00113967" w:rsidRPr="008B797D" w:rsidRDefault="00113967" w:rsidP="00113967">
            <w:pPr>
              <w:rPr>
                <w:rFonts w:ascii="Arial Narrow" w:hAnsi="Arial Narrow" w:cs="Arial"/>
                <w:b/>
                <w:sz w:val="18"/>
                <w:szCs w:val="18"/>
              </w:rPr>
            </w:pPr>
          </w:p>
          <w:tbl>
            <w:tblPr>
              <w:tblStyle w:val="TableGrid"/>
              <w:tblW w:w="7048" w:type="dxa"/>
              <w:tblLayout w:type="fixed"/>
              <w:tblLook w:val="04A0" w:firstRow="1" w:lastRow="0" w:firstColumn="1" w:lastColumn="0" w:noHBand="0" w:noVBand="1"/>
            </w:tblPr>
            <w:tblGrid>
              <w:gridCol w:w="1174"/>
              <w:gridCol w:w="1175"/>
              <w:gridCol w:w="1175"/>
              <w:gridCol w:w="1174"/>
              <w:gridCol w:w="1175"/>
              <w:gridCol w:w="1175"/>
            </w:tblGrid>
            <w:tr w:rsidR="00113967" w:rsidRPr="008B797D" w14:paraId="643CD0D8" w14:textId="77777777" w:rsidTr="00DA1CA4">
              <w:trPr>
                <w:trHeight w:val="504"/>
              </w:trPr>
              <w:tc>
                <w:tcPr>
                  <w:tcW w:w="1174" w:type="dxa"/>
                  <w:shd w:val="clear" w:color="auto" w:fill="E5B8B7" w:themeFill="accent2" w:themeFillTint="66"/>
                </w:tcPr>
                <w:p w14:paraId="5E54B215" w14:textId="77777777" w:rsidR="00113967" w:rsidRPr="00113967" w:rsidRDefault="00113967" w:rsidP="00113967">
                  <w:pPr>
                    <w:jc w:val="center"/>
                    <w:rPr>
                      <w:rFonts w:ascii="Arial Narrow" w:hAnsi="Arial Narrow" w:cs="Arial"/>
                      <w:b/>
                      <w:sz w:val="18"/>
                      <w:szCs w:val="18"/>
                    </w:rPr>
                  </w:pPr>
                  <w:r w:rsidRPr="00113967">
                    <w:rPr>
                      <w:rFonts w:ascii="Arial Narrow" w:hAnsi="Arial Narrow" w:cs="Arial"/>
                      <w:b/>
                      <w:sz w:val="18"/>
                      <w:szCs w:val="18"/>
                    </w:rPr>
                    <w:t>White</w:t>
                  </w:r>
                </w:p>
              </w:tc>
              <w:tc>
                <w:tcPr>
                  <w:tcW w:w="1175" w:type="dxa"/>
                  <w:shd w:val="clear" w:color="auto" w:fill="E5B8B7" w:themeFill="accent2" w:themeFillTint="66"/>
                </w:tcPr>
                <w:p w14:paraId="7240B4A2" w14:textId="77777777" w:rsidR="00113967" w:rsidRPr="00113967" w:rsidRDefault="00113967" w:rsidP="00113967">
                  <w:pPr>
                    <w:jc w:val="center"/>
                    <w:rPr>
                      <w:rFonts w:ascii="Arial Narrow" w:hAnsi="Arial Narrow" w:cs="Arial"/>
                      <w:b/>
                      <w:sz w:val="18"/>
                      <w:szCs w:val="18"/>
                    </w:rPr>
                  </w:pPr>
                  <w:r w:rsidRPr="00113967">
                    <w:rPr>
                      <w:rFonts w:ascii="Arial Narrow" w:hAnsi="Arial Narrow" w:cs="Arial"/>
                      <w:b/>
                      <w:sz w:val="18"/>
                      <w:szCs w:val="18"/>
                    </w:rPr>
                    <w:t>Asian</w:t>
                  </w:r>
                </w:p>
              </w:tc>
              <w:tc>
                <w:tcPr>
                  <w:tcW w:w="1175" w:type="dxa"/>
                  <w:shd w:val="clear" w:color="auto" w:fill="E5B8B7" w:themeFill="accent2" w:themeFillTint="66"/>
                </w:tcPr>
                <w:p w14:paraId="375E9600" w14:textId="77777777" w:rsidR="00113967" w:rsidRPr="00113967" w:rsidRDefault="00113967" w:rsidP="00113967">
                  <w:pPr>
                    <w:jc w:val="center"/>
                    <w:rPr>
                      <w:rFonts w:ascii="Arial Narrow" w:hAnsi="Arial Narrow" w:cs="Arial"/>
                      <w:b/>
                      <w:sz w:val="18"/>
                      <w:szCs w:val="18"/>
                    </w:rPr>
                  </w:pPr>
                  <w:r w:rsidRPr="00113967">
                    <w:rPr>
                      <w:rFonts w:ascii="Arial Narrow" w:hAnsi="Arial Narrow" w:cs="Arial"/>
                      <w:b/>
                      <w:sz w:val="18"/>
                      <w:szCs w:val="18"/>
                    </w:rPr>
                    <w:t>Black</w:t>
                  </w:r>
                </w:p>
              </w:tc>
              <w:tc>
                <w:tcPr>
                  <w:tcW w:w="1174" w:type="dxa"/>
                  <w:shd w:val="clear" w:color="auto" w:fill="E5B8B7" w:themeFill="accent2" w:themeFillTint="66"/>
                </w:tcPr>
                <w:p w14:paraId="42AD4E40" w14:textId="77777777" w:rsidR="00113967" w:rsidRPr="00113967" w:rsidRDefault="00113967" w:rsidP="00113967">
                  <w:pPr>
                    <w:jc w:val="center"/>
                    <w:rPr>
                      <w:rFonts w:ascii="Arial Narrow" w:hAnsi="Arial Narrow" w:cs="Arial"/>
                      <w:b/>
                      <w:sz w:val="18"/>
                      <w:szCs w:val="18"/>
                    </w:rPr>
                  </w:pPr>
                  <w:r w:rsidRPr="00113967">
                    <w:rPr>
                      <w:rFonts w:ascii="Arial Narrow" w:hAnsi="Arial Narrow" w:cs="Arial"/>
                      <w:b/>
                      <w:sz w:val="18"/>
                      <w:szCs w:val="18"/>
                    </w:rPr>
                    <w:t>Mixed</w:t>
                  </w:r>
                </w:p>
              </w:tc>
              <w:tc>
                <w:tcPr>
                  <w:tcW w:w="1175" w:type="dxa"/>
                  <w:shd w:val="clear" w:color="auto" w:fill="E5B8B7" w:themeFill="accent2" w:themeFillTint="66"/>
                </w:tcPr>
                <w:p w14:paraId="0D9FB556" w14:textId="77777777" w:rsidR="00113967" w:rsidRPr="00113967" w:rsidRDefault="00113967" w:rsidP="00113967">
                  <w:pPr>
                    <w:jc w:val="center"/>
                    <w:rPr>
                      <w:rFonts w:ascii="Arial Narrow" w:hAnsi="Arial Narrow" w:cs="Arial"/>
                      <w:b/>
                      <w:sz w:val="18"/>
                      <w:szCs w:val="18"/>
                    </w:rPr>
                  </w:pPr>
                  <w:r w:rsidRPr="00113967">
                    <w:rPr>
                      <w:rFonts w:ascii="Arial Narrow" w:hAnsi="Arial Narrow" w:cs="Arial"/>
                      <w:b/>
                      <w:sz w:val="18"/>
                      <w:szCs w:val="18"/>
                    </w:rPr>
                    <w:t>Chinese &amp; other</w:t>
                  </w:r>
                </w:p>
              </w:tc>
              <w:tc>
                <w:tcPr>
                  <w:tcW w:w="1175" w:type="dxa"/>
                  <w:shd w:val="clear" w:color="auto" w:fill="E5B8B7" w:themeFill="accent2" w:themeFillTint="66"/>
                </w:tcPr>
                <w:p w14:paraId="42FC4DAD" w14:textId="77777777" w:rsidR="00113967" w:rsidRPr="00113967" w:rsidRDefault="00113967" w:rsidP="00113967">
                  <w:pPr>
                    <w:jc w:val="center"/>
                    <w:rPr>
                      <w:rFonts w:ascii="Arial Narrow" w:hAnsi="Arial Narrow" w:cs="Arial"/>
                      <w:b/>
                      <w:sz w:val="18"/>
                      <w:szCs w:val="18"/>
                    </w:rPr>
                  </w:pPr>
                  <w:r w:rsidRPr="00113967">
                    <w:rPr>
                      <w:rFonts w:ascii="Arial Narrow" w:hAnsi="Arial Narrow" w:cs="Arial"/>
                      <w:b/>
                      <w:sz w:val="18"/>
                      <w:szCs w:val="18"/>
                    </w:rPr>
                    <w:t>Not recorded</w:t>
                  </w:r>
                </w:p>
              </w:tc>
            </w:tr>
            <w:tr w:rsidR="00113967" w:rsidRPr="008B797D" w14:paraId="2C94CA20" w14:textId="77777777" w:rsidTr="00DA1CA4">
              <w:trPr>
                <w:trHeight w:val="504"/>
              </w:trPr>
              <w:tc>
                <w:tcPr>
                  <w:tcW w:w="1174" w:type="dxa"/>
                </w:tcPr>
                <w:p w14:paraId="0C24D6FF"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604</w:t>
                  </w:r>
                </w:p>
                <w:p w14:paraId="7C58B705"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66%</w:t>
                  </w:r>
                </w:p>
              </w:tc>
              <w:tc>
                <w:tcPr>
                  <w:tcW w:w="1175" w:type="dxa"/>
                </w:tcPr>
                <w:p w14:paraId="72723878"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49</w:t>
                  </w:r>
                </w:p>
                <w:p w14:paraId="22ED44F6"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5%</w:t>
                  </w:r>
                </w:p>
              </w:tc>
              <w:tc>
                <w:tcPr>
                  <w:tcW w:w="1175" w:type="dxa"/>
                </w:tcPr>
                <w:p w14:paraId="037B6477"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7</w:t>
                  </w:r>
                </w:p>
                <w:p w14:paraId="2FC9ED91"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1%</w:t>
                  </w:r>
                </w:p>
              </w:tc>
              <w:tc>
                <w:tcPr>
                  <w:tcW w:w="1174" w:type="dxa"/>
                </w:tcPr>
                <w:p w14:paraId="70ABA053"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19</w:t>
                  </w:r>
                </w:p>
                <w:p w14:paraId="03328964"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2%</w:t>
                  </w:r>
                </w:p>
              </w:tc>
              <w:tc>
                <w:tcPr>
                  <w:tcW w:w="1175" w:type="dxa"/>
                </w:tcPr>
                <w:p w14:paraId="44CD70E8"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8</w:t>
                  </w:r>
                </w:p>
                <w:p w14:paraId="18715B3D"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1%</w:t>
                  </w:r>
                </w:p>
              </w:tc>
              <w:tc>
                <w:tcPr>
                  <w:tcW w:w="1175" w:type="dxa"/>
                </w:tcPr>
                <w:p w14:paraId="4FC5ED4E"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232</w:t>
                  </w:r>
                </w:p>
                <w:p w14:paraId="772DA160" w14:textId="77777777" w:rsidR="00113967" w:rsidRPr="008B797D" w:rsidRDefault="00113967" w:rsidP="00113967">
                  <w:pPr>
                    <w:jc w:val="center"/>
                    <w:rPr>
                      <w:rFonts w:ascii="Arial Narrow" w:hAnsi="Arial Narrow" w:cs="Arial"/>
                      <w:b/>
                      <w:sz w:val="18"/>
                      <w:szCs w:val="18"/>
                    </w:rPr>
                  </w:pPr>
                  <w:r w:rsidRPr="008B797D">
                    <w:rPr>
                      <w:rFonts w:ascii="Arial Narrow" w:hAnsi="Arial Narrow" w:cs="Arial"/>
                      <w:b/>
                      <w:sz w:val="18"/>
                      <w:szCs w:val="18"/>
                    </w:rPr>
                    <w:t>25%</w:t>
                  </w:r>
                </w:p>
              </w:tc>
            </w:tr>
          </w:tbl>
          <w:p w14:paraId="631AF6FA" w14:textId="77777777" w:rsidR="00113967" w:rsidRPr="008B797D" w:rsidRDefault="00113967" w:rsidP="00113967">
            <w:pPr>
              <w:rPr>
                <w:rFonts w:ascii="Arial Narrow" w:hAnsi="Arial Narrow" w:cs="Arial"/>
                <w:b/>
                <w:sz w:val="18"/>
                <w:szCs w:val="18"/>
              </w:rPr>
            </w:pPr>
          </w:p>
          <w:p w14:paraId="1C81CE5B"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Whilst there is some variance in comparison to national and regional figures, this is in alignment and there are no obvious inequalities.</w:t>
            </w:r>
          </w:p>
          <w:p w14:paraId="3AD6445D" w14:textId="77777777" w:rsidR="00113967" w:rsidRPr="008B797D" w:rsidRDefault="00113967" w:rsidP="00113967">
            <w:pPr>
              <w:rPr>
                <w:rFonts w:ascii="Arial Narrow" w:hAnsi="Arial Narrow" w:cs="Arial"/>
                <w:b/>
                <w:sz w:val="18"/>
                <w:szCs w:val="18"/>
              </w:rPr>
            </w:pPr>
          </w:p>
          <w:p w14:paraId="49096C51"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It should be noted that no information governance incidents involving mismanagement of records that directly affected an individual were reported during the period that data is available for.</w:t>
            </w:r>
          </w:p>
          <w:p w14:paraId="098D32AD" w14:textId="77777777" w:rsidR="00113967" w:rsidRPr="008B797D" w:rsidRDefault="00113967" w:rsidP="00113967">
            <w:pPr>
              <w:rPr>
                <w:rFonts w:ascii="Arial Narrow" w:hAnsi="Arial Narrow" w:cs="Arial"/>
                <w:b/>
                <w:sz w:val="18"/>
                <w:szCs w:val="18"/>
              </w:rPr>
            </w:pPr>
          </w:p>
          <w:p w14:paraId="08DDC2C2" w14:textId="77777777" w:rsidR="00113967" w:rsidRPr="008B797D" w:rsidRDefault="00113967" w:rsidP="00113967">
            <w:pPr>
              <w:rPr>
                <w:rFonts w:ascii="Arial Narrow" w:hAnsi="Arial Narrow" w:cs="Arial"/>
                <w:b/>
                <w:sz w:val="18"/>
                <w:szCs w:val="18"/>
              </w:rPr>
            </w:pPr>
            <w:r w:rsidRPr="008B797D">
              <w:rPr>
                <w:rFonts w:ascii="Arial Narrow" w:hAnsi="Arial Narrow" w:cs="Arial"/>
                <w:b/>
                <w:sz w:val="18"/>
                <w:szCs w:val="18"/>
              </w:rPr>
              <w:t>If a copy of this policy is requested under the Freedom of Information Act 2000, the Trust’s obligation is to a copy of what is held; therefore, the Trust will not usually take action to provide copies of this policy in response on request in other languages to that which is held, unless explicit authority is given from a senior manager or above.</w:t>
            </w:r>
          </w:p>
          <w:p w14:paraId="70D1C844" w14:textId="77777777" w:rsidR="00BB0304" w:rsidRPr="00213BE0" w:rsidRDefault="00BB0304" w:rsidP="00803204">
            <w:pPr>
              <w:rPr>
                <w:rFonts w:ascii="Arial Narrow" w:hAnsi="Arial Narrow" w:cs="Arial"/>
                <w:b/>
                <w:sz w:val="18"/>
                <w:szCs w:val="18"/>
              </w:rPr>
            </w:pPr>
          </w:p>
          <w:p w14:paraId="3AFCC5B9" w14:textId="77777777" w:rsidR="00BB0304" w:rsidRPr="00213BE0" w:rsidRDefault="00BB0304" w:rsidP="00803204">
            <w:pPr>
              <w:rPr>
                <w:rFonts w:ascii="Arial Narrow" w:hAnsi="Arial Narrow" w:cs="Arial"/>
                <w:b/>
                <w:sz w:val="18"/>
                <w:szCs w:val="18"/>
              </w:rPr>
            </w:pPr>
          </w:p>
        </w:tc>
      </w:tr>
      <w:bookmarkEnd w:id="1109"/>
    </w:tbl>
    <w:p w14:paraId="28A75D7B" w14:textId="37B9F25A" w:rsidR="0020704A" w:rsidRDefault="0020704A">
      <w:pPr>
        <w:spacing w:after="200" w:line="276" w:lineRule="auto"/>
        <w:rPr>
          <w:rFonts w:cs="Arial"/>
          <w:b/>
          <w:sz w:val="28"/>
          <w:szCs w:val="28"/>
        </w:rPr>
      </w:pPr>
    </w:p>
    <w:p w14:paraId="73934926" w14:textId="77777777" w:rsidR="0020704A" w:rsidRDefault="0020704A">
      <w:pPr>
        <w:spacing w:after="200" w:line="276" w:lineRule="auto"/>
        <w:rPr>
          <w:rFonts w:cs="Arial"/>
          <w:b/>
          <w:sz w:val="28"/>
          <w:szCs w:val="28"/>
        </w:rPr>
      </w:pPr>
    </w:p>
    <w:p w14:paraId="6E7AD462" w14:textId="77777777" w:rsidR="0020704A" w:rsidRDefault="0020704A">
      <w:pPr>
        <w:spacing w:after="200" w:line="276" w:lineRule="auto"/>
        <w:rPr>
          <w:rFonts w:cs="Arial"/>
          <w:b/>
          <w:sz w:val="28"/>
          <w:szCs w:val="28"/>
        </w:rPr>
      </w:pPr>
    </w:p>
    <w:p w14:paraId="2ECF53DD" w14:textId="77777777" w:rsidR="00BB0304" w:rsidRPr="00E4247F" w:rsidRDefault="00BB0304" w:rsidP="00BB030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8"/>
          <w:szCs w:val="28"/>
        </w:rPr>
        <w:t xml:space="preserve">Involvement &amp; Insight: </w:t>
      </w:r>
      <w:r>
        <w:rPr>
          <w:rStyle w:val="normaltextrun"/>
          <w:rFonts w:ascii="Arial" w:hAnsi="Arial" w:cs="Arial"/>
          <w:sz w:val="22"/>
          <w:szCs w:val="22"/>
        </w:rPr>
        <w:t>Please list in the box below any involvement activity, reports or insight you have gathered by working with your staff team or service users/carers by involving them to gain their views on your service.</w:t>
      </w:r>
      <w:r w:rsidRPr="00E4247F">
        <w:rPr>
          <w:rStyle w:val="normaltextrun"/>
          <w:rFonts w:ascii="Arial" w:hAnsi="Arial" w:cs="Arial"/>
          <w:sz w:val="22"/>
          <w:szCs w:val="22"/>
        </w:rPr>
        <w:t xml:space="preserve">  </w:t>
      </w:r>
    </w:p>
    <w:p w14:paraId="69B5FC7A" w14:textId="77777777" w:rsidR="00BB0304" w:rsidRDefault="00BB0304" w:rsidP="00BB0304"/>
    <w:p w14:paraId="29D9B939" w14:textId="77777777" w:rsidR="00113967" w:rsidRDefault="00113967" w:rsidP="008B797D">
      <w:pPr>
        <w:pBdr>
          <w:top w:val="single" w:sz="4" w:space="1" w:color="auto"/>
          <w:left w:val="single" w:sz="4" w:space="4" w:color="auto"/>
          <w:bottom w:val="single" w:sz="4" w:space="1" w:color="auto"/>
          <w:right w:val="single" w:sz="4" w:space="4" w:color="auto"/>
        </w:pBdr>
      </w:pPr>
      <w:r>
        <w:t xml:space="preserve">This policy is for internal use, to enable Trust employees to manage health records from creation to destruction and recognises that health information is the highest level of sensitivity and requires special protection. It has been reviewed by members of the Improving Clinical Information Group, which includes Quality &amp; Governance Leads from the Trust Care Groups and further shared with the services to provide feedback. </w:t>
      </w:r>
    </w:p>
    <w:p w14:paraId="20A397E6" w14:textId="77777777" w:rsidR="00113967" w:rsidRDefault="00113967" w:rsidP="008B797D">
      <w:pPr>
        <w:pBdr>
          <w:top w:val="single" w:sz="4" w:space="1" w:color="auto"/>
          <w:left w:val="single" w:sz="4" w:space="4" w:color="auto"/>
          <w:bottom w:val="single" w:sz="4" w:space="1" w:color="auto"/>
          <w:right w:val="single" w:sz="4" w:space="4" w:color="auto"/>
        </w:pBdr>
      </w:pPr>
    </w:p>
    <w:p w14:paraId="3F072460" w14:textId="77777777" w:rsidR="00113967" w:rsidRDefault="00113967" w:rsidP="008B797D">
      <w:pPr>
        <w:pBdr>
          <w:top w:val="single" w:sz="4" w:space="1" w:color="auto"/>
          <w:left w:val="single" w:sz="4" w:space="4" w:color="auto"/>
          <w:bottom w:val="single" w:sz="4" w:space="1" w:color="auto"/>
          <w:right w:val="single" w:sz="4" w:space="4" w:color="auto"/>
        </w:pBdr>
      </w:pPr>
      <w:r>
        <w:t>This policy is not intended for routine access by services users, carers or members of the public but, in the interest of transparency, a copy will be provided on request under the Freedom of Information Act 2000.</w:t>
      </w:r>
    </w:p>
    <w:p w14:paraId="100B5E34" w14:textId="77777777" w:rsidR="00113967" w:rsidRDefault="00113967" w:rsidP="008B797D">
      <w:pPr>
        <w:pBdr>
          <w:top w:val="single" w:sz="4" w:space="1" w:color="auto"/>
          <w:left w:val="single" w:sz="4" w:space="4" w:color="auto"/>
          <w:bottom w:val="single" w:sz="4" w:space="1" w:color="auto"/>
          <w:right w:val="single" w:sz="4" w:space="4" w:color="auto"/>
        </w:pBdr>
      </w:pPr>
    </w:p>
    <w:p w14:paraId="1F29B6E0" w14:textId="77777777" w:rsidR="00113967" w:rsidRDefault="00113967" w:rsidP="008B797D">
      <w:pPr>
        <w:pBdr>
          <w:top w:val="single" w:sz="4" w:space="1" w:color="auto"/>
          <w:left w:val="single" w:sz="4" w:space="4" w:color="auto"/>
          <w:bottom w:val="single" w:sz="4" w:space="1" w:color="auto"/>
          <w:right w:val="single" w:sz="4" w:space="4" w:color="auto"/>
        </w:pBdr>
      </w:pPr>
      <w:r>
        <w:t>Whilst no incidents involving mismanagement of health records that directly affected individuals have been reported during the period for which data is available, it is possible that there could occur. It’s also possible that incidents have not been reported correctly as feedback has been received that the incident categories are not clear. As part of the IG Team’s workplan since the recent restructure will be a review the incident reporting categories to facilitate accurate reporting and analysis going forward.</w:t>
      </w:r>
    </w:p>
    <w:p w14:paraId="5362D7F8" w14:textId="77777777" w:rsidR="00BB0304" w:rsidRDefault="00BB0304" w:rsidP="00BB0304">
      <w:pPr>
        <w:pStyle w:val="paragraph"/>
        <w:spacing w:before="0" w:beforeAutospacing="0" w:after="0" w:afterAutospacing="0"/>
        <w:textAlignment w:val="baseline"/>
        <w:rPr>
          <w:rStyle w:val="normaltextrun"/>
          <w:rFonts w:ascii="Arial" w:hAnsi="Arial" w:cs="Arial"/>
          <w:b/>
          <w:bCs/>
          <w:sz w:val="28"/>
          <w:szCs w:val="28"/>
        </w:rPr>
      </w:pPr>
    </w:p>
    <w:p w14:paraId="651E1747" w14:textId="0B0D027F" w:rsidR="00BB0304" w:rsidRDefault="00BB0304" w:rsidP="00BB030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8"/>
          <w:szCs w:val="28"/>
        </w:rPr>
        <w:t>6. Action Plan</w:t>
      </w:r>
      <w:r>
        <w:rPr>
          <w:rStyle w:val="eop"/>
          <w:rFonts w:ascii="Arial" w:hAnsi="Arial" w:cs="Arial"/>
          <w:sz w:val="28"/>
          <w:szCs w:val="28"/>
        </w:rPr>
        <w:t> </w:t>
      </w:r>
    </w:p>
    <w:p w14:paraId="4E6FE435" w14:textId="77777777" w:rsidR="00BB0304" w:rsidRDefault="00BB0304" w:rsidP="00BB030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EIAs are now reviewed using a grading approach which is in line with our Equality Delivery System (EDS).  This rates the quality of the EIA. This means that the team can review the EIA and make recommendations only. The rating and suggested standards are set out below:     </w:t>
      </w:r>
      <w:r>
        <w:rPr>
          <w:rStyle w:val="eop"/>
          <w:rFonts w:ascii="Arial" w:hAnsi="Arial" w:cs="Arial"/>
          <w:color w:val="000000"/>
          <w:sz w:val="22"/>
          <w:szCs w:val="22"/>
        </w:rPr>
        <w:t> </w:t>
      </w:r>
    </w:p>
    <w:p w14:paraId="3592AC82" w14:textId="77777777" w:rsidR="00BB0304" w:rsidRDefault="00BB0304" w:rsidP="00BB0304">
      <w:pPr>
        <w:pStyle w:val="paragraph"/>
        <w:numPr>
          <w:ilvl w:val="0"/>
          <w:numId w:val="103"/>
        </w:numPr>
        <w:tabs>
          <w:tab w:val="clear" w:pos="720"/>
          <w:tab w:val="num" w:pos="-1080"/>
        </w:tabs>
        <w:spacing w:before="0" w:beforeAutospacing="0" w:after="0" w:afterAutospacing="0"/>
        <w:ind w:left="0" w:firstLine="0"/>
        <w:textAlignment w:val="baseline"/>
        <w:rPr>
          <w:rFonts w:ascii="Arial" w:hAnsi="Arial" w:cs="Arial"/>
          <w:sz w:val="22"/>
          <w:szCs w:val="22"/>
        </w:rPr>
      </w:pPr>
      <w:r>
        <w:rPr>
          <w:rStyle w:val="normaltextrun"/>
          <w:rFonts w:ascii="Arial" w:hAnsi="Arial" w:cs="Arial"/>
          <w:b/>
          <w:bCs/>
          <w:color w:val="FF0000"/>
          <w:sz w:val="22"/>
          <w:szCs w:val="22"/>
        </w:rPr>
        <w:t>Under-developed</w:t>
      </w:r>
      <w:r>
        <w:rPr>
          <w:rStyle w:val="normaltextrun"/>
          <w:rFonts w:ascii="Arial" w:hAnsi="Arial" w:cs="Arial"/>
          <w:color w:val="FF0000"/>
          <w:sz w:val="22"/>
          <w:szCs w:val="22"/>
        </w:rPr>
        <w:t xml:space="preserve"> </w:t>
      </w:r>
      <w:r>
        <w:rPr>
          <w:rStyle w:val="normaltextrun"/>
          <w:rFonts w:ascii="Arial" w:hAnsi="Arial" w:cs="Arial"/>
          <w:color w:val="000000"/>
          <w:sz w:val="22"/>
          <w:szCs w:val="22"/>
        </w:rPr>
        <w:t xml:space="preserve">– red – </w:t>
      </w:r>
      <w:r>
        <w:rPr>
          <w:rStyle w:val="normaltextrun"/>
          <w:rFonts w:ascii="Arial" w:hAnsi="Arial" w:cs="Arial"/>
          <w:b/>
          <w:bCs/>
          <w:color w:val="000000"/>
          <w:sz w:val="22"/>
          <w:szCs w:val="22"/>
          <w:lang w:val="en-US"/>
        </w:rPr>
        <w:t>No data</w:t>
      </w:r>
      <w:r>
        <w:rPr>
          <w:rStyle w:val="normaltextrun"/>
          <w:rFonts w:ascii="Arial" w:hAnsi="Arial" w:cs="Arial"/>
          <w:color w:val="000000"/>
          <w:sz w:val="22"/>
          <w:szCs w:val="22"/>
          <w:lang w:val="en-US"/>
        </w:rPr>
        <w:t xml:space="preserve">. </w:t>
      </w:r>
      <w:r>
        <w:rPr>
          <w:rStyle w:val="normaltextrun"/>
          <w:rFonts w:ascii="Arial" w:hAnsi="Arial" w:cs="Arial"/>
          <w:b/>
          <w:bCs/>
          <w:color w:val="000000"/>
          <w:sz w:val="22"/>
          <w:szCs w:val="22"/>
          <w:lang w:val="en-US"/>
        </w:rPr>
        <w:t xml:space="preserve">No strands </w:t>
      </w:r>
      <w:r>
        <w:rPr>
          <w:rStyle w:val="normaltextrun"/>
          <w:rFonts w:ascii="Arial" w:hAnsi="Arial" w:cs="Arial"/>
          <w:color w:val="000000"/>
          <w:sz w:val="22"/>
          <w:szCs w:val="22"/>
          <w:lang w:val="en-US"/>
        </w:rPr>
        <w:t>of equality</w:t>
      </w:r>
      <w:r>
        <w:rPr>
          <w:rStyle w:val="eop"/>
          <w:rFonts w:ascii="Arial" w:hAnsi="Arial" w:cs="Arial"/>
          <w:color w:val="000000"/>
          <w:sz w:val="22"/>
          <w:szCs w:val="22"/>
        </w:rPr>
        <w:t> </w:t>
      </w:r>
    </w:p>
    <w:p w14:paraId="56F0B63D" w14:textId="399A7E44" w:rsidR="00BB0304" w:rsidRDefault="00BB0304" w:rsidP="00BB0304">
      <w:pPr>
        <w:pStyle w:val="paragraph"/>
        <w:numPr>
          <w:ilvl w:val="0"/>
          <w:numId w:val="103"/>
        </w:numPr>
        <w:tabs>
          <w:tab w:val="clear" w:pos="720"/>
          <w:tab w:val="num" w:pos="-1080"/>
        </w:tabs>
        <w:spacing w:before="0" w:beforeAutospacing="0" w:after="0" w:afterAutospacing="0"/>
        <w:ind w:left="0" w:firstLine="0"/>
        <w:textAlignment w:val="baseline"/>
        <w:rPr>
          <w:rFonts w:ascii="Arial" w:hAnsi="Arial" w:cs="Arial"/>
          <w:sz w:val="22"/>
          <w:szCs w:val="22"/>
        </w:rPr>
      </w:pPr>
      <w:r>
        <w:rPr>
          <w:rStyle w:val="normaltextrun"/>
          <w:rFonts w:ascii="Arial" w:hAnsi="Arial" w:cs="Arial"/>
          <w:b/>
          <w:bCs/>
          <w:color w:val="ED7D31"/>
          <w:sz w:val="22"/>
          <w:szCs w:val="22"/>
        </w:rPr>
        <w:t xml:space="preserve">Developing </w:t>
      </w:r>
      <w:r>
        <w:rPr>
          <w:rStyle w:val="normaltextrun"/>
          <w:rFonts w:ascii="Arial" w:hAnsi="Arial" w:cs="Arial"/>
          <w:color w:val="000000"/>
          <w:sz w:val="22"/>
          <w:szCs w:val="22"/>
        </w:rPr>
        <w:t xml:space="preserve">– amber – </w:t>
      </w:r>
      <w:r>
        <w:rPr>
          <w:rStyle w:val="normaltextrun"/>
          <w:rFonts w:ascii="Arial" w:hAnsi="Arial" w:cs="Arial"/>
          <w:b/>
          <w:bCs/>
          <w:color w:val="000000"/>
          <w:sz w:val="22"/>
          <w:szCs w:val="22"/>
          <w:lang w:val="en-US"/>
        </w:rPr>
        <w:t>Some census data plus workforce</w:t>
      </w:r>
      <w:r>
        <w:rPr>
          <w:rStyle w:val="normaltextrun"/>
          <w:rFonts w:ascii="Arial" w:hAnsi="Arial" w:cs="Arial"/>
          <w:color w:val="000000"/>
          <w:sz w:val="22"/>
          <w:szCs w:val="22"/>
          <w:lang w:val="en-US"/>
        </w:rPr>
        <w:t xml:space="preserve">. </w:t>
      </w:r>
      <w:r>
        <w:rPr>
          <w:rStyle w:val="normaltextrun"/>
          <w:rFonts w:ascii="Arial" w:hAnsi="Arial" w:cs="Arial"/>
          <w:b/>
          <w:bCs/>
          <w:color w:val="000000"/>
          <w:sz w:val="22"/>
          <w:szCs w:val="22"/>
          <w:lang w:val="en-US"/>
        </w:rPr>
        <w:t xml:space="preserve">Two strands </w:t>
      </w:r>
      <w:r>
        <w:rPr>
          <w:rStyle w:val="normaltextrun"/>
          <w:rFonts w:ascii="Arial" w:hAnsi="Arial" w:cs="Arial"/>
          <w:color w:val="000000"/>
          <w:sz w:val="22"/>
          <w:szCs w:val="22"/>
          <w:lang w:val="en-US"/>
        </w:rPr>
        <w:t>of equality addressed.</w:t>
      </w:r>
      <w:r>
        <w:rPr>
          <w:rStyle w:val="eop"/>
          <w:rFonts w:ascii="Arial" w:hAnsi="Arial" w:cs="Arial"/>
          <w:color w:val="000000"/>
          <w:sz w:val="22"/>
          <w:szCs w:val="22"/>
        </w:rPr>
        <w:t> </w:t>
      </w:r>
    </w:p>
    <w:p w14:paraId="6B8C3925" w14:textId="08C07037" w:rsidR="00BB0304" w:rsidRDefault="00BB0304" w:rsidP="00BB0304">
      <w:pPr>
        <w:pStyle w:val="paragraph"/>
        <w:numPr>
          <w:ilvl w:val="0"/>
          <w:numId w:val="103"/>
        </w:numPr>
        <w:tabs>
          <w:tab w:val="clear" w:pos="720"/>
          <w:tab w:val="num" w:pos="-1080"/>
        </w:tabs>
        <w:spacing w:before="0" w:beforeAutospacing="0" w:after="0" w:afterAutospacing="0"/>
        <w:ind w:left="0" w:firstLine="0"/>
        <w:textAlignment w:val="baseline"/>
        <w:rPr>
          <w:rFonts w:ascii="Arial" w:hAnsi="Arial" w:cs="Arial"/>
          <w:sz w:val="22"/>
          <w:szCs w:val="22"/>
        </w:rPr>
      </w:pPr>
      <w:r>
        <w:rPr>
          <w:rStyle w:val="normaltextrun"/>
          <w:rFonts w:ascii="Arial" w:hAnsi="Arial" w:cs="Arial"/>
          <w:b/>
          <w:bCs/>
          <w:color w:val="70AD47"/>
          <w:sz w:val="22"/>
          <w:szCs w:val="22"/>
        </w:rPr>
        <w:t>Achieving</w:t>
      </w:r>
      <w:r>
        <w:rPr>
          <w:rStyle w:val="normaltextrun"/>
          <w:rFonts w:ascii="Arial" w:hAnsi="Arial" w:cs="Arial"/>
          <w:color w:val="000000"/>
          <w:sz w:val="22"/>
          <w:szCs w:val="22"/>
        </w:rPr>
        <w:t xml:space="preserve"> – green – </w:t>
      </w:r>
      <w:r>
        <w:rPr>
          <w:rStyle w:val="normaltextrun"/>
          <w:rFonts w:ascii="Arial" w:hAnsi="Arial" w:cs="Arial"/>
          <w:b/>
          <w:bCs/>
          <w:color w:val="000000"/>
          <w:sz w:val="22"/>
          <w:szCs w:val="22"/>
          <w:lang w:val="en-US"/>
        </w:rPr>
        <w:t xml:space="preserve">Some census data plus workforce. Five strands </w:t>
      </w:r>
      <w:r>
        <w:rPr>
          <w:rStyle w:val="normaltextrun"/>
          <w:rFonts w:ascii="Arial" w:hAnsi="Arial" w:cs="Arial"/>
          <w:color w:val="000000"/>
          <w:sz w:val="22"/>
          <w:szCs w:val="22"/>
          <w:lang w:val="en-US"/>
        </w:rPr>
        <w:t>of equality addressed.</w:t>
      </w:r>
      <w:r>
        <w:rPr>
          <w:rStyle w:val="eop"/>
          <w:rFonts w:ascii="Arial" w:hAnsi="Arial" w:cs="Arial"/>
          <w:color w:val="000000"/>
          <w:sz w:val="22"/>
          <w:szCs w:val="22"/>
        </w:rPr>
        <w:t> </w:t>
      </w:r>
    </w:p>
    <w:p w14:paraId="7D792B5C" w14:textId="77777777" w:rsidR="00BB0304" w:rsidRDefault="00BB0304" w:rsidP="00BB0304">
      <w:pPr>
        <w:pStyle w:val="paragraph"/>
        <w:numPr>
          <w:ilvl w:val="0"/>
          <w:numId w:val="104"/>
        </w:numPr>
        <w:tabs>
          <w:tab w:val="clear" w:pos="720"/>
          <w:tab w:val="num" w:pos="-1080"/>
        </w:tabs>
        <w:spacing w:before="0" w:beforeAutospacing="0" w:after="0" w:afterAutospacing="0"/>
        <w:ind w:left="0" w:firstLine="0"/>
        <w:textAlignment w:val="baseline"/>
        <w:rPr>
          <w:rFonts w:ascii="Arial" w:hAnsi="Arial" w:cs="Arial"/>
          <w:sz w:val="22"/>
          <w:szCs w:val="22"/>
        </w:rPr>
      </w:pPr>
      <w:r>
        <w:rPr>
          <w:rStyle w:val="normaltextrun"/>
          <w:rFonts w:ascii="Arial" w:hAnsi="Arial" w:cs="Arial"/>
          <w:b/>
          <w:bCs/>
          <w:color w:val="7030A0"/>
          <w:sz w:val="22"/>
          <w:szCs w:val="22"/>
        </w:rPr>
        <w:t>Excelling</w:t>
      </w:r>
      <w:r>
        <w:rPr>
          <w:rStyle w:val="normaltextrun"/>
          <w:rFonts w:ascii="Arial" w:hAnsi="Arial" w:cs="Arial"/>
          <w:b/>
          <w:bCs/>
          <w:color w:val="000000"/>
          <w:sz w:val="22"/>
          <w:szCs w:val="22"/>
        </w:rPr>
        <w:t xml:space="preserve"> </w:t>
      </w:r>
      <w:r>
        <w:rPr>
          <w:rStyle w:val="normaltextrun"/>
          <w:rFonts w:ascii="Arial" w:hAnsi="Arial" w:cs="Arial"/>
          <w:color w:val="000000"/>
          <w:sz w:val="22"/>
          <w:szCs w:val="22"/>
        </w:rPr>
        <w:t xml:space="preserve">– purple – </w:t>
      </w:r>
      <w:r>
        <w:rPr>
          <w:rStyle w:val="normaltextrun"/>
          <w:rFonts w:ascii="Arial" w:hAnsi="Arial" w:cs="Arial"/>
          <w:b/>
          <w:bCs/>
          <w:color w:val="000000"/>
          <w:sz w:val="22"/>
          <w:szCs w:val="22"/>
          <w:lang w:val="en-US"/>
        </w:rPr>
        <w:t>All the data and all the strands</w:t>
      </w:r>
      <w:r>
        <w:rPr>
          <w:rStyle w:val="normaltextrun"/>
          <w:rFonts w:ascii="Arial" w:hAnsi="Arial" w:cs="Arial"/>
          <w:color w:val="000000"/>
          <w:sz w:val="22"/>
          <w:szCs w:val="22"/>
          <w:lang w:val="en-US"/>
        </w:rPr>
        <w:t xml:space="preserve"> addressed</w:t>
      </w:r>
      <w:r>
        <w:rPr>
          <w:rStyle w:val="eop"/>
          <w:rFonts w:ascii="Arial" w:hAnsi="Arial" w:cs="Arial"/>
          <w:color w:val="000000"/>
          <w:sz w:val="22"/>
          <w:szCs w:val="22"/>
        </w:rPr>
        <w:t> </w:t>
      </w:r>
    </w:p>
    <w:p w14:paraId="2C81706B" w14:textId="77777777" w:rsidR="00BB0304" w:rsidRDefault="00BB0304" w:rsidP="00BB0304">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lastRenderedPageBreak/>
        <w:t>Potential themes for actions: Geographical location, built environment, timing, costs of the service, make up of your workforce, stereotypes and assumptions, equality monitoring, community relations/cohesion, same sex wards and care, specific issues/barriers.</w:t>
      </w:r>
      <w:r>
        <w:rPr>
          <w:rStyle w:val="eop"/>
          <w:rFonts w:ascii="Arial" w:hAnsi="Arial" w:cs="Arial"/>
          <w:sz w:val="22"/>
          <w:szCs w:val="22"/>
        </w:rPr>
        <w:t> </w:t>
      </w:r>
    </w:p>
    <w:p w14:paraId="32B08D61" w14:textId="77777777" w:rsidR="00BB0304" w:rsidRDefault="00BB0304">
      <w:pPr>
        <w:spacing w:after="200" w:line="276" w:lineRule="auto"/>
        <w:rPr>
          <w:rFonts w:cs="Arial"/>
          <w:b/>
          <w:sz w:val="28"/>
          <w:szCs w:val="28"/>
        </w:rPr>
      </w:pPr>
    </w:p>
    <w:p w14:paraId="69A57007" w14:textId="77777777" w:rsidR="00BB0304" w:rsidRDefault="00BB0304" w:rsidP="00BB0304">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Style w:val="eop"/>
          <w:rFonts w:ascii="Arial" w:hAnsi="Arial" w:cs="Arial"/>
          <w:b/>
          <w:bCs/>
          <w:sz w:val="22"/>
          <w:szCs w:val="22"/>
        </w:rPr>
      </w:pPr>
      <w:r w:rsidRPr="005B007F">
        <w:rPr>
          <w:rStyle w:val="eop"/>
          <w:rFonts w:ascii="Arial" w:hAnsi="Arial" w:cs="Arial"/>
          <w:b/>
          <w:bCs/>
          <w:sz w:val="22"/>
          <w:szCs w:val="22"/>
        </w:rPr>
        <w:t xml:space="preserve">Previous actions </w:t>
      </w:r>
      <w:proofErr w:type="gramStart"/>
      <w:r w:rsidRPr="005B007F">
        <w:rPr>
          <w:rStyle w:val="eop"/>
          <w:rFonts w:ascii="Arial" w:hAnsi="Arial" w:cs="Arial"/>
          <w:b/>
          <w:bCs/>
          <w:sz w:val="22"/>
          <w:szCs w:val="22"/>
        </w:rPr>
        <w:t>update:</w:t>
      </w:r>
      <w:proofErr w:type="gramEnd"/>
      <w:r>
        <w:rPr>
          <w:rStyle w:val="eop"/>
          <w:rFonts w:ascii="Arial" w:hAnsi="Arial" w:cs="Arial"/>
          <w:b/>
          <w:bCs/>
          <w:sz w:val="22"/>
          <w:szCs w:val="22"/>
        </w:rPr>
        <w:t xml:space="preserve">  please explain what progress you have made against the previous actions identified</w:t>
      </w:r>
    </w:p>
    <w:p w14:paraId="0AC7A452" w14:textId="77777777" w:rsidR="00BB0304" w:rsidRDefault="00BB0304" w:rsidP="00BB0304">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Style w:val="eop"/>
          <w:rFonts w:ascii="Arial" w:hAnsi="Arial" w:cs="Arial"/>
          <w:b/>
          <w:bCs/>
          <w:sz w:val="22"/>
          <w:szCs w:val="22"/>
        </w:rPr>
      </w:pPr>
    </w:p>
    <w:p w14:paraId="3EEE1FFD" w14:textId="77777777" w:rsidR="00113967" w:rsidRPr="008B797D" w:rsidRDefault="00113967" w:rsidP="00113967">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Fonts w:ascii="Arial" w:hAnsi="Arial" w:cs="Arial"/>
          <w:b/>
          <w:bCs/>
          <w:color w:val="000000"/>
          <w:sz w:val="22"/>
          <w:szCs w:val="22"/>
        </w:rPr>
      </w:pPr>
      <w:r w:rsidRPr="00113967">
        <w:rPr>
          <w:rStyle w:val="eop"/>
          <w:rFonts w:ascii="Arial" w:hAnsi="Arial" w:cs="Arial"/>
          <w:b/>
          <w:bCs/>
          <w:sz w:val="22"/>
          <w:szCs w:val="22"/>
        </w:rPr>
        <w:t xml:space="preserve">1. </w:t>
      </w:r>
      <w:r w:rsidRPr="008B797D">
        <w:rPr>
          <w:rFonts w:ascii="Arial" w:hAnsi="Arial" w:cs="Arial"/>
          <w:b/>
          <w:bCs/>
          <w:color w:val="000000"/>
          <w:sz w:val="22"/>
          <w:szCs w:val="22"/>
        </w:rPr>
        <w:t>IG Manager to work with PSST to improve capture of protected characteristics data (Age, Ethnicity/ Race, Gender/ Sex) for parties affected by data breaches in Datix so themes and inequalities can be identified: since the previous policy revision significant improvements have been made and Gender was completed for 100% of affected parties, Age for 61% and Ethnicity for 75%.</w:t>
      </w:r>
    </w:p>
    <w:p w14:paraId="504DF1FE" w14:textId="77777777" w:rsidR="00113967" w:rsidRPr="00113967" w:rsidRDefault="00113967" w:rsidP="00113967">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Style w:val="eop"/>
          <w:rFonts w:ascii="Arial" w:hAnsi="Arial" w:cs="Arial"/>
          <w:b/>
          <w:bCs/>
          <w:sz w:val="22"/>
          <w:szCs w:val="22"/>
        </w:rPr>
      </w:pPr>
    </w:p>
    <w:p w14:paraId="5949893E" w14:textId="77777777" w:rsidR="00113967" w:rsidRPr="008B797D" w:rsidRDefault="00113967" w:rsidP="00113967">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Style w:val="eop"/>
          <w:rFonts w:ascii="Arial" w:hAnsi="Arial" w:cs="Arial"/>
          <w:b/>
          <w:bCs/>
          <w:color w:val="000000"/>
          <w:sz w:val="22"/>
          <w:szCs w:val="22"/>
        </w:rPr>
      </w:pPr>
      <w:r w:rsidRPr="00113967">
        <w:rPr>
          <w:rStyle w:val="eop"/>
          <w:rFonts w:ascii="Arial" w:hAnsi="Arial" w:cs="Arial"/>
          <w:b/>
          <w:bCs/>
          <w:sz w:val="22"/>
          <w:szCs w:val="22"/>
        </w:rPr>
        <w:t xml:space="preserve">2. </w:t>
      </w:r>
      <w:r w:rsidRPr="008B797D">
        <w:rPr>
          <w:rFonts w:ascii="Arial" w:hAnsi="Arial" w:cs="Arial"/>
          <w:b/>
          <w:bCs/>
          <w:color w:val="000000"/>
          <w:sz w:val="22"/>
          <w:szCs w:val="22"/>
        </w:rPr>
        <w:t> IG Manager to work with PSST to capture data on the other protected characteristics data for parties affected by data breaches in Datix so themes and inequalities can be identified: a noticeable improvement has been made in reporting Religion as it was completed for 39% of affected parties. Slight improvements have been made on reporting for Disability, Gender Reassignment and Sexual Orientation. Other fields are not currently available in Datix.</w:t>
      </w:r>
    </w:p>
    <w:p w14:paraId="0176EE61" w14:textId="77777777" w:rsidR="00BB0304" w:rsidRDefault="00BB0304">
      <w:pPr>
        <w:spacing w:after="200" w:line="276" w:lineRule="auto"/>
        <w:rPr>
          <w:rFonts w:cs="Arial"/>
          <w:b/>
          <w:sz w:val="28"/>
          <w:szCs w:val="2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4"/>
        <w:gridCol w:w="351"/>
        <w:gridCol w:w="2400"/>
        <w:gridCol w:w="883"/>
        <w:gridCol w:w="821"/>
        <w:gridCol w:w="2501"/>
        <w:gridCol w:w="670"/>
      </w:tblGrid>
      <w:tr w:rsidR="008B797D" w14:paraId="10883516" w14:textId="77777777" w:rsidTr="00803204">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59C1C8BD" w14:textId="77777777" w:rsidR="00BB0304" w:rsidRDefault="00BB0304" w:rsidP="00803204">
            <w:pPr>
              <w:pStyle w:val="paragraph"/>
              <w:spacing w:before="0" w:beforeAutospacing="0" w:after="0" w:afterAutospacing="0"/>
              <w:textAlignment w:val="baseline"/>
            </w:pPr>
            <w:r>
              <w:rPr>
                <w:rStyle w:val="normaltextrun"/>
                <w:rFonts w:ascii="Calibri" w:hAnsi="Calibri" w:cs="Calibri"/>
                <w:b/>
                <w:bCs/>
                <w:color w:val="000000"/>
                <w:sz w:val="22"/>
                <w:szCs w:val="22"/>
              </w:rPr>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7A3EDB3D" w14:textId="77777777" w:rsidR="00BB0304" w:rsidRDefault="00BB0304" w:rsidP="00803204">
            <w:pPr>
              <w:pStyle w:val="paragraph"/>
              <w:spacing w:before="0" w:beforeAutospacing="0" w:after="0" w:afterAutospacing="0"/>
              <w:textAlignment w:val="baseline"/>
            </w:pPr>
            <w:r>
              <w:rPr>
                <w:rStyle w:val="normaltextrun"/>
                <w:rFonts w:ascii="Calibri" w:hAnsi="Calibri" w:cs="Calibri"/>
                <w:b/>
                <w:bCs/>
                <w:color w:val="000000"/>
                <w:sz w:val="22"/>
                <w:szCs w:val="22"/>
              </w:rPr>
              <w:t>Action 1: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586DB888" w14:textId="77777777" w:rsidR="00BB0304" w:rsidRDefault="00BB0304" w:rsidP="00803204">
            <w:pPr>
              <w:pStyle w:val="paragraph"/>
              <w:spacing w:before="0"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044D1F8A" w14:textId="77777777" w:rsidR="00BB0304" w:rsidRDefault="00BB0304" w:rsidP="00803204">
            <w:pPr>
              <w:pStyle w:val="paragraph"/>
              <w:spacing w:before="0"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1DBF945A" w14:textId="77777777" w:rsidR="00BB0304" w:rsidRDefault="00BB0304" w:rsidP="00803204">
            <w:pPr>
              <w:pStyle w:val="paragraph"/>
              <w:spacing w:before="0"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59AB0268" w14:textId="77777777" w:rsidR="00BB0304" w:rsidRDefault="00BB0304" w:rsidP="00803204">
            <w:pPr>
              <w:pStyle w:val="paragraph"/>
              <w:spacing w:before="0"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sz w:val="22"/>
                <w:szCs w:val="22"/>
              </w:rPr>
              <w:t> </w:t>
            </w:r>
          </w:p>
        </w:tc>
      </w:tr>
      <w:tr w:rsidR="00113967" w14:paraId="7F97707C" w14:textId="77777777" w:rsidTr="00803204">
        <w:trPr>
          <w:trHeight w:val="285"/>
        </w:trPr>
        <w:tc>
          <w:tcPr>
            <w:tcW w:w="1440" w:type="dxa"/>
            <w:tcBorders>
              <w:top w:val="nil"/>
              <w:left w:val="single" w:sz="6" w:space="0" w:color="auto"/>
              <w:bottom w:val="single" w:sz="6" w:space="0" w:color="auto"/>
              <w:right w:val="single" w:sz="6" w:space="0" w:color="auto"/>
            </w:tcBorders>
            <w:vAlign w:val="center"/>
            <w:hideMark/>
          </w:tcPr>
          <w:p w14:paraId="546956A5" w14:textId="77777777" w:rsidR="00BB0304" w:rsidRDefault="00BB0304" w:rsidP="00803204">
            <w:pPr>
              <w:pStyle w:val="paragraph"/>
              <w:spacing w:before="0"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682DE6FC" w14:textId="77777777" w:rsidR="00BB0304" w:rsidRDefault="00BB0304" w:rsidP="0080320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4365" w:type="dxa"/>
            <w:vMerge w:val="restart"/>
            <w:tcBorders>
              <w:top w:val="nil"/>
              <w:left w:val="single" w:sz="6" w:space="0" w:color="auto"/>
              <w:bottom w:val="single" w:sz="6" w:space="0" w:color="auto"/>
              <w:right w:val="single" w:sz="6" w:space="0" w:color="auto"/>
            </w:tcBorders>
            <w:vAlign w:val="center"/>
            <w:hideMark/>
          </w:tcPr>
          <w:p w14:paraId="5AD19440" w14:textId="77777777" w:rsidR="00113967" w:rsidRPr="008B797D" w:rsidRDefault="00113967" w:rsidP="00113967">
            <w:pPr>
              <w:pStyle w:val="paragraph"/>
              <w:spacing w:before="0" w:beforeAutospacing="0" w:after="0" w:afterAutospacing="0"/>
              <w:textAlignment w:val="baseline"/>
              <w:rPr>
                <w:rStyle w:val="eop"/>
                <w:rFonts w:ascii="Arial" w:hAnsi="Arial" w:cs="Arial"/>
                <w:color w:val="000000"/>
                <w:sz w:val="22"/>
                <w:szCs w:val="22"/>
              </w:rPr>
            </w:pPr>
            <w:r w:rsidRPr="008B797D">
              <w:rPr>
                <w:rStyle w:val="normaltextrun"/>
                <w:rFonts w:ascii="Arial" w:hAnsi="Arial" w:cs="Arial"/>
                <w:color w:val="000000"/>
                <w:sz w:val="22"/>
                <w:szCs w:val="22"/>
              </w:rPr>
              <w:t> </w:t>
            </w:r>
            <w:r w:rsidRPr="008B797D">
              <w:rPr>
                <w:rStyle w:val="eop"/>
                <w:rFonts w:ascii="Arial" w:hAnsi="Arial" w:cs="Arial"/>
                <w:color w:val="000000"/>
                <w:sz w:val="22"/>
                <w:szCs w:val="22"/>
              </w:rPr>
              <w:t>IG Team to review incident reporting categories and sub-categories and make more specific so they can be directly aligned to the appropriate IG policy and associated EIA.</w:t>
            </w:r>
          </w:p>
          <w:p w14:paraId="35313BD5" w14:textId="77777777" w:rsidR="00113967" w:rsidRPr="008B797D" w:rsidRDefault="00113967" w:rsidP="00113967">
            <w:pPr>
              <w:pStyle w:val="paragraph"/>
              <w:spacing w:before="0" w:beforeAutospacing="0" w:after="0" w:afterAutospacing="0"/>
              <w:textAlignment w:val="baseline"/>
              <w:rPr>
                <w:rStyle w:val="eop"/>
                <w:rFonts w:ascii="Arial" w:hAnsi="Arial" w:cs="Arial"/>
                <w:color w:val="000000"/>
                <w:sz w:val="22"/>
                <w:szCs w:val="22"/>
              </w:rPr>
            </w:pPr>
          </w:p>
          <w:p w14:paraId="440332BB" w14:textId="0CE289CA" w:rsidR="00BB0304" w:rsidRPr="001F4B66" w:rsidRDefault="00113967" w:rsidP="00113967">
            <w:pPr>
              <w:pStyle w:val="paragraph"/>
              <w:spacing w:before="0" w:beforeAutospacing="0" w:after="0" w:afterAutospacing="0"/>
              <w:textAlignment w:val="baseline"/>
              <w:rPr>
                <w:rFonts w:ascii="Arial" w:hAnsi="Arial" w:cs="Arial"/>
                <w:sz w:val="22"/>
                <w:szCs w:val="22"/>
              </w:rPr>
            </w:pPr>
            <w:r w:rsidRPr="008B797D">
              <w:rPr>
                <w:rStyle w:val="eop"/>
                <w:rFonts w:ascii="Arial" w:hAnsi="Arial" w:cs="Arial"/>
                <w:color w:val="000000"/>
                <w:sz w:val="22"/>
                <w:szCs w:val="22"/>
              </w:rPr>
              <w:t>N.B. un-ticked categories are not available in</w:t>
            </w:r>
            <w:r>
              <w:rPr>
                <w:rStyle w:val="eop"/>
                <w:rFonts w:ascii="Calibri" w:hAnsi="Calibri" w:cs="Calibri"/>
                <w:color w:val="000000"/>
                <w:sz w:val="22"/>
                <w:szCs w:val="22"/>
              </w:rPr>
              <w:t xml:space="preserve"> Datix</w:t>
            </w:r>
          </w:p>
        </w:tc>
        <w:tc>
          <w:tcPr>
            <w:tcW w:w="975" w:type="dxa"/>
            <w:vMerge w:val="restart"/>
            <w:tcBorders>
              <w:top w:val="nil"/>
              <w:left w:val="single" w:sz="6" w:space="0" w:color="auto"/>
              <w:bottom w:val="single" w:sz="6" w:space="0" w:color="auto"/>
              <w:right w:val="single" w:sz="6" w:space="0" w:color="auto"/>
            </w:tcBorders>
            <w:vAlign w:val="center"/>
            <w:hideMark/>
          </w:tcPr>
          <w:p w14:paraId="49BDF9F6" w14:textId="77777777" w:rsidR="00BB0304" w:rsidRPr="001F4B66" w:rsidRDefault="00BB0304" w:rsidP="00803204">
            <w:pPr>
              <w:pStyle w:val="paragraph"/>
              <w:spacing w:before="0" w:beforeAutospacing="0" w:after="0" w:afterAutospacing="0"/>
              <w:textAlignment w:val="baseline"/>
              <w:rPr>
                <w:rFonts w:ascii="Arial" w:hAnsi="Arial" w:cs="Arial"/>
                <w:sz w:val="22"/>
                <w:szCs w:val="22"/>
              </w:rPr>
            </w:pPr>
            <w:r w:rsidRPr="001F4B66">
              <w:rPr>
                <w:rStyle w:val="eop"/>
                <w:rFonts w:ascii="Arial" w:hAnsi="Arial" w:cs="Arial"/>
                <w:color w:val="000000"/>
                <w:sz w:val="22"/>
                <w:szCs w:val="22"/>
              </w:rPr>
              <w:t>Rachael Smith</w:t>
            </w:r>
          </w:p>
        </w:tc>
        <w:tc>
          <w:tcPr>
            <w:tcW w:w="1200" w:type="dxa"/>
            <w:vMerge w:val="restart"/>
            <w:tcBorders>
              <w:top w:val="nil"/>
              <w:left w:val="single" w:sz="6" w:space="0" w:color="auto"/>
              <w:bottom w:val="single" w:sz="6" w:space="0" w:color="auto"/>
              <w:right w:val="single" w:sz="6" w:space="0" w:color="auto"/>
            </w:tcBorders>
            <w:vAlign w:val="center"/>
            <w:hideMark/>
          </w:tcPr>
          <w:p w14:paraId="2D702B12" w14:textId="77777777" w:rsidR="00113967" w:rsidRDefault="00BB0304" w:rsidP="00803204">
            <w:pPr>
              <w:pStyle w:val="paragraph"/>
              <w:spacing w:before="0" w:beforeAutospacing="0" w:after="0" w:afterAutospacing="0"/>
              <w:textAlignment w:val="baseline"/>
              <w:rPr>
                <w:rStyle w:val="normaltextrun"/>
                <w:rFonts w:ascii="Arial" w:hAnsi="Arial"/>
                <w:sz w:val="22"/>
                <w:szCs w:val="22"/>
              </w:rPr>
            </w:pPr>
            <w:r w:rsidRPr="00113967">
              <w:rPr>
                <w:rStyle w:val="normaltextrun"/>
                <w:rFonts w:ascii="Arial" w:hAnsi="Arial" w:cs="Arial"/>
                <w:color w:val="000000"/>
                <w:sz w:val="22"/>
                <w:szCs w:val="22"/>
              </w:rPr>
              <w:t> </w:t>
            </w:r>
            <w:r w:rsidR="00113967" w:rsidRPr="00113967">
              <w:rPr>
                <w:rStyle w:val="normaltextrun"/>
                <w:rFonts w:ascii="Arial" w:hAnsi="Arial" w:cs="Arial"/>
                <w:sz w:val="22"/>
                <w:szCs w:val="22"/>
              </w:rPr>
              <w:t>T</w:t>
            </w:r>
            <w:r w:rsidR="00113967" w:rsidRPr="008B797D">
              <w:rPr>
                <w:rStyle w:val="normaltextrun"/>
                <w:rFonts w:ascii="Arial" w:hAnsi="Arial"/>
                <w:sz w:val="22"/>
                <w:szCs w:val="22"/>
              </w:rPr>
              <w:t>wo years</w:t>
            </w:r>
          </w:p>
          <w:p w14:paraId="182B3DE4" w14:textId="0064407E" w:rsidR="00BB0304" w:rsidRPr="001F4B66" w:rsidRDefault="00BB0304" w:rsidP="00803204">
            <w:pPr>
              <w:pStyle w:val="paragraph"/>
              <w:spacing w:before="0" w:beforeAutospacing="0" w:after="0" w:afterAutospacing="0"/>
              <w:textAlignment w:val="baseline"/>
              <w:rPr>
                <w:rFonts w:ascii="Arial" w:hAnsi="Arial" w:cs="Arial"/>
                <w:sz w:val="22"/>
                <w:szCs w:val="22"/>
              </w:rPr>
            </w:pPr>
          </w:p>
        </w:tc>
        <w:tc>
          <w:tcPr>
            <w:tcW w:w="5010" w:type="dxa"/>
            <w:vMerge w:val="restart"/>
            <w:tcBorders>
              <w:top w:val="nil"/>
              <w:left w:val="single" w:sz="6" w:space="0" w:color="auto"/>
              <w:bottom w:val="single" w:sz="6" w:space="0" w:color="auto"/>
              <w:right w:val="single" w:sz="6" w:space="0" w:color="auto"/>
            </w:tcBorders>
            <w:vAlign w:val="center"/>
            <w:hideMark/>
          </w:tcPr>
          <w:p w14:paraId="4DF22068" w14:textId="77777777" w:rsidR="00BB0304" w:rsidRDefault="00BB0304" w:rsidP="0080320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990" w:type="dxa"/>
            <w:vMerge w:val="restart"/>
            <w:tcBorders>
              <w:top w:val="nil"/>
              <w:left w:val="single" w:sz="6" w:space="0" w:color="auto"/>
              <w:bottom w:val="single" w:sz="6" w:space="0" w:color="000000"/>
              <w:right w:val="single" w:sz="6" w:space="0" w:color="auto"/>
            </w:tcBorders>
            <w:hideMark/>
          </w:tcPr>
          <w:p w14:paraId="5CD201AF" w14:textId="77777777" w:rsidR="00BB0304" w:rsidRDefault="00BB0304" w:rsidP="00803204">
            <w:pPr>
              <w:pStyle w:val="paragraph"/>
              <w:spacing w:before="0" w:beforeAutospacing="0" w:after="0" w:afterAutospacing="0"/>
              <w:jc w:val="center"/>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r>
      <w:tr w:rsidR="00113967" w14:paraId="39D3CFF3" w14:textId="77777777" w:rsidTr="00803204">
        <w:trPr>
          <w:trHeight w:val="285"/>
        </w:trPr>
        <w:tc>
          <w:tcPr>
            <w:tcW w:w="1440" w:type="dxa"/>
            <w:tcBorders>
              <w:top w:val="nil"/>
              <w:left w:val="single" w:sz="6" w:space="0" w:color="auto"/>
              <w:bottom w:val="single" w:sz="6" w:space="0" w:color="auto"/>
              <w:right w:val="single" w:sz="6" w:space="0" w:color="auto"/>
            </w:tcBorders>
            <w:vAlign w:val="center"/>
            <w:hideMark/>
          </w:tcPr>
          <w:p w14:paraId="6FC3440C" w14:textId="77777777" w:rsidR="00BB0304" w:rsidRDefault="00BB0304" w:rsidP="00803204">
            <w:pPr>
              <w:pStyle w:val="paragraph"/>
              <w:spacing w:before="0"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31167C11" w14:textId="77777777" w:rsidR="00BB0304" w:rsidRDefault="00BB0304" w:rsidP="0080320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46A26DD2"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605BDC5E"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3F21DC23"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11070A54" w14:textId="77777777" w:rsidR="00BB0304" w:rsidRDefault="00BB0304" w:rsidP="00803204"/>
        </w:tc>
        <w:tc>
          <w:tcPr>
            <w:tcW w:w="0" w:type="auto"/>
            <w:vMerge/>
            <w:tcBorders>
              <w:top w:val="nil"/>
              <w:left w:val="single" w:sz="6" w:space="0" w:color="auto"/>
              <w:bottom w:val="single" w:sz="6" w:space="0" w:color="000000"/>
              <w:right w:val="single" w:sz="6" w:space="0" w:color="auto"/>
            </w:tcBorders>
            <w:vAlign w:val="center"/>
            <w:hideMark/>
          </w:tcPr>
          <w:p w14:paraId="5623E34C" w14:textId="77777777" w:rsidR="00BB0304" w:rsidRDefault="00BB0304" w:rsidP="00803204"/>
        </w:tc>
      </w:tr>
      <w:tr w:rsidR="00113967" w14:paraId="7B34BE93" w14:textId="77777777" w:rsidTr="00803204">
        <w:trPr>
          <w:trHeight w:val="570"/>
        </w:trPr>
        <w:tc>
          <w:tcPr>
            <w:tcW w:w="1440" w:type="dxa"/>
            <w:tcBorders>
              <w:top w:val="nil"/>
              <w:left w:val="single" w:sz="6" w:space="0" w:color="auto"/>
              <w:bottom w:val="single" w:sz="6" w:space="0" w:color="auto"/>
              <w:right w:val="single" w:sz="6" w:space="0" w:color="auto"/>
            </w:tcBorders>
            <w:vAlign w:val="center"/>
            <w:hideMark/>
          </w:tcPr>
          <w:p w14:paraId="0DDD61FD" w14:textId="77777777" w:rsidR="00BB0304" w:rsidRDefault="00BB0304" w:rsidP="00803204">
            <w:pPr>
              <w:pStyle w:val="paragraph"/>
              <w:spacing w:before="0" w:beforeAutospacing="0" w:after="0" w:afterAutospacing="0"/>
              <w:textAlignment w:val="baseline"/>
            </w:pPr>
            <w:r>
              <w:rPr>
                <w:rStyle w:val="normaltextrun"/>
                <w:rFonts w:ascii="Calibri" w:hAnsi="Calibri" w:cs="Calibri"/>
                <w:b/>
                <w:bCs/>
                <w:color w:val="000000"/>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0104F00B" w14:textId="10FE4379" w:rsidR="00BB0304" w:rsidRDefault="00BB0304" w:rsidP="0080320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sidR="00113967">
              <w:rPr>
                <w:rStyle w:val="eop"/>
                <w:rFonts w:ascii="Calibri" w:hAnsi="Calibri" w:cs="Calibri"/>
                <w:color w:val="000000"/>
                <w:sz w:val="22"/>
                <w:szCs w:val="22"/>
              </w:rPr>
              <w:t>X</w:t>
            </w:r>
          </w:p>
        </w:tc>
        <w:tc>
          <w:tcPr>
            <w:tcW w:w="0" w:type="auto"/>
            <w:vMerge/>
            <w:tcBorders>
              <w:top w:val="nil"/>
              <w:left w:val="single" w:sz="6" w:space="0" w:color="auto"/>
              <w:bottom w:val="single" w:sz="6" w:space="0" w:color="auto"/>
              <w:right w:val="single" w:sz="6" w:space="0" w:color="auto"/>
            </w:tcBorders>
            <w:vAlign w:val="center"/>
            <w:hideMark/>
          </w:tcPr>
          <w:p w14:paraId="35799443"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1439A603"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02A26D9A"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2C535C60" w14:textId="77777777" w:rsidR="00BB0304" w:rsidRDefault="00BB0304" w:rsidP="00803204"/>
        </w:tc>
        <w:tc>
          <w:tcPr>
            <w:tcW w:w="0" w:type="auto"/>
            <w:vMerge/>
            <w:tcBorders>
              <w:top w:val="nil"/>
              <w:left w:val="single" w:sz="6" w:space="0" w:color="auto"/>
              <w:bottom w:val="single" w:sz="6" w:space="0" w:color="000000"/>
              <w:right w:val="single" w:sz="6" w:space="0" w:color="auto"/>
            </w:tcBorders>
            <w:vAlign w:val="center"/>
            <w:hideMark/>
          </w:tcPr>
          <w:p w14:paraId="150BA7E5" w14:textId="77777777" w:rsidR="00BB0304" w:rsidRDefault="00BB0304" w:rsidP="00803204"/>
        </w:tc>
      </w:tr>
      <w:tr w:rsidR="00113967" w14:paraId="1123E8E5" w14:textId="77777777" w:rsidTr="00803204">
        <w:trPr>
          <w:trHeight w:val="855"/>
        </w:trPr>
        <w:tc>
          <w:tcPr>
            <w:tcW w:w="1440" w:type="dxa"/>
            <w:tcBorders>
              <w:top w:val="nil"/>
              <w:left w:val="single" w:sz="6" w:space="0" w:color="auto"/>
              <w:bottom w:val="single" w:sz="6" w:space="0" w:color="auto"/>
              <w:right w:val="single" w:sz="6" w:space="0" w:color="auto"/>
            </w:tcBorders>
            <w:vAlign w:val="center"/>
            <w:hideMark/>
          </w:tcPr>
          <w:p w14:paraId="31800B0F" w14:textId="77777777" w:rsidR="00BB0304" w:rsidRDefault="00BB0304" w:rsidP="00803204">
            <w:pPr>
              <w:pStyle w:val="paragraph"/>
              <w:spacing w:before="0" w:beforeAutospacing="0" w:after="0" w:afterAutospacing="0"/>
              <w:textAlignment w:val="baseline"/>
            </w:pPr>
            <w:r>
              <w:rPr>
                <w:rStyle w:val="normaltextrun"/>
                <w:rFonts w:ascii="Calibri" w:hAnsi="Calibri" w:cs="Calibri"/>
                <w:b/>
                <w:bCs/>
                <w:color w:val="000000"/>
                <w:sz w:val="22"/>
                <w:szCs w:val="22"/>
              </w:rPr>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18350975" w14:textId="77777777" w:rsidR="00BB0304" w:rsidRDefault="00BB0304" w:rsidP="0080320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45B87A29"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51335AA0"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3A287CE6"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3E4C560D" w14:textId="77777777" w:rsidR="00BB0304" w:rsidRDefault="00BB0304" w:rsidP="00803204"/>
        </w:tc>
        <w:tc>
          <w:tcPr>
            <w:tcW w:w="0" w:type="auto"/>
            <w:vMerge/>
            <w:tcBorders>
              <w:top w:val="nil"/>
              <w:left w:val="single" w:sz="6" w:space="0" w:color="auto"/>
              <w:bottom w:val="single" w:sz="6" w:space="0" w:color="000000"/>
              <w:right w:val="single" w:sz="6" w:space="0" w:color="auto"/>
            </w:tcBorders>
            <w:vAlign w:val="center"/>
            <w:hideMark/>
          </w:tcPr>
          <w:p w14:paraId="118E0A0A" w14:textId="77777777" w:rsidR="00BB0304" w:rsidRDefault="00BB0304" w:rsidP="00803204"/>
        </w:tc>
      </w:tr>
      <w:tr w:rsidR="00113967" w14:paraId="0BEC65AA" w14:textId="77777777" w:rsidTr="00803204">
        <w:trPr>
          <w:trHeight w:val="285"/>
        </w:trPr>
        <w:tc>
          <w:tcPr>
            <w:tcW w:w="1440" w:type="dxa"/>
            <w:tcBorders>
              <w:top w:val="nil"/>
              <w:left w:val="single" w:sz="6" w:space="0" w:color="auto"/>
              <w:bottom w:val="single" w:sz="6" w:space="0" w:color="auto"/>
              <w:right w:val="single" w:sz="6" w:space="0" w:color="auto"/>
            </w:tcBorders>
            <w:vAlign w:val="center"/>
            <w:hideMark/>
          </w:tcPr>
          <w:p w14:paraId="29AA42B4" w14:textId="77777777" w:rsidR="00BB0304" w:rsidRDefault="00BB0304" w:rsidP="00803204">
            <w:pPr>
              <w:pStyle w:val="paragraph"/>
              <w:spacing w:before="0"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03CDBEFF" w14:textId="77777777" w:rsidR="00BB0304" w:rsidRDefault="00BB0304" w:rsidP="0080320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0724FAAE"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30B1A7F9"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2A85CF3A"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6A6BC0C1" w14:textId="77777777" w:rsidR="00BB0304" w:rsidRDefault="00BB0304" w:rsidP="00803204"/>
        </w:tc>
        <w:tc>
          <w:tcPr>
            <w:tcW w:w="0" w:type="auto"/>
            <w:vMerge/>
            <w:tcBorders>
              <w:top w:val="nil"/>
              <w:left w:val="single" w:sz="6" w:space="0" w:color="auto"/>
              <w:bottom w:val="single" w:sz="6" w:space="0" w:color="000000"/>
              <w:right w:val="single" w:sz="6" w:space="0" w:color="auto"/>
            </w:tcBorders>
            <w:vAlign w:val="center"/>
            <w:hideMark/>
          </w:tcPr>
          <w:p w14:paraId="42CEA067" w14:textId="77777777" w:rsidR="00BB0304" w:rsidRDefault="00BB0304" w:rsidP="00803204"/>
        </w:tc>
      </w:tr>
      <w:tr w:rsidR="00113967" w14:paraId="6E5BE0D6" w14:textId="77777777" w:rsidTr="00803204">
        <w:trPr>
          <w:trHeight w:val="570"/>
        </w:trPr>
        <w:tc>
          <w:tcPr>
            <w:tcW w:w="1440" w:type="dxa"/>
            <w:tcBorders>
              <w:top w:val="nil"/>
              <w:left w:val="single" w:sz="6" w:space="0" w:color="auto"/>
              <w:bottom w:val="single" w:sz="6" w:space="0" w:color="auto"/>
              <w:right w:val="single" w:sz="6" w:space="0" w:color="auto"/>
            </w:tcBorders>
            <w:vAlign w:val="center"/>
            <w:hideMark/>
          </w:tcPr>
          <w:p w14:paraId="0704E0DC" w14:textId="77777777" w:rsidR="00BB0304" w:rsidRDefault="00BB0304" w:rsidP="00803204">
            <w:pPr>
              <w:pStyle w:val="paragraph"/>
              <w:spacing w:before="0" w:beforeAutospacing="0" w:after="0" w:afterAutospacing="0"/>
              <w:textAlignment w:val="baseline"/>
            </w:pPr>
            <w:r>
              <w:rPr>
                <w:rStyle w:val="normaltextrun"/>
                <w:rFonts w:ascii="Calibri" w:hAnsi="Calibri" w:cs="Calibri"/>
                <w:b/>
                <w:bCs/>
                <w:color w:val="000000"/>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613310F1" w14:textId="0FDBFC56" w:rsidR="00BB0304" w:rsidRDefault="00BB0304" w:rsidP="0080320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sidR="00113967">
              <w:rPr>
                <w:rStyle w:val="eop"/>
                <w:rFonts w:ascii="Calibri" w:hAnsi="Calibri" w:cs="Calibri"/>
                <w:color w:val="000000"/>
                <w:sz w:val="22"/>
                <w:szCs w:val="22"/>
              </w:rPr>
              <w:t>X</w:t>
            </w:r>
          </w:p>
        </w:tc>
        <w:tc>
          <w:tcPr>
            <w:tcW w:w="0" w:type="auto"/>
            <w:vMerge/>
            <w:tcBorders>
              <w:top w:val="nil"/>
              <w:left w:val="single" w:sz="6" w:space="0" w:color="auto"/>
              <w:bottom w:val="single" w:sz="6" w:space="0" w:color="auto"/>
              <w:right w:val="single" w:sz="6" w:space="0" w:color="auto"/>
            </w:tcBorders>
            <w:vAlign w:val="center"/>
            <w:hideMark/>
          </w:tcPr>
          <w:p w14:paraId="7F1DD027"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35C769DF"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3E3553AC"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1ED7C826" w14:textId="77777777" w:rsidR="00BB0304" w:rsidRDefault="00BB0304" w:rsidP="00803204"/>
        </w:tc>
        <w:tc>
          <w:tcPr>
            <w:tcW w:w="0" w:type="auto"/>
            <w:vMerge/>
            <w:tcBorders>
              <w:top w:val="nil"/>
              <w:left w:val="single" w:sz="6" w:space="0" w:color="auto"/>
              <w:bottom w:val="single" w:sz="6" w:space="0" w:color="000000"/>
              <w:right w:val="single" w:sz="6" w:space="0" w:color="auto"/>
            </w:tcBorders>
            <w:vAlign w:val="center"/>
            <w:hideMark/>
          </w:tcPr>
          <w:p w14:paraId="57262B67" w14:textId="77777777" w:rsidR="00BB0304" w:rsidRDefault="00BB0304" w:rsidP="00803204"/>
        </w:tc>
      </w:tr>
      <w:tr w:rsidR="00113967" w14:paraId="2DE9681A" w14:textId="77777777" w:rsidTr="00803204">
        <w:trPr>
          <w:trHeight w:val="285"/>
        </w:trPr>
        <w:tc>
          <w:tcPr>
            <w:tcW w:w="1440" w:type="dxa"/>
            <w:tcBorders>
              <w:top w:val="nil"/>
              <w:left w:val="single" w:sz="6" w:space="0" w:color="auto"/>
              <w:bottom w:val="single" w:sz="6" w:space="0" w:color="auto"/>
              <w:right w:val="single" w:sz="6" w:space="0" w:color="auto"/>
            </w:tcBorders>
            <w:vAlign w:val="center"/>
            <w:hideMark/>
          </w:tcPr>
          <w:p w14:paraId="55CD6A73" w14:textId="77777777" w:rsidR="00BB0304" w:rsidRDefault="00BB0304" w:rsidP="00803204">
            <w:pPr>
              <w:pStyle w:val="paragraph"/>
              <w:spacing w:before="0"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4479AF98" w14:textId="77777777" w:rsidR="00BB0304" w:rsidRDefault="00BB0304" w:rsidP="0080320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0B5230B1"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6B229AF0"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299EE293"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4F66DEC5" w14:textId="77777777" w:rsidR="00BB0304" w:rsidRDefault="00BB0304" w:rsidP="00803204"/>
        </w:tc>
        <w:tc>
          <w:tcPr>
            <w:tcW w:w="0" w:type="auto"/>
            <w:vMerge/>
            <w:tcBorders>
              <w:top w:val="nil"/>
              <w:left w:val="single" w:sz="6" w:space="0" w:color="auto"/>
              <w:bottom w:val="single" w:sz="6" w:space="0" w:color="000000"/>
              <w:right w:val="single" w:sz="6" w:space="0" w:color="auto"/>
            </w:tcBorders>
            <w:vAlign w:val="center"/>
            <w:hideMark/>
          </w:tcPr>
          <w:p w14:paraId="387CFC57" w14:textId="77777777" w:rsidR="00BB0304" w:rsidRDefault="00BB0304" w:rsidP="00803204"/>
        </w:tc>
      </w:tr>
      <w:tr w:rsidR="00113967" w14:paraId="455A55EA" w14:textId="77777777" w:rsidTr="00803204">
        <w:trPr>
          <w:trHeight w:val="570"/>
        </w:trPr>
        <w:tc>
          <w:tcPr>
            <w:tcW w:w="1440" w:type="dxa"/>
            <w:tcBorders>
              <w:top w:val="nil"/>
              <w:left w:val="single" w:sz="6" w:space="0" w:color="auto"/>
              <w:bottom w:val="single" w:sz="6" w:space="0" w:color="auto"/>
              <w:right w:val="single" w:sz="6" w:space="0" w:color="auto"/>
            </w:tcBorders>
            <w:vAlign w:val="center"/>
            <w:hideMark/>
          </w:tcPr>
          <w:p w14:paraId="6E4B86C2" w14:textId="77777777" w:rsidR="00BB0304" w:rsidRDefault="00BB0304" w:rsidP="00803204">
            <w:pPr>
              <w:pStyle w:val="paragraph"/>
              <w:spacing w:before="0" w:beforeAutospacing="0" w:after="0" w:afterAutospacing="0"/>
              <w:textAlignment w:val="baseline"/>
            </w:pPr>
            <w:r>
              <w:rPr>
                <w:rStyle w:val="normaltextrun"/>
                <w:rFonts w:ascii="Calibri" w:hAnsi="Calibri" w:cs="Calibri"/>
                <w:b/>
                <w:bCs/>
                <w:color w:val="000000"/>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627DAE18" w14:textId="1DF364DF" w:rsidR="00BB0304" w:rsidRDefault="00BB0304" w:rsidP="0080320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sidR="00113967">
              <w:rPr>
                <w:rStyle w:val="eop"/>
                <w:rFonts w:ascii="Calibri" w:hAnsi="Calibri" w:cs="Calibri"/>
                <w:color w:val="000000"/>
                <w:sz w:val="22"/>
                <w:szCs w:val="22"/>
              </w:rPr>
              <w:t>X</w:t>
            </w:r>
          </w:p>
        </w:tc>
        <w:tc>
          <w:tcPr>
            <w:tcW w:w="0" w:type="auto"/>
            <w:vMerge/>
            <w:tcBorders>
              <w:top w:val="nil"/>
              <w:left w:val="single" w:sz="6" w:space="0" w:color="auto"/>
              <w:bottom w:val="single" w:sz="6" w:space="0" w:color="auto"/>
              <w:right w:val="single" w:sz="6" w:space="0" w:color="auto"/>
            </w:tcBorders>
            <w:vAlign w:val="center"/>
            <w:hideMark/>
          </w:tcPr>
          <w:p w14:paraId="0A8CC509"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556F967A"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34ECA69B"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75C04B71" w14:textId="77777777" w:rsidR="00BB0304" w:rsidRDefault="00BB0304" w:rsidP="00803204"/>
        </w:tc>
        <w:tc>
          <w:tcPr>
            <w:tcW w:w="0" w:type="auto"/>
            <w:vMerge/>
            <w:tcBorders>
              <w:top w:val="nil"/>
              <w:left w:val="single" w:sz="6" w:space="0" w:color="auto"/>
              <w:bottom w:val="single" w:sz="6" w:space="0" w:color="000000"/>
              <w:right w:val="single" w:sz="6" w:space="0" w:color="auto"/>
            </w:tcBorders>
            <w:vAlign w:val="center"/>
            <w:hideMark/>
          </w:tcPr>
          <w:p w14:paraId="6D1B24A9" w14:textId="77777777" w:rsidR="00BB0304" w:rsidRDefault="00BB0304" w:rsidP="00803204"/>
        </w:tc>
      </w:tr>
      <w:tr w:rsidR="00113967" w14:paraId="33EBE3E6" w14:textId="77777777" w:rsidTr="00803204">
        <w:trPr>
          <w:trHeight w:val="570"/>
        </w:trPr>
        <w:tc>
          <w:tcPr>
            <w:tcW w:w="1440" w:type="dxa"/>
            <w:tcBorders>
              <w:top w:val="nil"/>
              <w:left w:val="single" w:sz="6" w:space="0" w:color="auto"/>
              <w:bottom w:val="single" w:sz="6" w:space="0" w:color="auto"/>
              <w:right w:val="single" w:sz="6" w:space="0" w:color="auto"/>
            </w:tcBorders>
            <w:vAlign w:val="center"/>
            <w:hideMark/>
          </w:tcPr>
          <w:p w14:paraId="359EC8DA" w14:textId="77777777" w:rsidR="00BB0304" w:rsidRDefault="00BB0304" w:rsidP="00803204">
            <w:pPr>
              <w:pStyle w:val="paragraph"/>
              <w:spacing w:before="0"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278C1AAE" w14:textId="77777777" w:rsidR="00BB0304" w:rsidRDefault="00BB0304" w:rsidP="0080320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44E843A0"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1D7736BB"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017B631A"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759594A3" w14:textId="77777777" w:rsidR="00BB0304" w:rsidRDefault="00BB0304" w:rsidP="00803204"/>
        </w:tc>
        <w:tc>
          <w:tcPr>
            <w:tcW w:w="0" w:type="auto"/>
            <w:vMerge/>
            <w:tcBorders>
              <w:top w:val="nil"/>
              <w:left w:val="single" w:sz="6" w:space="0" w:color="auto"/>
              <w:bottom w:val="single" w:sz="6" w:space="0" w:color="000000"/>
              <w:right w:val="single" w:sz="6" w:space="0" w:color="auto"/>
            </w:tcBorders>
            <w:vAlign w:val="center"/>
            <w:hideMark/>
          </w:tcPr>
          <w:p w14:paraId="06743A44" w14:textId="77777777" w:rsidR="00BB0304" w:rsidRDefault="00BB0304" w:rsidP="00803204"/>
        </w:tc>
      </w:tr>
      <w:tr w:rsidR="00113967" w14:paraId="6500A397" w14:textId="77777777" w:rsidTr="00803204">
        <w:trPr>
          <w:trHeight w:val="285"/>
        </w:trPr>
        <w:tc>
          <w:tcPr>
            <w:tcW w:w="1440" w:type="dxa"/>
            <w:tcBorders>
              <w:top w:val="nil"/>
              <w:left w:val="single" w:sz="6" w:space="0" w:color="auto"/>
              <w:bottom w:val="single" w:sz="6" w:space="0" w:color="auto"/>
              <w:right w:val="single" w:sz="6" w:space="0" w:color="auto"/>
            </w:tcBorders>
            <w:vAlign w:val="center"/>
            <w:hideMark/>
          </w:tcPr>
          <w:p w14:paraId="7B92B3EF" w14:textId="77777777" w:rsidR="00BB0304" w:rsidRDefault="00BB0304" w:rsidP="00803204">
            <w:pPr>
              <w:pStyle w:val="paragraph"/>
              <w:spacing w:before="0" w:beforeAutospacing="0" w:after="0" w:afterAutospacing="0"/>
              <w:textAlignment w:val="baseline"/>
            </w:pPr>
            <w:r>
              <w:rPr>
                <w:rStyle w:val="normaltextrun"/>
                <w:rFonts w:ascii="Calibri" w:hAnsi="Calibri" w:cs="Calibri"/>
                <w:b/>
                <w:bCs/>
                <w:color w:val="000000"/>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460DDFAB" w14:textId="77777777" w:rsidR="00BB0304" w:rsidRDefault="00BB0304" w:rsidP="0080320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1D4A891A"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4F7A6616"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25AB4A50" w14:textId="77777777" w:rsidR="00BB0304" w:rsidRDefault="00BB0304" w:rsidP="00803204"/>
        </w:tc>
        <w:tc>
          <w:tcPr>
            <w:tcW w:w="0" w:type="auto"/>
            <w:vMerge/>
            <w:tcBorders>
              <w:top w:val="nil"/>
              <w:left w:val="single" w:sz="6" w:space="0" w:color="auto"/>
              <w:bottom w:val="single" w:sz="6" w:space="0" w:color="auto"/>
              <w:right w:val="single" w:sz="6" w:space="0" w:color="auto"/>
            </w:tcBorders>
            <w:vAlign w:val="center"/>
            <w:hideMark/>
          </w:tcPr>
          <w:p w14:paraId="374E9D41" w14:textId="77777777" w:rsidR="00BB0304" w:rsidRDefault="00BB0304" w:rsidP="00803204"/>
        </w:tc>
        <w:tc>
          <w:tcPr>
            <w:tcW w:w="0" w:type="auto"/>
            <w:vMerge/>
            <w:tcBorders>
              <w:top w:val="nil"/>
              <w:left w:val="single" w:sz="6" w:space="0" w:color="auto"/>
              <w:bottom w:val="single" w:sz="6" w:space="0" w:color="000000"/>
              <w:right w:val="single" w:sz="6" w:space="0" w:color="auto"/>
            </w:tcBorders>
            <w:vAlign w:val="center"/>
            <w:hideMark/>
          </w:tcPr>
          <w:p w14:paraId="5DF3974F" w14:textId="77777777" w:rsidR="00BB0304" w:rsidRDefault="00BB0304" w:rsidP="00803204"/>
        </w:tc>
      </w:tr>
    </w:tbl>
    <w:p w14:paraId="27847634" w14:textId="77777777" w:rsidR="00BB0304" w:rsidRDefault="00BB0304">
      <w:pPr>
        <w:spacing w:after="200" w:line="276" w:lineRule="auto"/>
        <w:rPr>
          <w:rFonts w:cs="Arial"/>
          <w:b/>
          <w:sz w:val="28"/>
          <w:szCs w:val="2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2"/>
        <w:gridCol w:w="345"/>
        <w:gridCol w:w="2518"/>
        <w:gridCol w:w="880"/>
        <w:gridCol w:w="808"/>
        <w:gridCol w:w="2418"/>
        <w:gridCol w:w="659"/>
      </w:tblGrid>
      <w:tr w:rsidR="00113967" w14:paraId="427B8474" w14:textId="77777777" w:rsidTr="00DA1CA4">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482431BA" w14:textId="77777777" w:rsidR="00113967" w:rsidRDefault="00113967" w:rsidP="00DA1CA4">
            <w:pPr>
              <w:pStyle w:val="paragraph"/>
              <w:spacing w:before="0" w:beforeAutospacing="0" w:after="0" w:afterAutospacing="0"/>
              <w:textAlignment w:val="baseline"/>
            </w:pPr>
            <w:r>
              <w:rPr>
                <w:rStyle w:val="normaltextrun"/>
                <w:rFonts w:ascii="Calibri" w:hAnsi="Calibri" w:cs="Calibri"/>
                <w:b/>
                <w:bCs/>
                <w:color w:val="000000"/>
                <w:sz w:val="22"/>
                <w:szCs w:val="22"/>
              </w:rPr>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2F947E05" w14:textId="6FB31B77" w:rsidR="00113967" w:rsidRDefault="00113967" w:rsidP="00DA1CA4">
            <w:pPr>
              <w:pStyle w:val="paragraph"/>
              <w:spacing w:before="0" w:beforeAutospacing="0" w:after="0" w:afterAutospacing="0"/>
              <w:textAlignment w:val="baseline"/>
            </w:pPr>
            <w:r>
              <w:rPr>
                <w:rStyle w:val="normaltextrun"/>
                <w:rFonts w:ascii="Calibri" w:hAnsi="Calibri" w:cs="Calibri"/>
                <w:b/>
                <w:bCs/>
                <w:color w:val="000000"/>
                <w:sz w:val="22"/>
                <w:szCs w:val="22"/>
              </w:rPr>
              <w:t>Action 2: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6EB34A4C" w14:textId="77777777" w:rsidR="00113967" w:rsidRDefault="00113967" w:rsidP="00DA1CA4">
            <w:pPr>
              <w:pStyle w:val="paragraph"/>
              <w:spacing w:before="0"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6F36468F" w14:textId="77777777" w:rsidR="00113967" w:rsidRDefault="00113967" w:rsidP="00DA1CA4">
            <w:pPr>
              <w:pStyle w:val="paragraph"/>
              <w:spacing w:before="0"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103DCD05" w14:textId="77777777" w:rsidR="00113967" w:rsidRDefault="00113967" w:rsidP="00DA1CA4">
            <w:pPr>
              <w:pStyle w:val="paragraph"/>
              <w:spacing w:before="0"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2DEEF00A" w14:textId="77777777" w:rsidR="00113967" w:rsidRDefault="00113967" w:rsidP="00DA1CA4">
            <w:pPr>
              <w:pStyle w:val="paragraph"/>
              <w:spacing w:before="0"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sz w:val="22"/>
                <w:szCs w:val="22"/>
              </w:rPr>
              <w:t> </w:t>
            </w:r>
          </w:p>
        </w:tc>
      </w:tr>
      <w:tr w:rsidR="00113967" w14:paraId="0C171496" w14:textId="77777777" w:rsidTr="00DA1CA4">
        <w:trPr>
          <w:trHeight w:val="285"/>
        </w:trPr>
        <w:tc>
          <w:tcPr>
            <w:tcW w:w="1440" w:type="dxa"/>
            <w:tcBorders>
              <w:top w:val="nil"/>
              <w:left w:val="single" w:sz="6" w:space="0" w:color="auto"/>
              <w:bottom w:val="single" w:sz="6" w:space="0" w:color="auto"/>
              <w:right w:val="single" w:sz="6" w:space="0" w:color="auto"/>
            </w:tcBorders>
            <w:vAlign w:val="center"/>
            <w:hideMark/>
          </w:tcPr>
          <w:p w14:paraId="1795214C" w14:textId="77777777" w:rsidR="00113967" w:rsidRDefault="00113967" w:rsidP="00DA1CA4">
            <w:pPr>
              <w:pStyle w:val="paragraph"/>
              <w:spacing w:before="0"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4F2B1B34" w14:textId="77777777" w:rsidR="00113967" w:rsidRDefault="00113967" w:rsidP="00DA1CA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4365" w:type="dxa"/>
            <w:vMerge w:val="restart"/>
            <w:tcBorders>
              <w:top w:val="nil"/>
              <w:left w:val="single" w:sz="6" w:space="0" w:color="auto"/>
              <w:bottom w:val="single" w:sz="6" w:space="0" w:color="auto"/>
              <w:right w:val="single" w:sz="6" w:space="0" w:color="auto"/>
            </w:tcBorders>
            <w:vAlign w:val="center"/>
            <w:hideMark/>
          </w:tcPr>
          <w:p w14:paraId="5E27FA16" w14:textId="1752C8F0" w:rsidR="00113967" w:rsidRPr="008B797D" w:rsidRDefault="00113967" w:rsidP="00113967">
            <w:pPr>
              <w:pStyle w:val="paragraph"/>
              <w:spacing w:before="0" w:beforeAutospacing="0" w:after="0" w:afterAutospacing="0"/>
              <w:textAlignment w:val="baseline"/>
              <w:rPr>
                <w:rStyle w:val="eop"/>
                <w:rFonts w:ascii="Arial" w:hAnsi="Arial" w:cs="Arial"/>
                <w:color w:val="000000"/>
                <w:sz w:val="22"/>
                <w:szCs w:val="22"/>
              </w:rPr>
            </w:pPr>
            <w:r w:rsidRPr="008B797D">
              <w:rPr>
                <w:rStyle w:val="eop"/>
                <w:rFonts w:ascii="Arial" w:hAnsi="Arial" w:cs="Arial"/>
                <w:color w:val="000000"/>
                <w:sz w:val="22"/>
                <w:szCs w:val="22"/>
              </w:rPr>
              <w:t xml:space="preserve">IG Team to continue to work with the PSST to </w:t>
            </w:r>
            <w:r w:rsidRPr="008B797D">
              <w:rPr>
                <w:rStyle w:val="eop"/>
                <w:rFonts w:ascii="Arial" w:hAnsi="Arial" w:cs="Arial"/>
                <w:color w:val="000000"/>
                <w:sz w:val="22"/>
                <w:szCs w:val="22"/>
              </w:rPr>
              <w:lastRenderedPageBreak/>
              <w:t>raise awareness of completing protected characteristics for affected parties on incident reports</w:t>
            </w:r>
            <w:r w:rsidR="00D22367">
              <w:rPr>
                <w:rStyle w:val="eop"/>
                <w:rFonts w:ascii="Arial" w:hAnsi="Arial" w:cs="Arial"/>
                <w:color w:val="000000"/>
                <w:sz w:val="22"/>
                <w:szCs w:val="22"/>
              </w:rPr>
              <w:t xml:space="preserve"> </w:t>
            </w:r>
            <w:r w:rsidR="00D22367">
              <w:rPr>
                <w:rStyle w:val="eop"/>
                <w:rFonts w:ascii="Arial" w:hAnsi="Arial"/>
                <w:color w:val="000000"/>
                <w:sz w:val="22"/>
                <w:szCs w:val="22"/>
              </w:rPr>
              <w:t>and link in with SystmOne to ensure robust information is collected to look at the impact and trends that are occurring</w:t>
            </w:r>
          </w:p>
          <w:p w14:paraId="3EB21009" w14:textId="77777777" w:rsidR="00113967" w:rsidRPr="008B797D" w:rsidRDefault="00113967" w:rsidP="00113967">
            <w:pPr>
              <w:pStyle w:val="paragraph"/>
              <w:spacing w:before="0" w:beforeAutospacing="0" w:after="0" w:afterAutospacing="0"/>
              <w:textAlignment w:val="baseline"/>
              <w:rPr>
                <w:rStyle w:val="eop"/>
                <w:rFonts w:ascii="Arial" w:hAnsi="Arial" w:cs="Arial"/>
                <w:color w:val="000000"/>
                <w:sz w:val="22"/>
                <w:szCs w:val="22"/>
              </w:rPr>
            </w:pPr>
          </w:p>
          <w:p w14:paraId="5929934B" w14:textId="21B2E726" w:rsidR="00113967" w:rsidRPr="001F4B66" w:rsidRDefault="00113967" w:rsidP="00113967">
            <w:pPr>
              <w:pStyle w:val="paragraph"/>
              <w:spacing w:before="0" w:beforeAutospacing="0" w:after="0" w:afterAutospacing="0"/>
              <w:textAlignment w:val="baseline"/>
              <w:rPr>
                <w:rFonts w:ascii="Arial" w:hAnsi="Arial" w:cs="Arial"/>
                <w:sz w:val="22"/>
                <w:szCs w:val="22"/>
              </w:rPr>
            </w:pPr>
          </w:p>
        </w:tc>
        <w:tc>
          <w:tcPr>
            <w:tcW w:w="975" w:type="dxa"/>
            <w:vMerge w:val="restart"/>
            <w:tcBorders>
              <w:top w:val="nil"/>
              <w:left w:val="single" w:sz="6" w:space="0" w:color="auto"/>
              <w:bottom w:val="single" w:sz="6" w:space="0" w:color="auto"/>
              <w:right w:val="single" w:sz="6" w:space="0" w:color="auto"/>
            </w:tcBorders>
            <w:vAlign w:val="center"/>
            <w:hideMark/>
          </w:tcPr>
          <w:p w14:paraId="2B047AB7" w14:textId="77777777" w:rsidR="00113967" w:rsidRPr="001F4B66" w:rsidRDefault="00113967" w:rsidP="00DA1CA4">
            <w:pPr>
              <w:pStyle w:val="paragraph"/>
              <w:spacing w:before="0" w:beforeAutospacing="0" w:after="0" w:afterAutospacing="0"/>
              <w:textAlignment w:val="baseline"/>
              <w:rPr>
                <w:rFonts w:ascii="Arial" w:hAnsi="Arial" w:cs="Arial"/>
                <w:sz w:val="22"/>
                <w:szCs w:val="22"/>
              </w:rPr>
            </w:pPr>
            <w:r w:rsidRPr="001F4B66">
              <w:rPr>
                <w:rStyle w:val="eop"/>
                <w:rFonts w:ascii="Arial" w:hAnsi="Arial" w:cs="Arial"/>
                <w:color w:val="000000"/>
                <w:sz w:val="22"/>
                <w:szCs w:val="22"/>
              </w:rPr>
              <w:lastRenderedPageBreak/>
              <w:t>Rachael Smith</w:t>
            </w:r>
          </w:p>
        </w:tc>
        <w:tc>
          <w:tcPr>
            <w:tcW w:w="1200" w:type="dxa"/>
            <w:vMerge w:val="restart"/>
            <w:tcBorders>
              <w:top w:val="nil"/>
              <w:left w:val="single" w:sz="6" w:space="0" w:color="auto"/>
              <w:bottom w:val="single" w:sz="6" w:space="0" w:color="auto"/>
              <w:right w:val="single" w:sz="6" w:space="0" w:color="auto"/>
            </w:tcBorders>
            <w:vAlign w:val="center"/>
            <w:hideMark/>
          </w:tcPr>
          <w:p w14:paraId="65E4897B" w14:textId="77777777" w:rsidR="00113967" w:rsidRDefault="00113967" w:rsidP="00DA1CA4">
            <w:pPr>
              <w:pStyle w:val="paragraph"/>
              <w:spacing w:before="0" w:beforeAutospacing="0" w:after="0" w:afterAutospacing="0"/>
              <w:textAlignment w:val="baseline"/>
              <w:rPr>
                <w:rStyle w:val="normaltextrun"/>
                <w:rFonts w:ascii="Arial" w:hAnsi="Arial"/>
                <w:sz w:val="22"/>
                <w:szCs w:val="22"/>
              </w:rPr>
            </w:pPr>
            <w:r w:rsidRPr="00113967">
              <w:rPr>
                <w:rStyle w:val="normaltextrun"/>
                <w:rFonts w:ascii="Arial" w:hAnsi="Arial" w:cs="Arial"/>
                <w:color w:val="000000"/>
                <w:sz w:val="22"/>
                <w:szCs w:val="22"/>
              </w:rPr>
              <w:t> </w:t>
            </w:r>
            <w:r w:rsidRPr="00113967">
              <w:rPr>
                <w:rStyle w:val="normaltextrun"/>
                <w:rFonts w:ascii="Arial" w:hAnsi="Arial" w:cs="Arial"/>
                <w:sz w:val="22"/>
                <w:szCs w:val="22"/>
              </w:rPr>
              <w:t>T</w:t>
            </w:r>
            <w:r w:rsidRPr="00DA1CA4">
              <w:rPr>
                <w:rStyle w:val="normaltextrun"/>
                <w:rFonts w:ascii="Arial" w:hAnsi="Arial"/>
                <w:sz w:val="22"/>
                <w:szCs w:val="22"/>
              </w:rPr>
              <w:t>wo years</w:t>
            </w:r>
          </w:p>
          <w:p w14:paraId="0B7B2D12" w14:textId="77777777" w:rsidR="00113967" w:rsidRPr="001F4B66" w:rsidRDefault="00113967" w:rsidP="00DA1CA4">
            <w:pPr>
              <w:pStyle w:val="paragraph"/>
              <w:spacing w:before="0" w:beforeAutospacing="0" w:after="0" w:afterAutospacing="0"/>
              <w:textAlignment w:val="baseline"/>
              <w:rPr>
                <w:rFonts w:ascii="Arial" w:hAnsi="Arial" w:cs="Arial"/>
                <w:sz w:val="22"/>
                <w:szCs w:val="22"/>
              </w:rPr>
            </w:pPr>
          </w:p>
        </w:tc>
        <w:tc>
          <w:tcPr>
            <w:tcW w:w="5010" w:type="dxa"/>
            <w:vMerge w:val="restart"/>
            <w:tcBorders>
              <w:top w:val="nil"/>
              <w:left w:val="single" w:sz="6" w:space="0" w:color="auto"/>
              <w:bottom w:val="single" w:sz="6" w:space="0" w:color="auto"/>
              <w:right w:val="single" w:sz="6" w:space="0" w:color="auto"/>
            </w:tcBorders>
            <w:vAlign w:val="center"/>
            <w:hideMark/>
          </w:tcPr>
          <w:p w14:paraId="0F7CC8E9" w14:textId="16AAB1DB" w:rsidR="00113967" w:rsidRDefault="00113967" w:rsidP="00DA1CA4">
            <w:pPr>
              <w:pStyle w:val="paragraph"/>
              <w:spacing w:before="0" w:beforeAutospacing="0" w:after="0" w:afterAutospacing="0"/>
              <w:textAlignment w:val="baseline"/>
            </w:pPr>
          </w:p>
        </w:tc>
        <w:tc>
          <w:tcPr>
            <w:tcW w:w="990" w:type="dxa"/>
            <w:vMerge w:val="restart"/>
            <w:tcBorders>
              <w:top w:val="nil"/>
              <w:left w:val="single" w:sz="6" w:space="0" w:color="auto"/>
              <w:bottom w:val="single" w:sz="6" w:space="0" w:color="000000"/>
              <w:right w:val="single" w:sz="6" w:space="0" w:color="auto"/>
            </w:tcBorders>
            <w:hideMark/>
          </w:tcPr>
          <w:p w14:paraId="41343D0E" w14:textId="77777777" w:rsidR="00113967" w:rsidRDefault="00113967" w:rsidP="00DA1CA4">
            <w:pPr>
              <w:pStyle w:val="paragraph"/>
              <w:spacing w:before="0" w:beforeAutospacing="0" w:after="0" w:afterAutospacing="0"/>
              <w:jc w:val="center"/>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r>
      <w:tr w:rsidR="00113967" w14:paraId="5A3DA17D" w14:textId="77777777" w:rsidTr="00DA1CA4">
        <w:trPr>
          <w:trHeight w:val="285"/>
        </w:trPr>
        <w:tc>
          <w:tcPr>
            <w:tcW w:w="1440" w:type="dxa"/>
            <w:tcBorders>
              <w:top w:val="nil"/>
              <w:left w:val="single" w:sz="6" w:space="0" w:color="auto"/>
              <w:bottom w:val="single" w:sz="6" w:space="0" w:color="auto"/>
              <w:right w:val="single" w:sz="6" w:space="0" w:color="auto"/>
            </w:tcBorders>
            <w:vAlign w:val="center"/>
            <w:hideMark/>
          </w:tcPr>
          <w:p w14:paraId="6C7D7171" w14:textId="77777777" w:rsidR="00113967" w:rsidRDefault="00113967" w:rsidP="00DA1CA4">
            <w:pPr>
              <w:pStyle w:val="paragraph"/>
              <w:spacing w:before="0"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2375E9AC" w14:textId="77777777" w:rsidR="00113967" w:rsidRDefault="00113967" w:rsidP="00DA1CA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7D923B6E"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6DFEE3E5"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6679A89F"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6446D345" w14:textId="77777777" w:rsidR="00113967" w:rsidRDefault="00113967" w:rsidP="00DA1CA4"/>
        </w:tc>
        <w:tc>
          <w:tcPr>
            <w:tcW w:w="0" w:type="auto"/>
            <w:vMerge/>
            <w:tcBorders>
              <w:top w:val="nil"/>
              <w:left w:val="single" w:sz="6" w:space="0" w:color="auto"/>
              <w:bottom w:val="single" w:sz="6" w:space="0" w:color="000000"/>
              <w:right w:val="single" w:sz="6" w:space="0" w:color="auto"/>
            </w:tcBorders>
            <w:vAlign w:val="center"/>
            <w:hideMark/>
          </w:tcPr>
          <w:p w14:paraId="0C23F368" w14:textId="77777777" w:rsidR="00113967" w:rsidRDefault="00113967" w:rsidP="00DA1CA4"/>
        </w:tc>
      </w:tr>
      <w:tr w:rsidR="00113967" w14:paraId="28E5834E" w14:textId="77777777" w:rsidTr="00DA1CA4">
        <w:trPr>
          <w:trHeight w:val="570"/>
        </w:trPr>
        <w:tc>
          <w:tcPr>
            <w:tcW w:w="1440" w:type="dxa"/>
            <w:tcBorders>
              <w:top w:val="nil"/>
              <w:left w:val="single" w:sz="6" w:space="0" w:color="auto"/>
              <w:bottom w:val="single" w:sz="6" w:space="0" w:color="auto"/>
              <w:right w:val="single" w:sz="6" w:space="0" w:color="auto"/>
            </w:tcBorders>
            <w:vAlign w:val="center"/>
            <w:hideMark/>
          </w:tcPr>
          <w:p w14:paraId="096927E8" w14:textId="77777777" w:rsidR="00113967" w:rsidRDefault="00113967" w:rsidP="00DA1CA4">
            <w:pPr>
              <w:pStyle w:val="paragraph"/>
              <w:spacing w:before="0" w:beforeAutospacing="0" w:after="0" w:afterAutospacing="0"/>
              <w:textAlignment w:val="baseline"/>
            </w:pPr>
            <w:r>
              <w:rPr>
                <w:rStyle w:val="normaltextrun"/>
                <w:rFonts w:ascii="Calibri" w:hAnsi="Calibri" w:cs="Calibri"/>
                <w:b/>
                <w:bCs/>
                <w:color w:val="000000"/>
                <w:sz w:val="22"/>
                <w:szCs w:val="22"/>
              </w:rPr>
              <w:lastRenderedPageBreak/>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222CAD8C" w14:textId="77777777" w:rsidR="00113967" w:rsidRDefault="00113967" w:rsidP="00DA1CA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270AAB87"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5F632173"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79071696"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1FFA6238" w14:textId="77777777" w:rsidR="00113967" w:rsidRDefault="00113967" w:rsidP="00DA1CA4"/>
        </w:tc>
        <w:tc>
          <w:tcPr>
            <w:tcW w:w="0" w:type="auto"/>
            <w:vMerge/>
            <w:tcBorders>
              <w:top w:val="nil"/>
              <w:left w:val="single" w:sz="6" w:space="0" w:color="auto"/>
              <w:bottom w:val="single" w:sz="6" w:space="0" w:color="000000"/>
              <w:right w:val="single" w:sz="6" w:space="0" w:color="auto"/>
            </w:tcBorders>
            <w:vAlign w:val="center"/>
            <w:hideMark/>
          </w:tcPr>
          <w:p w14:paraId="6396BD35" w14:textId="77777777" w:rsidR="00113967" w:rsidRDefault="00113967" w:rsidP="00DA1CA4"/>
        </w:tc>
      </w:tr>
      <w:tr w:rsidR="00113967" w14:paraId="564F407A" w14:textId="77777777" w:rsidTr="00DA1CA4">
        <w:trPr>
          <w:trHeight w:val="855"/>
        </w:trPr>
        <w:tc>
          <w:tcPr>
            <w:tcW w:w="1440" w:type="dxa"/>
            <w:tcBorders>
              <w:top w:val="nil"/>
              <w:left w:val="single" w:sz="6" w:space="0" w:color="auto"/>
              <w:bottom w:val="single" w:sz="6" w:space="0" w:color="auto"/>
              <w:right w:val="single" w:sz="6" w:space="0" w:color="auto"/>
            </w:tcBorders>
            <w:vAlign w:val="center"/>
            <w:hideMark/>
          </w:tcPr>
          <w:p w14:paraId="07EB1424" w14:textId="77777777" w:rsidR="00113967" w:rsidRDefault="00113967" w:rsidP="00DA1CA4">
            <w:pPr>
              <w:pStyle w:val="paragraph"/>
              <w:spacing w:before="0" w:beforeAutospacing="0" w:after="0" w:afterAutospacing="0"/>
              <w:textAlignment w:val="baseline"/>
            </w:pPr>
            <w:r>
              <w:rPr>
                <w:rStyle w:val="normaltextrun"/>
                <w:rFonts w:ascii="Calibri" w:hAnsi="Calibri" w:cs="Calibri"/>
                <w:b/>
                <w:bCs/>
                <w:color w:val="000000"/>
                <w:sz w:val="22"/>
                <w:szCs w:val="22"/>
              </w:rPr>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60706385" w14:textId="77777777" w:rsidR="00113967" w:rsidRDefault="00113967" w:rsidP="00DA1CA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52A6D93B"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65E88632"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24711D3C"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227B3DF2" w14:textId="77777777" w:rsidR="00113967" w:rsidRDefault="00113967" w:rsidP="00DA1CA4"/>
        </w:tc>
        <w:tc>
          <w:tcPr>
            <w:tcW w:w="0" w:type="auto"/>
            <w:vMerge/>
            <w:tcBorders>
              <w:top w:val="nil"/>
              <w:left w:val="single" w:sz="6" w:space="0" w:color="auto"/>
              <w:bottom w:val="single" w:sz="6" w:space="0" w:color="000000"/>
              <w:right w:val="single" w:sz="6" w:space="0" w:color="auto"/>
            </w:tcBorders>
            <w:vAlign w:val="center"/>
            <w:hideMark/>
          </w:tcPr>
          <w:p w14:paraId="6D043AC3" w14:textId="77777777" w:rsidR="00113967" w:rsidRDefault="00113967" w:rsidP="00DA1CA4"/>
        </w:tc>
      </w:tr>
      <w:tr w:rsidR="00113967" w14:paraId="3407C670" w14:textId="77777777" w:rsidTr="00DA1CA4">
        <w:trPr>
          <w:trHeight w:val="285"/>
        </w:trPr>
        <w:tc>
          <w:tcPr>
            <w:tcW w:w="1440" w:type="dxa"/>
            <w:tcBorders>
              <w:top w:val="nil"/>
              <w:left w:val="single" w:sz="6" w:space="0" w:color="auto"/>
              <w:bottom w:val="single" w:sz="6" w:space="0" w:color="auto"/>
              <w:right w:val="single" w:sz="6" w:space="0" w:color="auto"/>
            </w:tcBorders>
            <w:vAlign w:val="center"/>
            <w:hideMark/>
          </w:tcPr>
          <w:p w14:paraId="3969690E" w14:textId="77777777" w:rsidR="00113967" w:rsidRDefault="00113967" w:rsidP="00DA1CA4">
            <w:pPr>
              <w:pStyle w:val="paragraph"/>
              <w:spacing w:before="0"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1BF004AC" w14:textId="77777777" w:rsidR="00113967" w:rsidRDefault="00113967" w:rsidP="00DA1CA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61EFF201"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4D24010E"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7949571D"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0D9FFC5C" w14:textId="77777777" w:rsidR="00113967" w:rsidRDefault="00113967" w:rsidP="00DA1CA4"/>
        </w:tc>
        <w:tc>
          <w:tcPr>
            <w:tcW w:w="0" w:type="auto"/>
            <w:vMerge/>
            <w:tcBorders>
              <w:top w:val="nil"/>
              <w:left w:val="single" w:sz="6" w:space="0" w:color="auto"/>
              <w:bottom w:val="single" w:sz="6" w:space="0" w:color="000000"/>
              <w:right w:val="single" w:sz="6" w:space="0" w:color="auto"/>
            </w:tcBorders>
            <w:vAlign w:val="center"/>
            <w:hideMark/>
          </w:tcPr>
          <w:p w14:paraId="4DA0FC9C" w14:textId="77777777" w:rsidR="00113967" w:rsidRDefault="00113967" w:rsidP="00DA1CA4"/>
        </w:tc>
      </w:tr>
      <w:tr w:rsidR="00113967" w14:paraId="7E9B3F02" w14:textId="77777777" w:rsidTr="00DA1CA4">
        <w:trPr>
          <w:trHeight w:val="570"/>
        </w:trPr>
        <w:tc>
          <w:tcPr>
            <w:tcW w:w="1440" w:type="dxa"/>
            <w:tcBorders>
              <w:top w:val="nil"/>
              <w:left w:val="single" w:sz="6" w:space="0" w:color="auto"/>
              <w:bottom w:val="single" w:sz="6" w:space="0" w:color="auto"/>
              <w:right w:val="single" w:sz="6" w:space="0" w:color="auto"/>
            </w:tcBorders>
            <w:vAlign w:val="center"/>
            <w:hideMark/>
          </w:tcPr>
          <w:p w14:paraId="29548165" w14:textId="77777777" w:rsidR="00113967" w:rsidRDefault="00113967" w:rsidP="00DA1CA4">
            <w:pPr>
              <w:pStyle w:val="paragraph"/>
              <w:spacing w:before="0" w:beforeAutospacing="0" w:after="0" w:afterAutospacing="0"/>
              <w:textAlignment w:val="baseline"/>
            </w:pPr>
            <w:r>
              <w:rPr>
                <w:rStyle w:val="normaltextrun"/>
                <w:rFonts w:ascii="Calibri" w:hAnsi="Calibri" w:cs="Calibri"/>
                <w:b/>
                <w:bCs/>
                <w:color w:val="000000"/>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29F4B6D7" w14:textId="77777777" w:rsidR="00113967" w:rsidRDefault="00113967" w:rsidP="00DA1CA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2C1723F5"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0ECB3D48"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25FAAD61"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1CDA1AE3" w14:textId="77777777" w:rsidR="00113967" w:rsidRDefault="00113967" w:rsidP="00DA1CA4"/>
        </w:tc>
        <w:tc>
          <w:tcPr>
            <w:tcW w:w="0" w:type="auto"/>
            <w:vMerge/>
            <w:tcBorders>
              <w:top w:val="nil"/>
              <w:left w:val="single" w:sz="6" w:space="0" w:color="auto"/>
              <w:bottom w:val="single" w:sz="6" w:space="0" w:color="000000"/>
              <w:right w:val="single" w:sz="6" w:space="0" w:color="auto"/>
            </w:tcBorders>
            <w:vAlign w:val="center"/>
            <w:hideMark/>
          </w:tcPr>
          <w:p w14:paraId="7646363A" w14:textId="77777777" w:rsidR="00113967" w:rsidRDefault="00113967" w:rsidP="00DA1CA4"/>
        </w:tc>
      </w:tr>
      <w:tr w:rsidR="00113967" w14:paraId="763761B5" w14:textId="77777777" w:rsidTr="00DA1CA4">
        <w:trPr>
          <w:trHeight w:val="285"/>
        </w:trPr>
        <w:tc>
          <w:tcPr>
            <w:tcW w:w="1440" w:type="dxa"/>
            <w:tcBorders>
              <w:top w:val="nil"/>
              <w:left w:val="single" w:sz="6" w:space="0" w:color="auto"/>
              <w:bottom w:val="single" w:sz="6" w:space="0" w:color="auto"/>
              <w:right w:val="single" w:sz="6" w:space="0" w:color="auto"/>
            </w:tcBorders>
            <w:vAlign w:val="center"/>
            <w:hideMark/>
          </w:tcPr>
          <w:p w14:paraId="24CD3E51" w14:textId="77777777" w:rsidR="00113967" w:rsidRDefault="00113967" w:rsidP="00DA1CA4">
            <w:pPr>
              <w:pStyle w:val="paragraph"/>
              <w:spacing w:before="0"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70DC7660" w14:textId="77777777" w:rsidR="00113967" w:rsidRDefault="00113967" w:rsidP="00DA1CA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54B62F9E"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6C4DAC38"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7AD4C8CA"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5027F5AD" w14:textId="77777777" w:rsidR="00113967" w:rsidRDefault="00113967" w:rsidP="00DA1CA4"/>
        </w:tc>
        <w:tc>
          <w:tcPr>
            <w:tcW w:w="0" w:type="auto"/>
            <w:vMerge/>
            <w:tcBorders>
              <w:top w:val="nil"/>
              <w:left w:val="single" w:sz="6" w:space="0" w:color="auto"/>
              <w:bottom w:val="single" w:sz="6" w:space="0" w:color="000000"/>
              <w:right w:val="single" w:sz="6" w:space="0" w:color="auto"/>
            </w:tcBorders>
            <w:vAlign w:val="center"/>
            <w:hideMark/>
          </w:tcPr>
          <w:p w14:paraId="2808D746" w14:textId="77777777" w:rsidR="00113967" w:rsidRDefault="00113967" w:rsidP="00DA1CA4"/>
        </w:tc>
      </w:tr>
      <w:tr w:rsidR="00113967" w14:paraId="173338A8" w14:textId="77777777" w:rsidTr="00DA1CA4">
        <w:trPr>
          <w:trHeight w:val="570"/>
        </w:trPr>
        <w:tc>
          <w:tcPr>
            <w:tcW w:w="1440" w:type="dxa"/>
            <w:tcBorders>
              <w:top w:val="nil"/>
              <w:left w:val="single" w:sz="6" w:space="0" w:color="auto"/>
              <w:bottom w:val="single" w:sz="6" w:space="0" w:color="auto"/>
              <w:right w:val="single" w:sz="6" w:space="0" w:color="auto"/>
            </w:tcBorders>
            <w:vAlign w:val="center"/>
            <w:hideMark/>
          </w:tcPr>
          <w:p w14:paraId="45AC4F52" w14:textId="77777777" w:rsidR="00113967" w:rsidRDefault="00113967" w:rsidP="00DA1CA4">
            <w:pPr>
              <w:pStyle w:val="paragraph"/>
              <w:spacing w:before="0" w:beforeAutospacing="0" w:after="0" w:afterAutospacing="0"/>
              <w:textAlignment w:val="baseline"/>
            </w:pPr>
            <w:r>
              <w:rPr>
                <w:rStyle w:val="normaltextrun"/>
                <w:rFonts w:ascii="Calibri" w:hAnsi="Calibri" w:cs="Calibri"/>
                <w:b/>
                <w:bCs/>
                <w:color w:val="000000"/>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7E6BCC49" w14:textId="77777777" w:rsidR="00113967" w:rsidRDefault="00113967" w:rsidP="00DA1CA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08890203"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0B1ED960"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3985F8C3"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63A53637" w14:textId="77777777" w:rsidR="00113967" w:rsidRDefault="00113967" w:rsidP="00DA1CA4"/>
        </w:tc>
        <w:tc>
          <w:tcPr>
            <w:tcW w:w="0" w:type="auto"/>
            <w:vMerge/>
            <w:tcBorders>
              <w:top w:val="nil"/>
              <w:left w:val="single" w:sz="6" w:space="0" w:color="auto"/>
              <w:bottom w:val="single" w:sz="6" w:space="0" w:color="000000"/>
              <w:right w:val="single" w:sz="6" w:space="0" w:color="auto"/>
            </w:tcBorders>
            <w:vAlign w:val="center"/>
            <w:hideMark/>
          </w:tcPr>
          <w:p w14:paraId="541DD2F7" w14:textId="77777777" w:rsidR="00113967" w:rsidRDefault="00113967" w:rsidP="00DA1CA4"/>
        </w:tc>
      </w:tr>
      <w:tr w:rsidR="00113967" w14:paraId="2DA554EF" w14:textId="77777777" w:rsidTr="00DA1CA4">
        <w:trPr>
          <w:trHeight w:val="570"/>
        </w:trPr>
        <w:tc>
          <w:tcPr>
            <w:tcW w:w="1440" w:type="dxa"/>
            <w:tcBorders>
              <w:top w:val="nil"/>
              <w:left w:val="single" w:sz="6" w:space="0" w:color="auto"/>
              <w:bottom w:val="single" w:sz="6" w:space="0" w:color="auto"/>
              <w:right w:val="single" w:sz="6" w:space="0" w:color="auto"/>
            </w:tcBorders>
            <w:vAlign w:val="center"/>
            <w:hideMark/>
          </w:tcPr>
          <w:p w14:paraId="2311403A" w14:textId="77777777" w:rsidR="00113967" w:rsidRDefault="00113967" w:rsidP="00DA1CA4">
            <w:pPr>
              <w:pStyle w:val="paragraph"/>
              <w:spacing w:before="0"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67D9B793" w14:textId="71B01BA7" w:rsidR="00113967" w:rsidRDefault="00113967" w:rsidP="00DA1CA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sidR="00D22367">
              <w:rPr>
                <w:rStyle w:val="eop"/>
                <w:rFonts w:ascii="Calibri" w:hAnsi="Calibri" w:cs="Calibri"/>
                <w:color w:val="000000"/>
                <w:sz w:val="22"/>
                <w:szCs w:val="22"/>
              </w:rPr>
              <w:t>X</w:t>
            </w:r>
          </w:p>
        </w:tc>
        <w:tc>
          <w:tcPr>
            <w:tcW w:w="0" w:type="auto"/>
            <w:vMerge/>
            <w:tcBorders>
              <w:top w:val="nil"/>
              <w:left w:val="single" w:sz="6" w:space="0" w:color="auto"/>
              <w:bottom w:val="single" w:sz="6" w:space="0" w:color="auto"/>
              <w:right w:val="single" w:sz="6" w:space="0" w:color="auto"/>
            </w:tcBorders>
            <w:vAlign w:val="center"/>
            <w:hideMark/>
          </w:tcPr>
          <w:p w14:paraId="26647FAF"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78832B05"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5B1665D6"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054DA8E0" w14:textId="77777777" w:rsidR="00113967" w:rsidRDefault="00113967" w:rsidP="00DA1CA4"/>
        </w:tc>
        <w:tc>
          <w:tcPr>
            <w:tcW w:w="0" w:type="auto"/>
            <w:vMerge/>
            <w:tcBorders>
              <w:top w:val="nil"/>
              <w:left w:val="single" w:sz="6" w:space="0" w:color="auto"/>
              <w:bottom w:val="single" w:sz="6" w:space="0" w:color="000000"/>
              <w:right w:val="single" w:sz="6" w:space="0" w:color="auto"/>
            </w:tcBorders>
            <w:vAlign w:val="center"/>
            <w:hideMark/>
          </w:tcPr>
          <w:p w14:paraId="0F543C98" w14:textId="77777777" w:rsidR="00113967" w:rsidRDefault="00113967" w:rsidP="00DA1CA4"/>
        </w:tc>
      </w:tr>
      <w:tr w:rsidR="00113967" w14:paraId="4D79D7D4" w14:textId="77777777" w:rsidTr="00DA1CA4">
        <w:trPr>
          <w:trHeight w:val="285"/>
        </w:trPr>
        <w:tc>
          <w:tcPr>
            <w:tcW w:w="1440" w:type="dxa"/>
            <w:tcBorders>
              <w:top w:val="nil"/>
              <w:left w:val="single" w:sz="6" w:space="0" w:color="auto"/>
              <w:bottom w:val="single" w:sz="6" w:space="0" w:color="auto"/>
              <w:right w:val="single" w:sz="6" w:space="0" w:color="auto"/>
            </w:tcBorders>
            <w:vAlign w:val="center"/>
            <w:hideMark/>
          </w:tcPr>
          <w:p w14:paraId="3AB813C4" w14:textId="77777777" w:rsidR="00113967" w:rsidRDefault="00113967" w:rsidP="00DA1CA4">
            <w:pPr>
              <w:pStyle w:val="paragraph"/>
              <w:spacing w:before="0" w:beforeAutospacing="0" w:after="0" w:afterAutospacing="0"/>
              <w:textAlignment w:val="baseline"/>
            </w:pPr>
            <w:r>
              <w:rPr>
                <w:rStyle w:val="normaltextrun"/>
                <w:rFonts w:ascii="Calibri" w:hAnsi="Calibri" w:cs="Calibri"/>
                <w:b/>
                <w:bCs/>
                <w:color w:val="000000"/>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42DB0FDC" w14:textId="72A2C465" w:rsidR="00113967" w:rsidRDefault="00113967" w:rsidP="00DA1CA4">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sidR="00D22367">
              <w:rPr>
                <w:rStyle w:val="eop"/>
                <w:rFonts w:ascii="Calibri" w:hAnsi="Calibri" w:cs="Calibri"/>
                <w:color w:val="000000"/>
                <w:sz w:val="22"/>
                <w:szCs w:val="22"/>
              </w:rPr>
              <w:t>X</w:t>
            </w:r>
          </w:p>
        </w:tc>
        <w:tc>
          <w:tcPr>
            <w:tcW w:w="0" w:type="auto"/>
            <w:vMerge/>
            <w:tcBorders>
              <w:top w:val="nil"/>
              <w:left w:val="single" w:sz="6" w:space="0" w:color="auto"/>
              <w:bottom w:val="single" w:sz="6" w:space="0" w:color="auto"/>
              <w:right w:val="single" w:sz="6" w:space="0" w:color="auto"/>
            </w:tcBorders>
            <w:vAlign w:val="center"/>
            <w:hideMark/>
          </w:tcPr>
          <w:p w14:paraId="68FC339A"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2E547C21"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7A2AC804" w14:textId="77777777" w:rsidR="00113967" w:rsidRDefault="00113967" w:rsidP="00DA1CA4"/>
        </w:tc>
        <w:tc>
          <w:tcPr>
            <w:tcW w:w="0" w:type="auto"/>
            <w:vMerge/>
            <w:tcBorders>
              <w:top w:val="nil"/>
              <w:left w:val="single" w:sz="6" w:space="0" w:color="auto"/>
              <w:bottom w:val="single" w:sz="6" w:space="0" w:color="auto"/>
              <w:right w:val="single" w:sz="6" w:space="0" w:color="auto"/>
            </w:tcBorders>
            <w:vAlign w:val="center"/>
            <w:hideMark/>
          </w:tcPr>
          <w:p w14:paraId="56482CF9" w14:textId="77777777" w:rsidR="00113967" w:rsidRDefault="00113967" w:rsidP="00DA1CA4"/>
        </w:tc>
        <w:tc>
          <w:tcPr>
            <w:tcW w:w="0" w:type="auto"/>
            <w:vMerge/>
            <w:tcBorders>
              <w:top w:val="nil"/>
              <w:left w:val="single" w:sz="6" w:space="0" w:color="auto"/>
              <w:bottom w:val="single" w:sz="6" w:space="0" w:color="000000"/>
              <w:right w:val="single" w:sz="6" w:space="0" w:color="auto"/>
            </w:tcBorders>
            <w:vAlign w:val="center"/>
            <w:hideMark/>
          </w:tcPr>
          <w:p w14:paraId="29F23F79" w14:textId="77777777" w:rsidR="00113967" w:rsidRDefault="00113967" w:rsidP="00DA1CA4"/>
        </w:tc>
      </w:tr>
    </w:tbl>
    <w:p w14:paraId="266CAEB5" w14:textId="77777777" w:rsidR="00113967" w:rsidRDefault="00113967">
      <w:pPr>
        <w:spacing w:after="200" w:line="276" w:lineRule="auto"/>
        <w:rPr>
          <w:rFonts w:cs="Arial"/>
          <w:b/>
          <w:sz w:val="28"/>
          <w:szCs w:val="28"/>
        </w:r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BB0304" w14:paraId="0A8510E0" w14:textId="77777777" w:rsidTr="00803204">
        <w:trPr>
          <w:jc w:val="center"/>
        </w:trPr>
        <w:tc>
          <w:tcPr>
            <w:tcW w:w="9747" w:type="dxa"/>
            <w:tcBorders>
              <w:top w:val="single" w:sz="4" w:space="0" w:color="auto"/>
              <w:left w:val="single" w:sz="4" w:space="0" w:color="auto"/>
              <w:bottom w:val="single" w:sz="4" w:space="0" w:color="auto"/>
              <w:right w:val="single" w:sz="4" w:space="0" w:color="auto"/>
            </w:tcBorders>
          </w:tcPr>
          <w:p w14:paraId="09C3842E" w14:textId="77777777" w:rsidR="00BB0304" w:rsidRDefault="00BB0304" w:rsidP="00BB0304">
            <w:pPr>
              <w:numPr>
                <w:ilvl w:val="0"/>
                <w:numId w:val="101"/>
              </w:numPr>
              <w:rPr>
                <w:rFonts w:cs="Arial"/>
                <w:b/>
              </w:rPr>
            </w:pPr>
            <w:r>
              <w:rPr>
                <w:rFonts w:cs="Arial"/>
                <w:b/>
              </w:rPr>
              <w:t>Please state what methods of monitoring you are using to progress actions</w:t>
            </w:r>
          </w:p>
          <w:p w14:paraId="2CB2952E" w14:textId="77777777" w:rsidR="00BB0304" w:rsidRDefault="00BB0304" w:rsidP="00803204">
            <w:pPr>
              <w:rPr>
                <w:rFonts w:cs="Arial"/>
              </w:rPr>
            </w:pPr>
          </w:p>
          <w:p w14:paraId="29C5AB6B" w14:textId="77777777" w:rsidR="00113967" w:rsidRPr="008B797D" w:rsidRDefault="00113967" w:rsidP="00113967">
            <w:pPr>
              <w:rPr>
                <w:rFonts w:cs="Arial"/>
                <w:sz w:val="20"/>
                <w:szCs w:val="20"/>
              </w:rPr>
            </w:pPr>
            <w:r w:rsidRPr="008B797D">
              <w:rPr>
                <w:rFonts w:cs="Arial"/>
                <w:sz w:val="20"/>
                <w:szCs w:val="20"/>
              </w:rPr>
              <w:t>IG workplan</w:t>
            </w:r>
          </w:p>
          <w:p w14:paraId="1F4DEE15" w14:textId="77777777" w:rsidR="00113967" w:rsidRPr="008B797D" w:rsidRDefault="00113967" w:rsidP="00113967">
            <w:pPr>
              <w:rPr>
                <w:rFonts w:cs="Arial"/>
                <w:sz w:val="20"/>
                <w:szCs w:val="20"/>
              </w:rPr>
            </w:pPr>
            <w:r w:rsidRPr="008B797D">
              <w:rPr>
                <w:rFonts w:cs="Arial"/>
                <w:sz w:val="20"/>
                <w:szCs w:val="20"/>
              </w:rPr>
              <w:t>Review at Improving Clinical Information Group</w:t>
            </w:r>
          </w:p>
          <w:p w14:paraId="0BB356AD" w14:textId="77777777" w:rsidR="00113967" w:rsidRPr="008B797D" w:rsidRDefault="00113967" w:rsidP="00113967">
            <w:pPr>
              <w:rPr>
                <w:rFonts w:cs="Arial"/>
                <w:color w:val="FF0000"/>
                <w:sz w:val="20"/>
                <w:szCs w:val="20"/>
              </w:rPr>
            </w:pPr>
            <w:r w:rsidRPr="008B797D">
              <w:rPr>
                <w:rFonts w:cs="Arial"/>
                <w:sz w:val="20"/>
                <w:szCs w:val="20"/>
              </w:rPr>
              <w:t>Collaborative working with PSST</w:t>
            </w:r>
          </w:p>
          <w:p w14:paraId="7855B170" w14:textId="77777777" w:rsidR="00BB0304" w:rsidRDefault="00BB0304" w:rsidP="00803204">
            <w:pPr>
              <w:rPr>
                <w:rFonts w:cs="Arial"/>
              </w:rPr>
            </w:pPr>
          </w:p>
        </w:tc>
      </w:tr>
    </w:tbl>
    <w:p w14:paraId="2DE5062B" w14:textId="77777777" w:rsidR="00BB0304" w:rsidRDefault="00BB0304" w:rsidP="00BB0304">
      <w:pPr>
        <w:rPr>
          <w:rFonts w:cs="Arial"/>
        </w:rPr>
      </w:pPr>
    </w:p>
    <w:tbl>
      <w:tblPr>
        <w:tblW w:w="0" w:type="auto"/>
        <w:jc w:val="center"/>
        <w:tblLayout w:type="fixed"/>
        <w:tblLook w:val="04A0" w:firstRow="1" w:lastRow="0" w:firstColumn="1" w:lastColumn="0" w:noHBand="0" w:noVBand="1"/>
      </w:tblPr>
      <w:tblGrid>
        <w:gridCol w:w="9747"/>
      </w:tblGrid>
      <w:tr w:rsidR="00BB0304" w14:paraId="2E29C45D" w14:textId="77777777" w:rsidTr="00803204">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BB0304" w14:paraId="2DA1212A" w14:textId="77777777" w:rsidTr="00803204">
              <w:trPr>
                <w:jc w:val="center"/>
              </w:trPr>
              <w:tc>
                <w:tcPr>
                  <w:tcW w:w="9747" w:type="dxa"/>
                </w:tcPr>
                <w:p w14:paraId="462A5A37" w14:textId="77777777" w:rsidR="00BB0304" w:rsidRDefault="00BB0304" w:rsidP="00BB0304">
                  <w:pPr>
                    <w:numPr>
                      <w:ilvl w:val="0"/>
                      <w:numId w:val="101"/>
                    </w:numPr>
                    <w:rPr>
                      <w:rFonts w:cs="Arial"/>
                      <w:b/>
                    </w:rPr>
                  </w:pPr>
                  <w:r>
                    <w:rPr>
                      <w:rFonts w:cs="Arial"/>
                      <w:b/>
                    </w:rPr>
                    <w:t>Will you publish the Equality Impact Assessment? Please state where the EIA will be shared or published.</w:t>
                  </w:r>
                </w:p>
                <w:p w14:paraId="61D3CB77" w14:textId="77777777" w:rsidR="00BB0304" w:rsidRDefault="00BB0304" w:rsidP="00803204">
                  <w:pPr>
                    <w:rPr>
                      <w:rFonts w:cs="Arial"/>
                    </w:rPr>
                  </w:pPr>
                </w:p>
                <w:p w14:paraId="650E4DAE" w14:textId="77777777" w:rsidR="00113967" w:rsidRPr="00113967" w:rsidRDefault="00113967" w:rsidP="00113967">
                  <w:pPr>
                    <w:rPr>
                      <w:rFonts w:cs="Arial"/>
                      <w:sz w:val="20"/>
                      <w:szCs w:val="20"/>
                    </w:rPr>
                  </w:pPr>
                  <w:r w:rsidRPr="008B797D">
                    <w:rPr>
                      <w:rFonts w:cs="Arial"/>
                      <w:sz w:val="20"/>
                      <w:szCs w:val="20"/>
                    </w:rPr>
                    <w:t>Via intranet for staff; on request via FOI Act for members of the public.</w:t>
                  </w:r>
                </w:p>
                <w:p w14:paraId="28D9265A" w14:textId="77777777" w:rsidR="00BB0304" w:rsidRDefault="00BB0304" w:rsidP="00803204">
                  <w:pPr>
                    <w:spacing w:line="276" w:lineRule="auto"/>
                    <w:rPr>
                      <w:rFonts w:cs="Arial"/>
                    </w:rPr>
                  </w:pPr>
                </w:p>
              </w:tc>
            </w:tr>
          </w:tbl>
          <w:p w14:paraId="19821344" w14:textId="77777777" w:rsidR="00BB0304" w:rsidRDefault="00BB0304" w:rsidP="00803204">
            <w:pPr>
              <w:rPr>
                <w:rFonts w:cs="Arial"/>
              </w:rPr>
            </w:pPr>
          </w:p>
        </w:tc>
      </w:tr>
    </w:tbl>
    <w:p w14:paraId="135EE128" w14:textId="77777777" w:rsidR="00BB0304" w:rsidRDefault="00BB0304" w:rsidP="00BB0304">
      <w:pPr>
        <w:rPr>
          <w:rFonts w:cs="Arial"/>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BB0304" w14:paraId="5F1DD62E" w14:textId="77777777" w:rsidTr="00803204">
        <w:trPr>
          <w:jc w:val="center"/>
        </w:trPr>
        <w:tc>
          <w:tcPr>
            <w:tcW w:w="9747" w:type="dxa"/>
            <w:tcBorders>
              <w:top w:val="single" w:sz="4" w:space="0" w:color="auto"/>
              <w:left w:val="single" w:sz="4" w:space="0" w:color="auto"/>
              <w:bottom w:val="single" w:sz="4" w:space="0" w:color="auto"/>
              <w:right w:val="single" w:sz="4" w:space="0" w:color="auto"/>
            </w:tcBorders>
          </w:tcPr>
          <w:p w14:paraId="39F065F1" w14:textId="77777777" w:rsidR="00BB0304" w:rsidRPr="008D12C9" w:rsidRDefault="00BB0304" w:rsidP="00BB0304">
            <w:pPr>
              <w:numPr>
                <w:ilvl w:val="0"/>
                <w:numId w:val="101"/>
              </w:numPr>
              <w:rPr>
                <w:rFonts w:cs="Arial"/>
                <w:b/>
              </w:rPr>
            </w:pPr>
            <w:r>
              <w:rPr>
                <w:rFonts w:cs="Arial"/>
                <w:b/>
              </w:rPr>
              <w:t>EIA assessment by equality and involvement team</w:t>
            </w:r>
          </w:p>
          <w:p w14:paraId="5683A10C" w14:textId="77777777" w:rsidR="00BB0304" w:rsidRDefault="00BB0304" w:rsidP="00803204">
            <w:pPr>
              <w:rPr>
                <w:rFonts w:cs="Arial"/>
                <w:b/>
              </w:rPr>
            </w:pPr>
          </w:p>
          <w:p w14:paraId="12C622AD" w14:textId="5D671ECD" w:rsidR="00BB0304" w:rsidRPr="007D50B3" w:rsidRDefault="00BB0304" w:rsidP="00803204">
            <w:pPr>
              <w:rPr>
                <w:rFonts w:cs="Arial"/>
                <w:bCs/>
                <w:u w:val="single"/>
              </w:rPr>
            </w:pPr>
            <w:r w:rsidRPr="00483C31">
              <w:rPr>
                <w:rFonts w:cs="Arial"/>
                <w:b/>
              </w:rPr>
              <w:t>Name:</w:t>
            </w:r>
            <w:r w:rsidR="00634F9F">
              <w:rPr>
                <w:rFonts w:cs="Arial"/>
                <w:b/>
              </w:rPr>
              <w:t xml:space="preserve"> </w:t>
            </w:r>
            <w:r w:rsidR="005C406D" w:rsidRPr="0088000C">
              <w:rPr>
                <w:rFonts w:cs="Arial"/>
                <w:bCs/>
                <w:u w:val="single"/>
              </w:rPr>
              <w:t xml:space="preserve">Aboobaker </w:t>
            </w:r>
            <w:r w:rsidR="005C406D" w:rsidRPr="007D50B3">
              <w:rPr>
                <w:rFonts w:cs="Arial"/>
                <w:bCs/>
                <w:u w:val="single"/>
              </w:rPr>
              <w:t xml:space="preserve">Bhana </w:t>
            </w:r>
          </w:p>
          <w:p w14:paraId="262CEFB6" w14:textId="02989DDB" w:rsidR="005C406D" w:rsidRPr="0088000C" w:rsidRDefault="005C406D" w:rsidP="00803204">
            <w:pPr>
              <w:rPr>
                <w:rFonts w:cs="Arial"/>
                <w:bCs/>
              </w:rPr>
            </w:pPr>
            <w:r w:rsidRPr="007D50B3">
              <w:rPr>
                <w:rFonts w:cs="Arial"/>
                <w:bCs/>
                <w:u w:val="single"/>
              </w:rPr>
              <w:t xml:space="preserve">Equality and Involvement Manager </w:t>
            </w:r>
          </w:p>
          <w:p w14:paraId="4F7E922D" w14:textId="334DA545" w:rsidR="00BB0304" w:rsidRPr="0088000C" w:rsidRDefault="00BB0304" w:rsidP="00803204">
            <w:pPr>
              <w:rPr>
                <w:rFonts w:cs="Arial"/>
                <w:bCs/>
              </w:rPr>
            </w:pPr>
            <w:r w:rsidRPr="0088000C">
              <w:rPr>
                <w:rFonts w:cs="Arial"/>
                <w:bCs/>
              </w:rPr>
              <w:t xml:space="preserve">Date:  </w:t>
            </w:r>
            <w:r w:rsidR="005C406D" w:rsidRPr="0088000C">
              <w:rPr>
                <w:rFonts w:cs="Arial"/>
                <w:bCs/>
              </w:rPr>
              <w:t xml:space="preserve">December 2025 </w:t>
            </w:r>
          </w:p>
          <w:p w14:paraId="6E186A2C" w14:textId="77777777" w:rsidR="000B08CF" w:rsidRPr="0088000C" w:rsidRDefault="000B08CF" w:rsidP="00803204">
            <w:pPr>
              <w:rPr>
                <w:rFonts w:cs="Arial"/>
                <w:bCs/>
              </w:rPr>
            </w:pPr>
          </w:p>
          <w:p w14:paraId="45BAACC0" w14:textId="6C61A3C0" w:rsidR="00BB0304" w:rsidRPr="0088000C" w:rsidRDefault="00BB0304" w:rsidP="00803204">
            <w:pPr>
              <w:rPr>
                <w:rFonts w:cs="Arial"/>
                <w:bCs/>
              </w:rPr>
            </w:pPr>
            <w:r w:rsidRPr="0088000C">
              <w:rPr>
                <w:rFonts w:cs="Arial"/>
                <w:bCs/>
              </w:rPr>
              <w:t xml:space="preserve">Rating: </w:t>
            </w:r>
            <w:r w:rsidR="005C406D" w:rsidRPr="0088000C">
              <w:rPr>
                <w:rFonts w:cs="Arial"/>
                <w:bCs/>
              </w:rPr>
              <w:t xml:space="preserve">Developing </w:t>
            </w:r>
          </w:p>
          <w:p w14:paraId="6494DADE" w14:textId="77777777" w:rsidR="005C406D" w:rsidRPr="0088000C" w:rsidRDefault="005C406D" w:rsidP="00803204">
            <w:pPr>
              <w:rPr>
                <w:rFonts w:cs="Arial"/>
                <w:bCs/>
              </w:rPr>
            </w:pPr>
          </w:p>
          <w:p w14:paraId="20E72F0F" w14:textId="70B6EACB" w:rsidR="005C406D" w:rsidRPr="0088000C" w:rsidRDefault="005C406D" w:rsidP="00803204">
            <w:pPr>
              <w:rPr>
                <w:rFonts w:cs="Arial"/>
                <w:bCs/>
              </w:rPr>
            </w:pPr>
            <w:r w:rsidRPr="0088000C">
              <w:rPr>
                <w:rFonts w:cs="Arial"/>
                <w:bCs/>
              </w:rPr>
              <w:t>Recommendations:  Continue capturing Datix incidents and breaches by each protected group -</w:t>
            </w:r>
            <w:r w:rsidRPr="007D50B3">
              <w:rPr>
                <w:rFonts w:cs="Arial"/>
                <w:b/>
              </w:rPr>
              <w:t>noted improvements in sec 6 Action Plan.</w:t>
            </w:r>
          </w:p>
          <w:p w14:paraId="515CFCB2" w14:textId="689E6DCD" w:rsidR="005C406D" w:rsidRPr="0088000C" w:rsidRDefault="005C406D" w:rsidP="00803204">
            <w:pPr>
              <w:rPr>
                <w:rFonts w:cs="Arial"/>
                <w:bCs/>
              </w:rPr>
            </w:pPr>
            <w:r w:rsidRPr="0088000C">
              <w:rPr>
                <w:rFonts w:cs="Arial"/>
                <w:bCs/>
              </w:rPr>
              <w:t xml:space="preserve"> </w:t>
            </w:r>
          </w:p>
          <w:p w14:paraId="15671AAC" w14:textId="1B4EB69F" w:rsidR="005C406D" w:rsidRPr="0088000C" w:rsidRDefault="005C406D" w:rsidP="00803204">
            <w:pPr>
              <w:rPr>
                <w:rFonts w:cs="Arial"/>
                <w:bCs/>
                <w:i/>
                <w:iCs/>
                <w:color w:val="FFC000"/>
              </w:rPr>
            </w:pPr>
            <w:r w:rsidRPr="0088000C">
              <w:rPr>
                <w:rFonts w:cs="Arial"/>
                <w:bCs/>
              </w:rPr>
              <w:t xml:space="preserve">Ensure the EIA is transferred onto the New Sept 2025 Template </w:t>
            </w:r>
          </w:p>
          <w:p w14:paraId="25822AE0" w14:textId="77777777" w:rsidR="00BB0304" w:rsidRPr="007D50B3" w:rsidRDefault="00BB0304" w:rsidP="00803204">
            <w:pPr>
              <w:pStyle w:val="ListParagraph"/>
              <w:spacing w:line="216" w:lineRule="auto"/>
              <w:ind w:left="0"/>
              <w:rPr>
                <w:rFonts w:eastAsia="+mn-ea" w:cs="Arial"/>
                <w:bCs/>
                <w:color w:val="000000"/>
                <w:kern w:val="24"/>
                <w:sz w:val="22"/>
                <w:szCs w:val="22"/>
              </w:rPr>
            </w:pPr>
          </w:p>
          <w:p w14:paraId="2C0F3A79" w14:textId="2E7CD0ED" w:rsidR="005C406D" w:rsidRPr="0088000C" w:rsidRDefault="005C406D" w:rsidP="005C406D">
            <w:pPr>
              <w:rPr>
                <w:rFonts w:cs="Arial"/>
                <w:bCs/>
              </w:rPr>
            </w:pPr>
            <w:r w:rsidRPr="0088000C">
              <w:rPr>
                <w:rFonts w:cs="Arial"/>
                <w:bCs/>
              </w:rPr>
              <w:t>Provide easy to read /understand guides to patients and carers.</w:t>
            </w:r>
          </w:p>
          <w:p w14:paraId="28F10E3E" w14:textId="66EC436A" w:rsidR="005C406D" w:rsidRPr="0088000C" w:rsidRDefault="005C406D" w:rsidP="005C406D">
            <w:pPr>
              <w:rPr>
                <w:rFonts w:cs="Arial"/>
                <w:bCs/>
              </w:rPr>
            </w:pPr>
            <w:r w:rsidRPr="0088000C">
              <w:rPr>
                <w:rFonts w:cs="Arial"/>
                <w:bCs/>
              </w:rPr>
              <w:t xml:space="preserve">Following formal breaches - use different methods to capture patient /carer experiences -You Said -We Did. </w:t>
            </w:r>
          </w:p>
          <w:p w14:paraId="298AA6EA" w14:textId="4089285D" w:rsidR="00BB0304" w:rsidRPr="007D50B3" w:rsidRDefault="00BB0304" w:rsidP="00803204">
            <w:pPr>
              <w:rPr>
                <w:rFonts w:cs="Arial"/>
                <w:bCs/>
              </w:rPr>
            </w:pPr>
          </w:p>
          <w:p w14:paraId="6C31B4B6" w14:textId="3B5D12CD" w:rsidR="00BB0304" w:rsidRDefault="007D50B3" w:rsidP="00803204">
            <w:pPr>
              <w:rPr>
                <w:rFonts w:cs="Arial"/>
              </w:rPr>
            </w:pPr>
            <w:r w:rsidRPr="0088000C">
              <w:rPr>
                <w:rFonts w:cs="Arial"/>
                <w:bCs/>
              </w:rPr>
              <w:t>Continue to align this policy with the NHS Accessible standards, new Trust Clinical Strategy/Core 20+5/PCREF.</w:t>
            </w:r>
          </w:p>
          <w:p w14:paraId="49EE8980" w14:textId="77777777" w:rsidR="00BB0304" w:rsidRDefault="00BB0304" w:rsidP="00803204">
            <w:pPr>
              <w:rPr>
                <w:rFonts w:cs="Arial"/>
              </w:rPr>
            </w:pPr>
          </w:p>
        </w:tc>
      </w:tr>
    </w:tbl>
    <w:p w14:paraId="16AE8505" w14:textId="77777777" w:rsidR="00BB0304" w:rsidRDefault="00BB0304" w:rsidP="00BB0304">
      <w:pPr>
        <w:rPr>
          <w:rFonts w:cs="Arial"/>
        </w:rPr>
      </w:pPr>
    </w:p>
    <w:p w14:paraId="6A5657F7" w14:textId="7F087ABD" w:rsidR="00BB0304" w:rsidRPr="00306836" w:rsidRDefault="00BB0304" w:rsidP="0088000C">
      <w:pPr>
        <w:spacing w:line="276" w:lineRule="auto"/>
        <w:rPr>
          <w:rFonts w:cs="Arial"/>
          <w:b/>
          <w:color w:val="FF0000"/>
          <w:lang w:val="en-AU"/>
        </w:rPr>
      </w:pPr>
      <w:r w:rsidRPr="00306836">
        <w:rPr>
          <w:rFonts w:cs="Arial"/>
          <w:b/>
          <w:i/>
          <w:color w:val="FF0000"/>
          <w:lang w:val="en-AU"/>
        </w:rPr>
        <w:lastRenderedPageBreak/>
        <w:t>When you have fully completed all sections of the EIA and it has been signed off in service,</w:t>
      </w:r>
      <w:r w:rsidR="0088000C">
        <w:rPr>
          <w:rFonts w:cs="Arial"/>
          <w:b/>
          <w:i/>
          <w:color w:val="FF0000"/>
          <w:lang w:val="en-AU"/>
        </w:rPr>
        <w:t xml:space="preserve"> </w:t>
      </w:r>
      <w:r w:rsidRPr="00306836">
        <w:rPr>
          <w:rFonts w:cs="Arial"/>
          <w:b/>
          <w:i/>
          <w:color w:val="FF0000"/>
          <w:lang w:val="en-AU"/>
        </w:rPr>
        <w:t xml:space="preserve">you </w:t>
      </w:r>
      <w:r w:rsidRPr="00306836">
        <w:rPr>
          <w:rFonts w:cs="Arial"/>
          <w:b/>
          <w:i/>
          <w:color w:val="FF0000"/>
          <w:u w:val="single"/>
          <w:lang w:val="en-AU"/>
        </w:rPr>
        <w:t>must</w:t>
      </w:r>
      <w:r w:rsidRPr="00306836">
        <w:rPr>
          <w:rFonts w:cs="Arial"/>
          <w:b/>
          <w:i/>
          <w:color w:val="FF0000"/>
          <w:lang w:val="en-AU"/>
        </w:rPr>
        <w:t xml:space="preserve"> email a copy to: </w:t>
      </w:r>
      <w:hyperlink r:id="rId11" w:history="1">
        <w:r w:rsidRPr="006A299D">
          <w:rPr>
            <w:rStyle w:val="Hyperlink"/>
            <w:rFonts w:cs="Arial"/>
            <w:b/>
            <w:lang w:val="en-AU"/>
          </w:rPr>
          <w:t>InvolvingPeople@swyt.nhs.uk</w:t>
        </w:r>
      </w:hyperlink>
      <w:r w:rsidRPr="00306836">
        <w:rPr>
          <w:rStyle w:val="Hyperlink"/>
          <w:rFonts w:cs="Arial"/>
          <w:b/>
          <w:lang w:val="en-AU"/>
        </w:rPr>
        <w:t xml:space="preserve"> </w:t>
      </w:r>
      <w:r w:rsidRPr="00306836">
        <w:rPr>
          <w:rStyle w:val="Hyperlink"/>
          <w:rFonts w:cs="Arial"/>
          <w:bCs/>
          <w:color w:val="FF0000"/>
          <w:lang w:val="en-AU"/>
        </w:rPr>
        <w:t xml:space="preserve"> </w:t>
      </w:r>
      <w:r w:rsidRPr="00306836">
        <w:rPr>
          <w:rStyle w:val="Hyperlink"/>
          <w:rFonts w:cs="Arial"/>
          <w:b/>
          <w:color w:val="FF0000"/>
          <w:lang w:val="en-AU"/>
        </w:rPr>
        <w:t>for grading</w:t>
      </w:r>
    </w:p>
    <w:p w14:paraId="0D799379" w14:textId="77777777" w:rsidR="00BB0304" w:rsidRPr="00306836" w:rsidRDefault="00BB0304" w:rsidP="00BB0304">
      <w:pPr>
        <w:spacing w:line="276" w:lineRule="auto"/>
        <w:jc w:val="center"/>
        <w:rPr>
          <w:rFonts w:cs="Arial"/>
          <w:b/>
          <w:color w:val="FF0000"/>
          <w:lang w:val="en-AU"/>
        </w:rPr>
      </w:pPr>
    </w:p>
    <w:p w14:paraId="0C1B3C49" w14:textId="77777777" w:rsidR="00BB0304" w:rsidRDefault="00BB0304" w:rsidP="00BB0304">
      <w:pPr>
        <w:spacing w:line="276" w:lineRule="auto"/>
        <w:jc w:val="center"/>
        <w:rPr>
          <w:rFonts w:cs="Arial"/>
          <w:b/>
          <w:lang w:val="en-AU"/>
        </w:rPr>
      </w:pPr>
      <w:r w:rsidRPr="008D12C9">
        <w:rPr>
          <w:rFonts w:cs="Arial"/>
          <w:b/>
          <w:lang w:val="en-AU"/>
        </w:rPr>
        <w:t xml:space="preserve">Please note that the EIA is a public document and may be published. </w:t>
      </w:r>
    </w:p>
    <w:p w14:paraId="0BE48042" w14:textId="77777777" w:rsidR="00BB0304" w:rsidRDefault="00BB0304" w:rsidP="00BB0304">
      <w:pPr>
        <w:spacing w:line="276" w:lineRule="auto"/>
        <w:jc w:val="center"/>
        <w:rPr>
          <w:rFonts w:cs="Arial"/>
          <w:b/>
          <w:lang w:val="en-AU"/>
        </w:rPr>
      </w:pPr>
    </w:p>
    <w:p w14:paraId="58191F3E" w14:textId="77777777" w:rsidR="00BB0304" w:rsidRPr="008D12C9" w:rsidRDefault="00BB0304" w:rsidP="00BB0304">
      <w:pPr>
        <w:spacing w:line="276" w:lineRule="auto"/>
        <w:jc w:val="center"/>
        <w:rPr>
          <w:rFonts w:cs="Arial"/>
          <w:b/>
          <w:lang w:val="en-AU"/>
        </w:rPr>
      </w:pPr>
      <w:r w:rsidRPr="008D12C9">
        <w:rPr>
          <w:rFonts w:cs="Arial"/>
          <w:b/>
          <w:lang w:val="en-AU"/>
        </w:rPr>
        <w:t xml:space="preserve">Failing to complete an EIA </w:t>
      </w:r>
      <w:r>
        <w:rPr>
          <w:rFonts w:cs="Arial"/>
          <w:b/>
          <w:lang w:val="en-AU"/>
        </w:rPr>
        <w:t xml:space="preserve">every year </w:t>
      </w:r>
      <w:r w:rsidRPr="008D12C9">
        <w:rPr>
          <w:rFonts w:cs="Arial"/>
          <w:b/>
          <w:lang w:val="en-AU"/>
        </w:rPr>
        <w:t>could expose the Trust to future legal challenge</w:t>
      </w:r>
      <w:r>
        <w:rPr>
          <w:rFonts w:cs="Arial"/>
          <w:b/>
          <w:lang w:val="en-AU"/>
        </w:rPr>
        <w:t xml:space="preserve">, as it is a legal requirement to write, review and implement in every service as part of meeting the Equality Act. </w:t>
      </w:r>
    </w:p>
    <w:p w14:paraId="03B0D569" w14:textId="77777777" w:rsidR="00BB0304" w:rsidRPr="003D5BD1" w:rsidRDefault="00BB0304">
      <w:pPr>
        <w:spacing w:after="200" w:line="276" w:lineRule="auto"/>
        <w:rPr>
          <w:rFonts w:cs="Arial"/>
          <w:b/>
          <w:sz w:val="28"/>
          <w:szCs w:val="28"/>
        </w:rPr>
      </w:pPr>
    </w:p>
    <w:p w14:paraId="7CFE666C" w14:textId="62C51EFB" w:rsidR="007C209D" w:rsidRPr="00BB0304" w:rsidRDefault="006B192D" w:rsidP="00BB0304">
      <w:pPr>
        <w:pStyle w:val="ListParagraph"/>
        <w:numPr>
          <w:ilvl w:val="0"/>
          <w:numId w:val="61"/>
        </w:numPr>
        <w:spacing w:after="200" w:line="276" w:lineRule="auto"/>
        <w:rPr>
          <w:rFonts w:cs="Arial"/>
          <w:b/>
          <w:bCs/>
        </w:rPr>
      </w:pPr>
      <w:r w:rsidRPr="00BB0304">
        <w:rPr>
          <w:rFonts w:cs="Arial"/>
          <w:b/>
          <w:bCs/>
        </w:rPr>
        <w:br w:type="page"/>
      </w:r>
      <w:r w:rsidR="007C209D" w:rsidRPr="00BB0304">
        <w:rPr>
          <w:rFonts w:cs="Arial"/>
          <w:b/>
          <w:bCs/>
        </w:rPr>
        <w:lastRenderedPageBreak/>
        <w:t>Dissemination and Implementation Arrangements</w:t>
      </w:r>
    </w:p>
    <w:p w14:paraId="2BCAF182" w14:textId="3BEA0DF2" w:rsidR="00761473" w:rsidRPr="00761473" w:rsidRDefault="00761473" w:rsidP="00761473">
      <w:pPr>
        <w:pStyle w:val="Heading1"/>
        <w:rPr>
          <w:rFonts w:ascii="Arial" w:hAnsi="Arial" w:cs="Arial"/>
          <w:b/>
          <w:color w:val="auto"/>
          <w:sz w:val="24"/>
          <w:szCs w:val="24"/>
        </w:rPr>
      </w:pPr>
      <w:r w:rsidRPr="00761473">
        <w:rPr>
          <w:rFonts w:ascii="Arial" w:hAnsi="Arial" w:cs="Arial"/>
          <w:color w:val="auto"/>
          <w:sz w:val="24"/>
          <w:szCs w:val="24"/>
        </w:rPr>
        <w:t xml:space="preserve">Once approved, the </w:t>
      </w:r>
      <w:r>
        <w:rPr>
          <w:rFonts w:ascii="Arial" w:hAnsi="Arial" w:cs="Arial"/>
          <w:color w:val="auto"/>
          <w:sz w:val="24"/>
          <w:szCs w:val="24"/>
        </w:rPr>
        <w:t>Corporate</w:t>
      </w:r>
      <w:r w:rsidRPr="00761473">
        <w:rPr>
          <w:rFonts w:ascii="Arial" w:hAnsi="Arial" w:cs="Arial"/>
          <w:color w:val="auto"/>
          <w:sz w:val="24"/>
          <w:szCs w:val="24"/>
        </w:rPr>
        <w:t xml:space="preserve"> Governance Manager will add this policy to the document store on the intranet and include it in the staff brief.</w:t>
      </w:r>
    </w:p>
    <w:p w14:paraId="239FE357" w14:textId="77777777" w:rsidR="00761473" w:rsidRPr="00761473" w:rsidRDefault="00761473" w:rsidP="00761473">
      <w:pPr>
        <w:rPr>
          <w:rFonts w:cs="Arial"/>
          <w:lang w:val="en-US" w:eastAsia="en-US"/>
        </w:rPr>
      </w:pPr>
    </w:p>
    <w:p w14:paraId="47E155A6" w14:textId="77777777" w:rsidR="00761473" w:rsidRPr="00761473" w:rsidRDefault="00761473" w:rsidP="00761473">
      <w:pPr>
        <w:rPr>
          <w:rFonts w:cs="Arial"/>
          <w:lang w:val="en-US" w:eastAsia="en-US"/>
        </w:rPr>
      </w:pPr>
      <w:r w:rsidRPr="00761473">
        <w:rPr>
          <w:rFonts w:cs="Arial"/>
          <w:lang w:val="en-US" w:eastAsia="en-US"/>
        </w:rPr>
        <w:t>Where copies of this policy are downloaded and printed locally, a staff member must take responsibility for updating the paper version when a policy change is communicated via the staff brief.</w:t>
      </w:r>
    </w:p>
    <w:p w14:paraId="2A9FA15D" w14:textId="77777777" w:rsidR="00761473" w:rsidRPr="00761473" w:rsidRDefault="00761473" w:rsidP="00761473">
      <w:pPr>
        <w:jc w:val="both"/>
        <w:rPr>
          <w:rFonts w:cs="Arial"/>
          <w:lang w:val="en-US" w:eastAsia="en-US"/>
        </w:rPr>
      </w:pPr>
    </w:p>
    <w:p w14:paraId="48FE4161" w14:textId="651116CF" w:rsidR="00761473" w:rsidRDefault="00761473" w:rsidP="00761473">
      <w:pPr>
        <w:jc w:val="both"/>
        <w:rPr>
          <w:rFonts w:cs="Arial"/>
          <w:lang w:val="en-US" w:eastAsia="en-US"/>
        </w:rPr>
      </w:pPr>
      <w:r w:rsidRPr="00761473">
        <w:rPr>
          <w:rFonts w:cs="Arial"/>
          <w:lang w:val="en-US" w:eastAsia="en-US"/>
        </w:rPr>
        <w:t>The following training is required:</w:t>
      </w:r>
    </w:p>
    <w:p w14:paraId="5BA50054" w14:textId="77777777" w:rsidR="00556FFB" w:rsidRPr="00761473" w:rsidRDefault="00556FFB" w:rsidP="00761473">
      <w:pPr>
        <w:jc w:val="both"/>
        <w:rPr>
          <w:rFonts w:cs="Arial"/>
          <w:lang w:val="en-US" w:eastAsia="en-US"/>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3081"/>
        <w:gridCol w:w="3081"/>
      </w:tblGrid>
      <w:tr w:rsidR="00D442AF" w:rsidRPr="002D4A23" w14:paraId="7AC8A21D" w14:textId="77777777" w:rsidTr="00556FFB">
        <w:tc>
          <w:tcPr>
            <w:tcW w:w="3080" w:type="dxa"/>
          </w:tcPr>
          <w:p w14:paraId="75E16E75" w14:textId="77777777" w:rsidR="00D442AF" w:rsidRPr="002D4A23" w:rsidRDefault="00D442AF" w:rsidP="000E4B21">
            <w:pPr>
              <w:rPr>
                <w:rFonts w:cs="Arial"/>
              </w:rPr>
            </w:pPr>
            <w:r w:rsidRPr="002D4A23">
              <w:rPr>
                <w:rFonts w:cs="Arial"/>
              </w:rPr>
              <w:t>All staff</w:t>
            </w:r>
          </w:p>
        </w:tc>
        <w:tc>
          <w:tcPr>
            <w:tcW w:w="3081" w:type="dxa"/>
          </w:tcPr>
          <w:p w14:paraId="5D1E5B5A" w14:textId="27AE4EC8" w:rsidR="00D442AF" w:rsidRPr="00556FFB" w:rsidRDefault="00D442AF" w:rsidP="000E4B21">
            <w:pPr>
              <w:pStyle w:val="ListParagraph"/>
              <w:numPr>
                <w:ilvl w:val="0"/>
                <w:numId w:val="90"/>
              </w:numPr>
              <w:contextualSpacing w:val="0"/>
              <w:rPr>
                <w:rFonts w:cs="Arial"/>
              </w:rPr>
            </w:pPr>
            <w:r w:rsidRPr="00556FFB">
              <w:rPr>
                <w:rFonts w:cs="Arial"/>
              </w:rPr>
              <w:t>Legal and statutory duties</w:t>
            </w:r>
          </w:p>
          <w:p w14:paraId="70A36695" w14:textId="77777777" w:rsidR="00D442AF" w:rsidRPr="00216963" w:rsidRDefault="00D442AF" w:rsidP="000E4B21">
            <w:pPr>
              <w:pStyle w:val="ListParagraph"/>
              <w:numPr>
                <w:ilvl w:val="0"/>
                <w:numId w:val="90"/>
              </w:numPr>
              <w:contextualSpacing w:val="0"/>
              <w:rPr>
                <w:rFonts w:cs="Arial"/>
              </w:rPr>
            </w:pPr>
            <w:r>
              <w:rPr>
                <w:rFonts w:cs="Arial"/>
              </w:rPr>
              <w:t>Responsibilities under this policy</w:t>
            </w:r>
          </w:p>
        </w:tc>
        <w:tc>
          <w:tcPr>
            <w:tcW w:w="3081" w:type="dxa"/>
          </w:tcPr>
          <w:p w14:paraId="47A348A1" w14:textId="77777777" w:rsidR="00D442AF" w:rsidRDefault="00D442AF" w:rsidP="000E4B21">
            <w:pPr>
              <w:pStyle w:val="ListParagraph"/>
              <w:numPr>
                <w:ilvl w:val="0"/>
                <w:numId w:val="89"/>
              </w:numPr>
              <w:contextualSpacing w:val="0"/>
              <w:rPr>
                <w:rFonts w:cs="Arial"/>
              </w:rPr>
            </w:pPr>
            <w:r w:rsidRPr="00216963">
              <w:rPr>
                <w:rFonts w:cs="Arial"/>
              </w:rPr>
              <w:t xml:space="preserve">Annual, mandatory IG and data security essentials training </w:t>
            </w:r>
          </w:p>
          <w:p w14:paraId="5E2634E8" w14:textId="77777777" w:rsidR="00D442AF" w:rsidRPr="00216963" w:rsidRDefault="00D442AF" w:rsidP="000E4B21">
            <w:pPr>
              <w:pStyle w:val="ListParagraph"/>
              <w:numPr>
                <w:ilvl w:val="0"/>
                <w:numId w:val="89"/>
              </w:numPr>
              <w:contextualSpacing w:val="0"/>
              <w:rPr>
                <w:rFonts w:cs="Arial"/>
              </w:rPr>
            </w:pPr>
            <w:r>
              <w:rPr>
                <w:rFonts w:cs="Arial"/>
              </w:rPr>
              <w:t>Induction and supervision</w:t>
            </w:r>
          </w:p>
        </w:tc>
      </w:tr>
      <w:tr w:rsidR="00556FFB" w14:paraId="629012A7" w14:textId="77777777" w:rsidTr="00556FFB">
        <w:tc>
          <w:tcPr>
            <w:tcW w:w="3080" w:type="dxa"/>
            <w:tcBorders>
              <w:top w:val="single" w:sz="4" w:space="0" w:color="auto"/>
              <w:left w:val="single" w:sz="4" w:space="0" w:color="auto"/>
              <w:bottom w:val="single" w:sz="4" w:space="0" w:color="auto"/>
              <w:right w:val="single" w:sz="4" w:space="0" w:color="auto"/>
            </w:tcBorders>
            <w:hideMark/>
          </w:tcPr>
          <w:p w14:paraId="129274A0" w14:textId="77777777" w:rsidR="00556FFB" w:rsidRDefault="00556FFB">
            <w:pPr>
              <w:spacing w:line="276" w:lineRule="auto"/>
              <w:rPr>
                <w:rFonts w:cs="Arial"/>
                <w:lang w:eastAsia="en-US"/>
              </w:rPr>
            </w:pPr>
            <w:r>
              <w:rPr>
                <w:rFonts w:cs="Arial"/>
                <w:lang w:eastAsia="en-US"/>
              </w:rPr>
              <w:t>Caldicott Guardian</w:t>
            </w:r>
          </w:p>
        </w:tc>
        <w:tc>
          <w:tcPr>
            <w:tcW w:w="3081" w:type="dxa"/>
            <w:tcBorders>
              <w:top w:val="single" w:sz="4" w:space="0" w:color="auto"/>
              <w:left w:val="single" w:sz="4" w:space="0" w:color="auto"/>
              <w:bottom w:val="single" w:sz="4" w:space="0" w:color="auto"/>
              <w:right w:val="single" w:sz="4" w:space="0" w:color="auto"/>
            </w:tcBorders>
            <w:hideMark/>
          </w:tcPr>
          <w:p w14:paraId="1790DB32" w14:textId="77777777" w:rsidR="00556FFB" w:rsidRDefault="00556FFB">
            <w:pPr>
              <w:spacing w:line="276" w:lineRule="auto"/>
              <w:rPr>
                <w:rFonts w:cs="Arial"/>
                <w:lang w:eastAsia="en-US"/>
              </w:rPr>
            </w:pPr>
            <w:r>
              <w:rPr>
                <w:rFonts w:cs="Arial"/>
                <w:lang w:eastAsia="en-US"/>
              </w:rPr>
              <w:t>Confidentiality skills, knowledge and experience</w:t>
            </w:r>
          </w:p>
        </w:tc>
        <w:tc>
          <w:tcPr>
            <w:tcW w:w="3081" w:type="dxa"/>
            <w:tcBorders>
              <w:top w:val="single" w:sz="4" w:space="0" w:color="auto"/>
              <w:left w:val="single" w:sz="4" w:space="0" w:color="auto"/>
              <w:bottom w:val="single" w:sz="4" w:space="0" w:color="auto"/>
              <w:right w:val="single" w:sz="4" w:space="0" w:color="auto"/>
            </w:tcBorders>
          </w:tcPr>
          <w:p w14:paraId="2B35C211" w14:textId="77777777" w:rsidR="00556FFB" w:rsidRDefault="00556FFB" w:rsidP="000357FB">
            <w:pPr>
              <w:pStyle w:val="ListParagraph"/>
              <w:numPr>
                <w:ilvl w:val="0"/>
                <w:numId w:val="91"/>
              </w:numPr>
              <w:spacing w:line="276" w:lineRule="auto"/>
              <w:rPr>
                <w:rFonts w:cs="Arial"/>
                <w:lang w:eastAsia="en-US"/>
              </w:rPr>
            </w:pPr>
            <w:r>
              <w:rPr>
                <w:rFonts w:cs="Arial"/>
                <w:lang w:eastAsia="en-US"/>
              </w:rPr>
              <w:t>Caldicott masterclass at least three-yearly</w:t>
            </w:r>
          </w:p>
          <w:p w14:paraId="4862C2CB" w14:textId="77777777" w:rsidR="00556FFB" w:rsidRDefault="00556FFB" w:rsidP="000357FB">
            <w:pPr>
              <w:pStyle w:val="ListParagraph"/>
              <w:numPr>
                <w:ilvl w:val="0"/>
                <w:numId w:val="91"/>
              </w:numPr>
              <w:spacing w:line="276" w:lineRule="auto"/>
              <w:rPr>
                <w:rFonts w:cs="Arial"/>
                <w:lang w:eastAsia="en-US"/>
              </w:rPr>
            </w:pPr>
            <w:r>
              <w:rPr>
                <w:rFonts w:cs="Arial"/>
                <w:lang w:eastAsia="en-US"/>
              </w:rPr>
              <w:t>Annual assessment by approved Caldicott Guardian Health &amp; Social Care workbook otherwise</w:t>
            </w:r>
          </w:p>
          <w:p w14:paraId="0FD7BD91" w14:textId="77777777" w:rsidR="00556FFB" w:rsidRDefault="00556FFB">
            <w:pPr>
              <w:pStyle w:val="ListParagraph"/>
              <w:spacing w:line="276" w:lineRule="auto"/>
              <w:ind w:left="360"/>
              <w:rPr>
                <w:rFonts w:cs="Arial"/>
                <w:lang w:eastAsia="en-US"/>
              </w:rPr>
            </w:pPr>
          </w:p>
        </w:tc>
      </w:tr>
      <w:tr w:rsidR="00D442AF" w:rsidRPr="002D4A23" w14:paraId="5A9FC1E4" w14:textId="77777777" w:rsidTr="00556FFB">
        <w:tc>
          <w:tcPr>
            <w:tcW w:w="3080" w:type="dxa"/>
          </w:tcPr>
          <w:p w14:paraId="4CC182D9" w14:textId="77777777" w:rsidR="00D442AF" w:rsidRPr="002D4A23" w:rsidRDefault="00D442AF" w:rsidP="000E4B21">
            <w:pPr>
              <w:rPr>
                <w:rFonts w:cs="Arial"/>
              </w:rPr>
            </w:pPr>
            <w:r>
              <w:rPr>
                <w:rFonts w:cs="Arial"/>
              </w:rPr>
              <w:t>Information Asset Owners (IAOs)/ Administrators (IAAs) and other identified staff as required</w:t>
            </w:r>
          </w:p>
        </w:tc>
        <w:tc>
          <w:tcPr>
            <w:tcW w:w="3081" w:type="dxa"/>
          </w:tcPr>
          <w:p w14:paraId="36C596CC" w14:textId="77777777" w:rsidR="00D442AF" w:rsidRDefault="00D442AF" w:rsidP="000E4B21">
            <w:pPr>
              <w:rPr>
                <w:rFonts w:cs="Arial"/>
              </w:rPr>
            </w:pPr>
            <w:r>
              <w:rPr>
                <w:rFonts w:cs="Arial"/>
              </w:rPr>
              <w:t>Requirements for privacy impact assessments and data sharing arrangements</w:t>
            </w:r>
          </w:p>
          <w:p w14:paraId="5536F363" w14:textId="77777777" w:rsidR="00D442AF" w:rsidRPr="002D4A23" w:rsidRDefault="00D442AF" w:rsidP="000E4B21">
            <w:pPr>
              <w:rPr>
                <w:rFonts w:cs="Arial"/>
              </w:rPr>
            </w:pPr>
          </w:p>
        </w:tc>
        <w:tc>
          <w:tcPr>
            <w:tcW w:w="3081" w:type="dxa"/>
          </w:tcPr>
          <w:p w14:paraId="382410A8" w14:textId="77777777" w:rsidR="00D442AF" w:rsidRPr="002D4A23" w:rsidRDefault="00D442AF" w:rsidP="000E4B21">
            <w:pPr>
              <w:rPr>
                <w:rFonts w:cs="Arial"/>
              </w:rPr>
            </w:pPr>
            <w:r>
              <w:rPr>
                <w:rFonts w:cs="Arial"/>
              </w:rPr>
              <w:t>One-off, in-house understanding privacy impacts and data sharing training</w:t>
            </w:r>
          </w:p>
        </w:tc>
      </w:tr>
      <w:tr w:rsidR="00556FFB" w14:paraId="44750526" w14:textId="77777777" w:rsidTr="00556FFB">
        <w:tc>
          <w:tcPr>
            <w:tcW w:w="3080" w:type="dxa"/>
            <w:tcBorders>
              <w:top w:val="single" w:sz="4" w:space="0" w:color="auto"/>
              <w:left w:val="single" w:sz="4" w:space="0" w:color="auto"/>
              <w:bottom w:val="single" w:sz="4" w:space="0" w:color="auto"/>
              <w:right w:val="single" w:sz="4" w:space="0" w:color="auto"/>
            </w:tcBorders>
            <w:hideMark/>
          </w:tcPr>
          <w:p w14:paraId="687A525D" w14:textId="77777777" w:rsidR="00556FFB" w:rsidRDefault="00556FFB">
            <w:pPr>
              <w:spacing w:line="276" w:lineRule="auto"/>
              <w:rPr>
                <w:rFonts w:cs="Arial"/>
                <w:lang w:eastAsia="en-US"/>
              </w:rPr>
            </w:pPr>
            <w:r>
              <w:rPr>
                <w:rFonts w:cs="Arial"/>
                <w:lang w:eastAsia="en-US"/>
              </w:rPr>
              <w:t>Information Governance (IG) Lead/ Data Protection Officer</w:t>
            </w:r>
          </w:p>
        </w:tc>
        <w:tc>
          <w:tcPr>
            <w:tcW w:w="3081" w:type="dxa"/>
            <w:tcBorders>
              <w:top w:val="single" w:sz="4" w:space="0" w:color="auto"/>
              <w:left w:val="single" w:sz="4" w:space="0" w:color="auto"/>
              <w:bottom w:val="single" w:sz="4" w:space="0" w:color="auto"/>
              <w:right w:val="single" w:sz="4" w:space="0" w:color="auto"/>
            </w:tcBorders>
          </w:tcPr>
          <w:p w14:paraId="37B6B6C4" w14:textId="77777777" w:rsidR="00556FFB" w:rsidRDefault="00556FFB">
            <w:pPr>
              <w:spacing w:line="276" w:lineRule="auto"/>
              <w:rPr>
                <w:rFonts w:cs="Arial"/>
                <w:lang w:eastAsia="en-US"/>
              </w:rPr>
            </w:pPr>
            <w:r>
              <w:rPr>
                <w:rFonts w:cs="Arial"/>
                <w:lang w:eastAsia="en-US"/>
              </w:rPr>
              <w:t>Industry approved qualification in current data protection legislation</w:t>
            </w:r>
          </w:p>
          <w:p w14:paraId="778E5624" w14:textId="77777777" w:rsidR="00556FFB" w:rsidRDefault="00556FFB">
            <w:pPr>
              <w:spacing w:line="276" w:lineRule="auto"/>
              <w:rPr>
                <w:rFonts w:cs="Arial"/>
                <w:lang w:eastAsia="en-US"/>
              </w:rPr>
            </w:pPr>
          </w:p>
          <w:p w14:paraId="2A8B9439" w14:textId="77777777" w:rsidR="00556FFB" w:rsidRDefault="00556FFB">
            <w:pPr>
              <w:spacing w:line="276" w:lineRule="auto"/>
              <w:rPr>
                <w:rFonts w:cs="Arial"/>
                <w:lang w:eastAsia="en-US"/>
              </w:rPr>
            </w:pPr>
            <w:r>
              <w:rPr>
                <w:rFonts w:cs="Arial"/>
                <w:lang w:eastAsia="en-US"/>
              </w:rPr>
              <w:t>Knowledge sharing and professional development</w:t>
            </w:r>
          </w:p>
        </w:tc>
        <w:tc>
          <w:tcPr>
            <w:tcW w:w="3081" w:type="dxa"/>
            <w:tcBorders>
              <w:top w:val="single" w:sz="4" w:space="0" w:color="auto"/>
              <w:left w:val="single" w:sz="4" w:space="0" w:color="auto"/>
              <w:bottom w:val="single" w:sz="4" w:space="0" w:color="auto"/>
              <w:right w:val="single" w:sz="4" w:space="0" w:color="auto"/>
            </w:tcBorders>
          </w:tcPr>
          <w:p w14:paraId="47C20CF9" w14:textId="77777777" w:rsidR="00556FFB" w:rsidRDefault="00556FFB">
            <w:pPr>
              <w:spacing w:line="276" w:lineRule="auto"/>
              <w:rPr>
                <w:rFonts w:cs="Arial"/>
                <w:lang w:eastAsia="en-US"/>
              </w:rPr>
            </w:pPr>
            <w:r>
              <w:rPr>
                <w:rFonts w:cs="Arial"/>
                <w:lang w:eastAsia="en-US"/>
              </w:rPr>
              <w:t>Approved classroom training delivered by external provider</w:t>
            </w:r>
          </w:p>
          <w:p w14:paraId="7A78841F" w14:textId="77777777" w:rsidR="00556FFB" w:rsidRDefault="00556FFB">
            <w:pPr>
              <w:spacing w:line="276" w:lineRule="auto"/>
              <w:rPr>
                <w:rFonts w:cs="Arial"/>
                <w:lang w:eastAsia="en-US"/>
              </w:rPr>
            </w:pPr>
          </w:p>
          <w:p w14:paraId="7C718707" w14:textId="77777777" w:rsidR="00556FFB" w:rsidRDefault="00556FFB">
            <w:pPr>
              <w:spacing w:line="276" w:lineRule="auto"/>
              <w:rPr>
                <w:rFonts w:cs="Arial"/>
                <w:lang w:eastAsia="en-US"/>
              </w:rPr>
            </w:pPr>
            <w:r>
              <w:rPr>
                <w:rFonts w:cs="Arial"/>
                <w:lang w:eastAsia="en-US"/>
              </w:rPr>
              <w:t>Membership of Strategic IG Network regional sub-group</w:t>
            </w:r>
          </w:p>
          <w:p w14:paraId="2A561BCB" w14:textId="77777777" w:rsidR="00556FFB" w:rsidRDefault="00556FFB">
            <w:pPr>
              <w:spacing w:line="276" w:lineRule="auto"/>
              <w:rPr>
                <w:rFonts w:cs="Arial"/>
                <w:lang w:eastAsia="en-US"/>
              </w:rPr>
            </w:pPr>
          </w:p>
        </w:tc>
      </w:tr>
      <w:tr w:rsidR="00556FFB" w14:paraId="31F6C44B" w14:textId="77777777" w:rsidTr="00556FFB">
        <w:tc>
          <w:tcPr>
            <w:tcW w:w="3080" w:type="dxa"/>
            <w:tcBorders>
              <w:top w:val="single" w:sz="4" w:space="0" w:color="auto"/>
              <w:left w:val="single" w:sz="4" w:space="0" w:color="auto"/>
              <w:bottom w:val="single" w:sz="4" w:space="0" w:color="auto"/>
              <w:right w:val="single" w:sz="4" w:space="0" w:color="auto"/>
            </w:tcBorders>
            <w:hideMark/>
          </w:tcPr>
          <w:p w14:paraId="6D33919B" w14:textId="77777777" w:rsidR="00556FFB" w:rsidRDefault="00556FFB">
            <w:pPr>
              <w:spacing w:line="276" w:lineRule="auto"/>
              <w:rPr>
                <w:rFonts w:cs="Arial"/>
                <w:lang w:eastAsia="en-US"/>
              </w:rPr>
            </w:pPr>
            <w:r>
              <w:rPr>
                <w:rFonts w:cs="Arial"/>
                <w:lang w:eastAsia="en-US"/>
              </w:rPr>
              <w:t>Senior Information Risk Owner (SIRO)</w:t>
            </w:r>
          </w:p>
        </w:tc>
        <w:tc>
          <w:tcPr>
            <w:tcW w:w="3081" w:type="dxa"/>
            <w:tcBorders>
              <w:top w:val="single" w:sz="4" w:space="0" w:color="auto"/>
              <w:left w:val="single" w:sz="4" w:space="0" w:color="auto"/>
              <w:bottom w:val="single" w:sz="4" w:space="0" w:color="auto"/>
              <w:right w:val="single" w:sz="4" w:space="0" w:color="auto"/>
            </w:tcBorders>
            <w:hideMark/>
          </w:tcPr>
          <w:p w14:paraId="6E65CE1C" w14:textId="77777777" w:rsidR="00556FFB" w:rsidRDefault="00556FFB">
            <w:pPr>
              <w:spacing w:line="276" w:lineRule="auto"/>
              <w:rPr>
                <w:rFonts w:cs="Arial"/>
                <w:lang w:eastAsia="en-US"/>
              </w:rPr>
            </w:pPr>
            <w:r>
              <w:rPr>
                <w:rFonts w:cs="Arial"/>
                <w:lang w:eastAsia="en-US"/>
              </w:rPr>
              <w:t>Information risk management skills, knowledge and experience</w:t>
            </w:r>
          </w:p>
        </w:tc>
        <w:tc>
          <w:tcPr>
            <w:tcW w:w="3081" w:type="dxa"/>
            <w:tcBorders>
              <w:top w:val="single" w:sz="4" w:space="0" w:color="auto"/>
              <w:left w:val="single" w:sz="4" w:space="0" w:color="auto"/>
              <w:bottom w:val="single" w:sz="4" w:space="0" w:color="auto"/>
              <w:right w:val="single" w:sz="4" w:space="0" w:color="auto"/>
            </w:tcBorders>
          </w:tcPr>
          <w:p w14:paraId="52A0EA1A" w14:textId="77777777" w:rsidR="00556FFB" w:rsidRDefault="00556FFB">
            <w:pPr>
              <w:spacing w:line="276" w:lineRule="auto"/>
              <w:rPr>
                <w:rFonts w:cs="Arial"/>
                <w:lang w:eastAsia="en-US"/>
              </w:rPr>
            </w:pPr>
            <w:r>
              <w:rPr>
                <w:rFonts w:cs="Arial"/>
                <w:lang w:eastAsia="en-US"/>
              </w:rPr>
              <w:t>Annual assessment by approved Risk Management for SIROs workbook</w:t>
            </w:r>
          </w:p>
          <w:p w14:paraId="0241D0E0" w14:textId="77777777" w:rsidR="00556FFB" w:rsidRDefault="00556FFB">
            <w:pPr>
              <w:spacing w:line="276" w:lineRule="auto"/>
              <w:rPr>
                <w:rFonts w:cs="Arial"/>
                <w:lang w:eastAsia="en-US"/>
              </w:rPr>
            </w:pPr>
          </w:p>
        </w:tc>
      </w:tr>
    </w:tbl>
    <w:p w14:paraId="4DB5E2D4" w14:textId="65007F4C" w:rsidR="007C209D" w:rsidRDefault="007C209D" w:rsidP="007C209D">
      <w:pPr>
        <w:pStyle w:val="Heading1"/>
        <w:rPr>
          <w:rFonts w:ascii="Arial" w:hAnsi="Arial" w:cs="Arial"/>
          <w:b/>
          <w:bCs/>
          <w:color w:val="auto"/>
          <w:sz w:val="24"/>
          <w:szCs w:val="24"/>
        </w:rPr>
      </w:pPr>
    </w:p>
    <w:p w14:paraId="2C95482B" w14:textId="77777777" w:rsidR="00761473" w:rsidRPr="00761473" w:rsidRDefault="00761473" w:rsidP="00761473"/>
    <w:p w14:paraId="173E5F3A" w14:textId="77777777" w:rsidR="0059674A" w:rsidRDefault="0059674A">
      <w:pPr>
        <w:spacing w:after="200" w:line="276" w:lineRule="auto"/>
        <w:rPr>
          <w:rFonts w:eastAsiaTheme="majorEastAsia" w:cs="Arial"/>
          <w:b/>
          <w:bCs/>
        </w:rPr>
      </w:pPr>
      <w:r>
        <w:rPr>
          <w:rFonts w:cs="Arial"/>
          <w:b/>
          <w:bCs/>
        </w:rPr>
        <w:br w:type="page"/>
      </w:r>
    </w:p>
    <w:p w14:paraId="02A50510" w14:textId="39F56C09" w:rsidR="007C209D" w:rsidRPr="007C209D" w:rsidRDefault="007C209D" w:rsidP="00133CFA">
      <w:pPr>
        <w:pStyle w:val="Heading1"/>
        <w:numPr>
          <w:ilvl w:val="0"/>
          <w:numId w:val="61"/>
        </w:numPr>
        <w:rPr>
          <w:rFonts w:ascii="Arial" w:hAnsi="Arial" w:cs="Arial"/>
          <w:b/>
          <w:bCs/>
          <w:color w:val="auto"/>
          <w:sz w:val="24"/>
          <w:szCs w:val="24"/>
        </w:rPr>
      </w:pPr>
      <w:r w:rsidRPr="007C209D">
        <w:rPr>
          <w:rFonts w:ascii="Arial" w:hAnsi="Arial" w:cs="Arial"/>
          <w:b/>
          <w:bCs/>
          <w:color w:val="auto"/>
          <w:sz w:val="24"/>
          <w:szCs w:val="24"/>
        </w:rPr>
        <w:lastRenderedPageBreak/>
        <w:t>Process for Monitoring Compliance and Effectiveness</w:t>
      </w:r>
    </w:p>
    <w:p w14:paraId="1E4EB713" w14:textId="77777777" w:rsidR="00930091" w:rsidRDefault="00930091" w:rsidP="000A2E80">
      <w:pPr>
        <w:snapToGrid w:val="0"/>
        <w:rPr>
          <w:rFonts w:cs="Arial"/>
        </w:rPr>
      </w:pPr>
    </w:p>
    <w:p w14:paraId="009973D0" w14:textId="1260955C" w:rsidR="000A2E80" w:rsidRDefault="000A2E80" w:rsidP="000A2E80">
      <w:pPr>
        <w:snapToGrid w:val="0"/>
        <w:rPr>
          <w:rFonts w:cs="Arial"/>
        </w:rPr>
      </w:pPr>
      <w:r>
        <w:rPr>
          <w:rFonts w:cs="Arial"/>
        </w:rPr>
        <w:t>Information governance incident numbers, categories and learning are reported to the ICIG, which reports to the Clinical Governance Committee.</w:t>
      </w:r>
    </w:p>
    <w:p w14:paraId="19FCA61E" w14:textId="77777777" w:rsidR="000A2E80" w:rsidRDefault="000A2E80" w:rsidP="000A2E80">
      <w:pPr>
        <w:snapToGrid w:val="0"/>
        <w:jc w:val="both"/>
        <w:rPr>
          <w:rFonts w:cs="Arial"/>
        </w:rPr>
      </w:pPr>
    </w:p>
    <w:p w14:paraId="0C7D7F2E" w14:textId="77777777" w:rsidR="000A2E80" w:rsidRDefault="000A2E80" w:rsidP="000A2E80">
      <w:pPr>
        <w:snapToGrid w:val="0"/>
        <w:rPr>
          <w:rFonts w:cs="Arial"/>
        </w:rPr>
      </w:pPr>
      <w:r>
        <w:rPr>
          <w:rFonts w:cs="Arial"/>
        </w:rPr>
        <w:t>Breaches of confidentiality are reported to the Trust Board via the Integrated Performance Report.</w:t>
      </w:r>
    </w:p>
    <w:p w14:paraId="4584C21E" w14:textId="77777777" w:rsidR="000A2E80" w:rsidRDefault="000A2E80" w:rsidP="000A2E80">
      <w:pPr>
        <w:snapToGrid w:val="0"/>
        <w:jc w:val="both"/>
        <w:rPr>
          <w:rFonts w:cs="Arial"/>
        </w:rPr>
      </w:pPr>
    </w:p>
    <w:p w14:paraId="1117D626" w14:textId="0F8ED2D3" w:rsidR="000A2E80" w:rsidRDefault="000A2E80" w:rsidP="000A2E80">
      <w:pPr>
        <w:snapToGrid w:val="0"/>
        <w:rPr>
          <w:rFonts w:cs="Arial"/>
        </w:rPr>
      </w:pPr>
      <w:r>
        <w:rPr>
          <w:rFonts w:cs="Arial"/>
        </w:rPr>
        <w:t>The Information Governance Manager provides a monthly report to EMT, via the SIRO, which includes incident hot spots and actions taken.</w:t>
      </w:r>
    </w:p>
    <w:p w14:paraId="5A7F387C" w14:textId="77777777" w:rsidR="000A2E80" w:rsidRDefault="000A2E80" w:rsidP="000A2E80">
      <w:pPr>
        <w:snapToGrid w:val="0"/>
        <w:jc w:val="both"/>
        <w:rPr>
          <w:rFonts w:cs="Arial"/>
        </w:rPr>
      </w:pPr>
    </w:p>
    <w:p w14:paraId="5DA6CE3A" w14:textId="3E064B4D" w:rsidR="000A2E80" w:rsidRDefault="000A2E80" w:rsidP="000A2E80">
      <w:pPr>
        <w:snapToGrid w:val="0"/>
        <w:rPr>
          <w:rFonts w:cs="Arial"/>
        </w:rPr>
      </w:pPr>
      <w:r>
        <w:rPr>
          <w:rFonts w:cs="Arial"/>
        </w:rPr>
        <w:t>A standing agenda item is included at the Digital T</w:t>
      </w:r>
      <w:r w:rsidR="00DA7218">
        <w:rPr>
          <w:rFonts w:cs="Arial"/>
        </w:rPr>
        <w:t>A</w:t>
      </w:r>
      <w:r>
        <w:rPr>
          <w:rFonts w:cs="Arial"/>
        </w:rPr>
        <w:t>G for attendees (IAOs/ IAAs) to communicate key messages regarding incident hot spots and required actions to their relevant areas.</w:t>
      </w:r>
    </w:p>
    <w:p w14:paraId="63427776" w14:textId="77777777" w:rsidR="000A2E80" w:rsidRDefault="000A2E80" w:rsidP="000A2E80">
      <w:pPr>
        <w:snapToGrid w:val="0"/>
        <w:jc w:val="both"/>
        <w:rPr>
          <w:rFonts w:cs="Arial"/>
        </w:rPr>
      </w:pPr>
    </w:p>
    <w:tbl>
      <w:tblPr>
        <w:tblW w:w="8960" w:type="dxa"/>
        <w:tblInd w:w="-34" w:type="dxa"/>
        <w:tblLook w:val="01E0" w:firstRow="1" w:lastRow="1" w:firstColumn="1" w:lastColumn="1" w:noHBand="0" w:noVBand="0"/>
      </w:tblPr>
      <w:tblGrid>
        <w:gridCol w:w="709"/>
        <w:gridCol w:w="3715"/>
        <w:gridCol w:w="4536"/>
      </w:tblGrid>
      <w:tr w:rsidR="000A2E80" w:rsidRPr="00683EFC" w14:paraId="134065FE" w14:textId="77777777" w:rsidTr="000A2E80">
        <w:tc>
          <w:tcPr>
            <w:tcW w:w="709" w:type="dxa"/>
            <w:tcBorders>
              <w:top w:val="single" w:sz="4" w:space="0" w:color="auto"/>
              <w:left w:val="single" w:sz="4" w:space="0" w:color="auto"/>
              <w:bottom w:val="single" w:sz="4" w:space="0" w:color="auto"/>
              <w:right w:val="single" w:sz="4" w:space="0" w:color="auto"/>
            </w:tcBorders>
          </w:tcPr>
          <w:p w14:paraId="07EDD565" w14:textId="77777777" w:rsidR="000A2E80" w:rsidRPr="00683EFC" w:rsidRDefault="000A2E80" w:rsidP="000E4B21">
            <w:pPr>
              <w:rPr>
                <w:rFonts w:cs="Arial"/>
                <w:b/>
                <w:spacing w:val="-3"/>
              </w:rPr>
            </w:pPr>
          </w:p>
        </w:tc>
        <w:tc>
          <w:tcPr>
            <w:tcW w:w="3715" w:type="dxa"/>
            <w:tcBorders>
              <w:top w:val="single" w:sz="4" w:space="0" w:color="auto"/>
              <w:left w:val="single" w:sz="4" w:space="0" w:color="auto"/>
              <w:bottom w:val="single" w:sz="4" w:space="0" w:color="auto"/>
              <w:right w:val="single" w:sz="4" w:space="0" w:color="auto"/>
            </w:tcBorders>
          </w:tcPr>
          <w:p w14:paraId="4A2029E8" w14:textId="77777777" w:rsidR="000A2E80" w:rsidRPr="00683EFC" w:rsidRDefault="000A2E80" w:rsidP="000E4B21">
            <w:pPr>
              <w:rPr>
                <w:rFonts w:cs="Arial"/>
                <w:b/>
                <w:spacing w:val="-3"/>
              </w:rPr>
            </w:pPr>
            <w:r w:rsidRPr="00683EFC">
              <w:rPr>
                <w:rFonts w:cs="Arial"/>
                <w:b/>
                <w:spacing w:val="-3"/>
              </w:rPr>
              <w:t>Standard</w:t>
            </w:r>
          </w:p>
        </w:tc>
        <w:tc>
          <w:tcPr>
            <w:tcW w:w="4536" w:type="dxa"/>
            <w:tcBorders>
              <w:top w:val="single" w:sz="4" w:space="0" w:color="auto"/>
              <w:left w:val="single" w:sz="4" w:space="0" w:color="auto"/>
              <w:bottom w:val="single" w:sz="4" w:space="0" w:color="auto"/>
              <w:right w:val="single" w:sz="4" w:space="0" w:color="auto"/>
            </w:tcBorders>
          </w:tcPr>
          <w:p w14:paraId="4EF4752F" w14:textId="77777777" w:rsidR="000A2E80" w:rsidRPr="00683EFC" w:rsidRDefault="000A2E80" w:rsidP="000E4B21">
            <w:pPr>
              <w:rPr>
                <w:rFonts w:cs="Arial"/>
                <w:b/>
                <w:spacing w:val="-3"/>
              </w:rPr>
            </w:pPr>
            <w:r w:rsidRPr="00683EFC">
              <w:rPr>
                <w:rFonts w:cs="Arial"/>
                <w:b/>
                <w:spacing w:val="-3"/>
              </w:rPr>
              <w:t xml:space="preserve">Monitoring process - evidence: </w:t>
            </w:r>
          </w:p>
        </w:tc>
      </w:tr>
      <w:tr w:rsidR="000A2E80" w:rsidRPr="00683EFC" w14:paraId="69C9801B" w14:textId="77777777" w:rsidTr="000A2E80">
        <w:tc>
          <w:tcPr>
            <w:tcW w:w="709" w:type="dxa"/>
            <w:tcBorders>
              <w:top w:val="single" w:sz="4" w:space="0" w:color="auto"/>
              <w:left w:val="single" w:sz="4" w:space="0" w:color="auto"/>
              <w:bottom w:val="single" w:sz="4" w:space="0" w:color="auto"/>
              <w:right w:val="single" w:sz="4" w:space="0" w:color="auto"/>
            </w:tcBorders>
          </w:tcPr>
          <w:p w14:paraId="2895738D" w14:textId="77777777" w:rsidR="000A2E80" w:rsidRPr="00683EFC" w:rsidRDefault="000A2E80" w:rsidP="000A2E80">
            <w:pPr>
              <w:numPr>
                <w:ilvl w:val="0"/>
                <w:numId w:val="87"/>
              </w:numPr>
              <w:tabs>
                <w:tab w:val="center" w:pos="4153"/>
                <w:tab w:val="right" w:pos="8306"/>
              </w:tabs>
              <w:jc w:val="both"/>
              <w:rPr>
                <w:rFonts w:cs="Arial"/>
                <w:bCs/>
                <w:spacing w:val="-3"/>
              </w:rPr>
            </w:pPr>
          </w:p>
        </w:tc>
        <w:tc>
          <w:tcPr>
            <w:tcW w:w="3715" w:type="dxa"/>
            <w:tcBorders>
              <w:top w:val="single" w:sz="4" w:space="0" w:color="auto"/>
              <w:left w:val="single" w:sz="4" w:space="0" w:color="auto"/>
              <w:bottom w:val="single" w:sz="4" w:space="0" w:color="auto"/>
              <w:right w:val="single" w:sz="4" w:space="0" w:color="auto"/>
            </w:tcBorders>
          </w:tcPr>
          <w:p w14:paraId="087EBD7F" w14:textId="77777777" w:rsidR="000A2E80" w:rsidRPr="00683EFC" w:rsidRDefault="000A2E80" w:rsidP="000E4B21">
            <w:pPr>
              <w:rPr>
                <w:rFonts w:cs="Arial"/>
                <w:bCs/>
                <w:spacing w:val="-3"/>
              </w:rPr>
            </w:pPr>
            <w:r w:rsidRPr="00683EFC">
              <w:rPr>
                <w:rFonts w:cs="Arial"/>
                <w:bCs/>
                <w:spacing w:val="-3"/>
              </w:rPr>
              <w:t>This document is reviewed and updated in accordance with Trust policy</w:t>
            </w:r>
          </w:p>
        </w:tc>
        <w:tc>
          <w:tcPr>
            <w:tcW w:w="4536" w:type="dxa"/>
            <w:tcBorders>
              <w:top w:val="single" w:sz="4" w:space="0" w:color="auto"/>
              <w:left w:val="single" w:sz="4" w:space="0" w:color="auto"/>
              <w:bottom w:val="single" w:sz="4" w:space="0" w:color="auto"/>
              <w:right w:val="single" w:sz="4" w:space="0" w:color="auto"/>
            </w:tcBorders>
          </w:tcPr>
          <w:p w14:paraId="01385961" w14:textId="128397E0" w:rsidR="000A2E80" w:rsidRPr="00683EFC" w:rsidRDefault="000A2E80" w:rsidP="000E4B21">
            <w:pPr>
              <w:tabs>
                <w:tab w:val="center" w:pos="4153"/>
                <w:tab w:val="right" w:pos="8306"/>
              </w:tabs>
              <w:rPr>
                <w:rFonts w:cs="Arial"/>
                <w:bCs/>
                <w:spacing w:val="-3"/>
              </w:rPr>
            </w:pPr>
            <w:r w:rsidRPr="00683EFC">
              <w:rPr>
                <w:rFonts w:cs="Arial"/>
                <w:bCs/>
                <w:spacing w:val="-3"/>
              </w:rPr>
              <w:t xml:space="preserve">The document on the intranet is </w:t>
            </w:r>
            <w:r w:rsidR="00DA7218" w:rsidRPr="00683EFC">
              <w:rPr>
                <w:rFonts w:cs="Arial"/>
                <w:bCs/>
                <w:spacing w:val="-3"/>
              </w:rPr>
              <w:t>up to date</w:t>
            </w:r>
            <w:r w:rsidRPr="00683EFC">
              <w:rPr>
                <w:rFonts w:cs="Arial"/>
                <w:bCs/>
                <w:spacing w:val="-3"/>
              </w:rPr>
              <w:t xml:space="preserve"> </w:t>
            </w:r>
          </w:p>
        </w:tc>
      </w:tr>
      <w:tr w:rsidR="000A2E80" w:rsidRPr="00683EFC" w14:paraId="3BDA88B3" w14:textId="77777777" w:rsidTr="000A2E80">
        <w:tc>
          <w:tcPr>
            <w:tcW w:w="709" w:type="dxa"/>
            <w:tcBorders>
              <w:top w:val="single" w:sz="4" w:space="0" w:color="auto"/>
              <w:left w:val="single" w:sz="4" w:space="0" w:color="auto"/>
              <w:bottom w:val="single" w:sz="4" w:space="0" w:color="auto"/>
              <w:right w:val="single" w:sz="4" w:space="0" w:color="auto"/>
            </w:tcBorders>
          </w:tcPr>
          <w:p w14:paraId="7244698B" w14:textId="77777777" w:rsidR="000A2E80" w:rsidRPr="00683EFC" w:rsidRDefault="000A2E80" w:rsidP="000A2E80">
            <w:pPr>
              <w:numPr>
                <w:ilvl w:val="0"/>
                <w:numId w:val="87"/>
              </w:numPr>
              <w:tabs>
                <w:tab w:val="center" w:pos="4153"/>
                <w:tab w:val="right" w:pos="8306"/>
              </w:tabs>
              <w:jc w:val="both"/>
              <w:rPr>
                <w:rFonts w:cs="Arial"/>
                <w:bCs/>
                <w:spacing w:val="-3"/>
              </w:rPr>
            </w:pPr>
          </w:p>
        </w:tc>
        <w:tc>
          <w:tcPr>
            <w:tcW w:w="3715" w:type="dxa"/>
            <w:tcBorders>
              <w:top w:val="single" w:sz="4" w:space="0" w:color="auto"/>
              <w:left w:val="single" w:sz="4" w:space="0" w:color="auto"/>
              <w:bottom w:val="single" w:sz="4" w:space="0" w:color="auto"/>
              <w:right w:val="single" w:sz="4" w:space="0" w:color="auto"/>
            </w:tcBorders>
          </w:tcPr>
          <w:p w14:paraId="4591E7B7" w14:textId="77777777" w:rsidR="000A2E80" w:rsidRPr="00683EFC" w:rsidRDefault="000A2E80" w:rsidP="000E4B21">
            <w:pPr>
              <w:rPr>
                <w:rFonts w:cs="Arial"/>
                <w:spacing w:val="-3"/>
              </w:rPr>
            </w:pPr>
            <w:r w:rsidRPr="00683EFC">
              <w:rPr>
                <w:rFonts w:cs="Arial"/>
                <w:spacing w:val="-3"/>
              </w:rPr>
              <w:t xml:space="preserve">Relevant staff will be made aware of the policy and offered support and training </w:t>
            </w:r>
          </w:p>
        </w:tc>
        <w:tc>
          <w:tcPr>
            <w:tcW w:w="4536" w:type="dxa"/>
            <w:tcBorders>
              <w:top w:val="single" w:sz="4" w:space="0" w:color="auto"/>
              <w:left w:val="single" w:sz="4" w:space="0" w:color="auto"/>
              <w:bottom w:val="single" w:sz="4" w:space="0" w:color="auto"/>
              <w:right w:val="single" w:sz="4" w:space="0" w:color="auto"/>
            </w:tcBorders>
          </w:tcPr>
          <w:p w14:paraId="097338D1" w14:textId="77777777" w:rsidR="000A2E80" w:rsidRPr="00683EFC" w:rsidRDefault="000A2E80" w:rsidP="000A2E80">
            <w:pPr>
              <w:numPr>
                <w:ilvl w:val="0"/>
                <w:numId w:val="88"/>
              </w:numPr>
              <w:tabs>
                <w:tab w:val="center" w:pos="4153"/>
                <w:tab w:val="right" w:pos="8306"/>
              </w:tabs>
              <w:rPr>
                <w:rFonts w:cs="Arial"/>
                <w:bCs/>
                <w:spacing w:val="-3"/>
              </w:rPr>
            </w:pPr>
            <w:r w:rsidRPr="00683EFC">
              <w:rPr>
                <w:rFonts w:cs="Arial"/>
                <w:bCs/>
                <w:spacing w:val="-3"/>
              </w:rPr>
              <w:t xml:space="preserve">Document is on the intranet </w:t>
            </w:r>
          </w:p>
          <w:p w14:paraId="24575B88" w14:textId="77777777" w:rsidR="000A2E80" w:rsidRPr="00683EFC" w:rsidRDefault="000A2E80" w:rsidP="000A2E80">
            <w:pPr>
              <w:numPr>
                <w:ilvl w:val="0"/>
                <w:numId w:val="88"/>
              </w:numPr>
              <w:tabs>
                <w:tab w:val="center" w:pos="4153"/>
                <w:tab w:val="right" w:pos="8306"/>
              </w:tabs>
              <w:rPr>
                <w:rFonts w:cs="Arial"/>
                <w:bCs/>
                <w:spacing w:val="-3"/>
              </w:rPr>
            </w:pPr>
            <w:r w:rsidRPr="00683EFC">
              <w:rPr>
                <w:rFonts w:cs="Arial"/>
                <w:bCs/>
                <w:spacing w:val="-3"/>
              </w:rPr>
              <w:t xml:space="preserve">Reference in team brief </w:t>
            </w:r>
          </w:p>
          <w:p w14:paraId="465F2D53" w14:textId="77777777" w:rsidR="000A2E80" w:rsidRPr="00683EFC" w:rsidRDefault="000A2E80" w:rsidP="000A2E80">
            <w:pPr>
              <w:numPr>
                <w:ilvl w:val="0"/>
                <w:numId w:val="88"/>
              </w:numPr>
              <w:tabs>
                <w:tab w:val="center" w:pos="4153"/>
                <w:tab w:val="right" w:pos="8306"/>
              </w:tabs>
              <w:rPr>
                <w:rFonts w:cs="Arial"/>
                <w:bCs/>
                <w:spacing w:val="-3"/>
              </w:rPr>
            </w:pPr>
            <w:r w:rsidRPr="00683EFC">
              <w:rPr>
                <w:rFonts w:cs="Arial"/>
                <w:bCs/>
                <w:spacing w:val="-3"/>
              </w:rPr>
              <w:t xml:space="preserve">Record of meetings where implementation discussed  </w:t>
            </w:r>
          </w:p>
          <w:p w14:paraId="4C5A967A" w14:textId="77777777" w:rsidR="000A2E80" w:rsidRPr="00683EFC" w:rsidRDefault="000A2E80" w:rsidP="000A2E80">
            <w:pPr>
              <w:numPr>
                <w:ilvl w:val="0"/>
                <w:numId w:val="88"/>
              </w:numPr>
              <w:tabs>
                <w:tab w:val="center" w:pos="4153"/>
                <w:tab w:val="right" w:pos="8306"/>
              </w:tabs>
              <w:rPr>
                <w:rFonts w:cs="Arial"/>
                <w:bCs/>
                <w:spacing w:val="-3"/>
              </w:rPr>
            </w:pPr>
            <w:r w:rsidRPr="00683EFC">
              <w:rPr>
                <w:rFonts w:cs="Arial"/>
                <w:bCs/>
                <w:spacing w:val="-3"/>
              </w:rPr>
              <w:t xml:space="preserve">Content of and attendance at relevant training </w:t>
            </w:r>
          </w:p>
          <w:p w14:paraId="4A4BB18B" w14:textId="77777777" w:rsidR="000A2E80" w:rsidRPr="00683EFC" w:rsidRDefault="000A2E80" w:rsidP="000A2E80">
            <w:pPr>
              <w:numPr>
                <w:ilvl w:val="0"/>
                <w:numId w:val="88"/>
              </w:numPr>
              <w:tabs>
                <w:tab w:val="center" w:pos="4153"/>
                <w:tab w:val="right" w:pos="8306"/>
              </w:tabs>
              <w:rPr>
                <w:rFonts w:cs="Arial"/>
                <w:bCs/>
                <w:spacing w:val="-3"/>
              </w:rPr>
            </w:pPr>
            <w:r w:rsidRPr="00683EFC">
              <w:rPr>
                <w:rFonts w:cs="Arial"/>
                <w:bCs/>
                <w:spacing w:val="-3"/>
              </w:rPr>
              <w:t>Audit of staff awareness</w:t>
            </w:r>
          </w:p>
          <w:p w14:paraId="54E6F890" w14:textId="77777777" w:rsidR="000A2E80" w:rsidRPr="00683EFC" w:rsidRDefault="000A2E80" w:rsidP="000E4B21">
            <w:pPr>
              <w:rPr>
                <w:rFonts w:cs="Arial"/>
                <w:bCs/>
                <w:spacing w:val="-3"/>
              </w:rPr>
            </w:pPr>
          </w:p>
        </w:tc>
      </w:tr>
      <w:tr w:rsidR="000A2E80" w:rsidRPr="00683EFC" w14:paraId="4B722015" w14:textId="77777777" w:rsidTr="000A2E80">
        <w:tc>
          <w:tcPr>
            <w:tcW w:w="709" w:type="dxa"/>
            <w:tcBorders>
              <w:top w:val="single" w:sz="4" w:space="0" w:color="auto"/>
              <w:left w:val="single" w:sz="4" w:space="0" w:color="auto"/>
              <w:bottom w:val="single" w:sz="4" w:space="0" w:color="auto"/>
              <w:right w:val="single" w:sz="4" w:space="0" w:color="auto"/>
            </w:tcBorders>
          </w:tcPr>
          <w:p w14:paraId="49BB1371" w14:textId="77777777" w:rsidR="000A2E80" w:rsidRPr="00683EFC" w:rsidRDefault="000A2E80" w:rsidP="000A2E80">
            <w:pPr>
              <w:numPr>
                <w:ilvl w:val="0"/>
                <w:numId w:val="87"/>
              </w:numPr>
              <w:tabs>
                <w:tab w:val="center" w:pos="4153"/>
                <w:tab w:val="right" w:pos="8306"/>
              </w:tabs>
              <w:jc w:val="both"/>
              <w:rPr>
                <w:rFonts w:cs="Arial"/>
                <w:bCs/>
                <w:spacing w:val="-3"/>
              </w:rPr>
            </w:pPr>
          </w:p>
        </w:tc>
        <w:tc>
          <w:tcPr>
            <w:tcW w:w="3715" w:type="dxa"/>
            <w:tcBorders>
              <w:top w:val="single" w:sz="4" w:space="0" w:color="auto"/>
              <w:left w:val="single" w:sz="4" w:space="0" w:color="auto"/>
              <w:bottom w:val="single" w:sz="4" w:space="0" w:color="auto"/>
              <w:right w:val="single" w:sz="4" w:space="0" w:color="auto"/>
            </w:tcBorders>
          </w:tcPr>
          <w:p w14:paraId="28E5BCC7" w14:textId="77777777" w:rsidR="000A2E80" w:rsidRPr="00683EFC" w:rsidRDefault="000A2E80" w:rsidP="000E4B21">
            <w:pPr>
              <w:autoSpaceDE w:val="0"/>
              <w:autoSpaceDN w:val="0"/>
              <w:adjustRightInd w:val="0"/>
              <w:rPr>
                <w:rFonts w:cs="Arial"/>
              </w:rPr>
            </w:pPr>
            <w:r w:rsidRPr="00683EFC">
              <w:rPr>
                <w:rFonts w:cs="Arial"/>
              </w:rPr>
              <w:t>I</w:t>
            </w:r>
            <w:r>
              <w:rPr>
                <w:rFonts w:cs="Arial"/>
              </w:rPr>
              <w:t>CI</w:t>
            </w:r>
            <w:r w:rsidRPr="00683EFC">
              <w:rPr>
                <w:rFonts w:cs="Arial"/>
              </w:rPr>
              <w:t xml:space="preserve">G will use the number of </w:t>
            </w:r>
            <w:r>
              <w:rPr>
                <w:rFonts w:cs="Arial"/>
              </w:rPr>
              <w:t>incidents</w:t>
            </w:r>
            <w:r w:rsidRPr="00683EFC">
              <w:rPr>
                <w:rFonts w:cs="Arial"/>
              </w:rPr>
              <w:t xml:space="preserve"> to monitor the effectiveness of the policy</w:t>
            </w:r>
          </w:p>
        </w:tc>
        <w:tc>
          <w:tcPr>
            <w:tcW w:w="4536" w:type="dxa"/>
            <w:tcBorders>
              <w:top w:val="single" w:sz="4" w:space="0" w:color="auto"/>
              <w:left w:val="single" w:sz="4" w:space="0" w:color="auto"/>
              <w:bottom w:val="single" w:sz="4" w:space="0" w:color="auto"/>
              <w:right w:val="single" w:sz="4" w:space="0" w:color="auto"/>
            </w:tcBorders>
          </w:tcPr>
          <w:p w14:paraId="1087F942" w14:textId="77777777" w:rsidR="000A2E80" w:rsidRPr="00683EFC" w:rsidRDefault="000A2E80" w:rsidP="000E4B21">
            <w:pPr>
              <w:tabs>
                <w:tab w:val="center" w:pos="4153"/>
                <w:tab w:val="right" w:pos="8306"/>
              </w:tabs>
              <w:autoSpaceDE w:val="0"/>
              <w:autoSpaceDN w:val="0"/>
              <w:adjustRightInd w:val="0"/>
              <w:rPr>
                <w:rFonts w:cs="Arial"/>
              </w:rPr>
            </w:pPr>
            <w:proofErr w:type="gramStart"/>
            <w:r>
              <w:rPr>
                <w:rFonts w:cs="Arial"/>
              </w:rPr>
              <w:t>ICIG</w:t>
            </w:r>
            <w:r w:rsidRPr="00683EFC">
              <w:rPr>
                <w:rFonts w:cs="Arial"/>
              </w:rPr>
              <w:t xml:space="preserve">  to</w:t>
            </w:r>
            <w:proofErr w:type="gramEnd"/>
            <w:r w:rsidRPr="00683EFC">
              <w:rPr>
                <w:rFonts w:cs="Arial"/>
              </w:rPr>
              <w:t xml:space="preserve"> monitor </w:t>
            </w:r>
            <w:r>
              <w:rPr>
                <w:rFonts w:cs="Arial"/>
              </w:rPr>
              <w:t xml:space="preserve">incident numbers, categories and teams to report to Clinical </w:t>
            </w:r>
            <w:proofErr w:type="gramStart"/>
            <w:r>
              <w:rPr>
                <w:rFonts w:cs="Arial"/>
              </w:rPr>
              <w:t xml:space="preserve">Governance </w:t>
            </w:r>
            <w:r w:rsidRPr="00683EFC">
              <w:rPr>
                <w:rFonts w:cs="Arial"/>
              </w:rPr>
              <w:t xml:space="preserve"> </w:t>
            </w:r>
            <w:r>
              <w:rPr>
                <w:rFonts w:cs="Arial"/>
              </w:rPr>
              <w:t>and</w:t>
            </w:r>
            <w:proofErr w:type="gramEnd"/>
            <w:r>
              <w:rPr>
                <w:rFonts w:cs="Arial"/>
              </w:rPr>
              <w:t xml:space="preserve"> recommend action plans</w:t>
            </w:r>
          </w:p>
        </w:tc>
      </w:tr>
      <w:tr w:rsidR="000A2E80" w:rsidRPr="00683EFC" w14:paraId="0C926FF4" w14:textId="77777777" w:rsidTr="000A2E80">
        <w:trPr>
          <w:trHeight w:val="1783"/>
        </w:trPr>
        <w:tc>
          <w:tcPr>
            <w:tcW w:w="709" w:type="dxa"/>
            <w:tcBorders>
              <w:top w:val="single" w:sz="4" w:space="0" w:color="auto"/>
              <w:left w:val="single" w:sz="4" w:space="0" w:color="auto"/>
              <w:bottom w:val="single" w:sz="4" w:space="0" w:color="auto"/>
              <w:right w:val="single" w:sz="4" w:space="0" w:color="auto"/>
            </w:tcBorders>
          </w:tcPr>
          <w:p w14:paraId="7445ADED" w14:textId="77777777" w:rsidR="000A2E80" w:rsidRPr="00683EFC" w:rsidRDefault="000A2E80" w:rsidP="000A2E80">
            <w:pPr>
              <w:numPr>
                <w:ilvl w:val="0"/>
                <w:numId w:val="87"/>
              </w:numPr>
              <w:tabs>
                <w:tab w:val="center" w:pos="4153"/>
                <w:tab w:val="right" w:pos="8306"/>
              </w:tabs>
              <w:jc w:val="both"/>
              <w:rPr>
                <w:rFonts w:cs="Arial"/>
                <w:bCs/>
                <w:spacing w:val="-3"/>
              </w:rPr>
            </w:pPr>
          </w:p>
        </w:tc>
        <w:tc>
          <w:tcPr>
            <w:tcW w:w="3715" w:type="dxa"/>
            <w:tcBorders>
              <w:top w:val="single" w:sz="4" w:space="0" w:color="auto"/>
              <w:left w:val="single" w:sz="4" w:space="0" w:color="auto"/>
              <w:bottom w:val="single" w:sz="4" w:space="0" w:color="auto"/>
              <w:right w:val="single" w:sz="4" w:space="0" w:color="auto"/>
            </w:tcBorders>
          </w:tcPr>
          <w:p w14:paraId="302E574F" w14:textId="5D662A1D" w:rsidR="000A2E80" w:rsidRPr="00683EFC" w:rsidRDefault="000A2E80" w:rsidP="000E4B21">
            <w:pPr>
              <w:autoSpaceDE w:val="0"/>
              <w:autoSpaceDN w:val="0"/>
              <w:adjustRightInd w:val="0"/>
              <w:rPr>
                <w:rFonts w:cs="Arial"/>
                <w:spacing w:val="-3"/>
              </w:rPr>
            </w:pPr>
            <w:r>
              <w:rPr>
                <w:rFonts w:cs="Arial"/>
                <w:spacing w:val="-3"/>
              </w:rPr>
              <w:t>Digital T</w:t>
            </w:r>
            <w:r w:rsidR="00DA7218">
              <w:rPr>
                <w:rFonts w:cs="Arial"/>
                <w:spacing w:val="-3"/>
              </w:rPr>
              <w:t>A</w:t>
            </w:r>
            <w:r>
              <w:rPr>
                <w:rFonts w:cs="Arial"/>
                <w:spacing w:val="-3"/>
              </w:rPr>
              <w:t xml:space="preserve">G will use the categories of incidents to monitor the effectiveness of the policy and identify issues and training needs </w:t>
            </w:r>
          </w:p>
        </w:tc>
        <w:tc>
          <w:tcPr>
            <w:tcW w:w="4536" w:type="dxa"/>
            <w:tcBorders>
              <w:top w:val="single" w:sz="4" w:space="0" w:color="auto"/>
              <w:left w:val="single" w:sz="4" w:space="0" w:color="auto"/>
              <w:bottom w:val="single" w:sz="4" w:space="0" w:color="auto"/>
              <w:right w:val="single" w:sz="4" w:space="0" w:color="auto"/>
            </w:tcBorders>
          </w:tcPr>
          <w:p w14:paraId="7CD82F10" w14:textId="19DC2C10" w:rsidR="000A2E80" w:rsidRPr="00C12118" w:rsidRDefault="000A2E80" w:rsidP="000E4B21">
            <w:pPr>
              <w:tabs>
                <w:tab w:val="center" w:pos="4153"/>
                <w:tab w:val="right" w:pos="8306"/>
              </w:tabs>
              <w:rPr>
                <w:rFonts w:cs="Arial"/>
                <w:b/>
                <w:spacing w:val="-3"/>
              </w:rPr>
            </w:pPr>
            <w:r>
              <w:rPr>
                <w:rFonts w:cs="Arial"/>
              </w:rPr>
              <w:t>Digital T</w:t>
            </w:r>
            <w:r w:rsidR="00DA7218">
              <w:rPr>
                <w:rFonts w:cs="Arial"/>
              </w:rPr>
              <w:t>A</w:t>
            </w:r>
            <w:r>
              <w:rPr>
                <w:rFonts w:cs="Arial"/>
              </w:rPr>
              <w:t xml:space="preserve">G to monitor </w:t>
            </w:r>
            <w:r w:rsidR="00DA7218">
              <w:rPr>
                <w:rFonts w:cs="Arial"/>
              </w:rPr>
              <w:t>incident</w:t>
            </w:r>
            <w:r>
              <w:rPr>
                <w:rFonts w:cs="Arial"/>
              </w:rPr>
              <w:t xml:space="preserve"> types to report to ICIG</w:t>
            </w:r>
          </w:p>
        </w:tc>
      </w:tr>
      <w:tr w:rsidR="000A2E80" w:rsidRPr="00683EFC" w14:paraId="39AC8BB9" w14:textId="77777777" w:rsidTr="000A2E80">
        <w:trPr>
          <w:trHeight w:val="1783"/>
        </w:trPr>
        <w:tc>
          <w:tcPr>
            <w:tcW w:w="709" w:type="dxa"/>
            <w:tcBorders>
              <w:top w:val="single" w:sz="4" w:space="0" w:color="auto"/>
              <w:left w:val="single" w:sz="4" w:space="0" w:color="auto"/>
              <w:bottom w:val="single" w:sz="4" w:space="0" w:color="auto"/>
              <w:right w:val="single" w:sz="4" w:space="0" w:color="auto"/>
            </w:tcBorders>
          </w:tcPr>
          <w:p w14:paraId="68DD8FEC" w14:textId="77777777" w:rsidR="000A2E80" w:rsidRPr="00683EFC" w:rsidRDefault="000A2E80" w:rsidP="000A2E80">
            <w:pPr>
              <w:numPr>
                <w:ilvl w:val="0"/>
                <w:numId w:val="87"/>
              </w:numPr>
              <w:tabs>
                <w:tab w:val="center" w:pos="4153"/>
                <w:tab w:val="right" w:pos="8306"/>
              </w:tabs>
              <w:jc w:val="both"/>
              <w:rPr>
                <w:rFonts w:cs="Arial"/>
                <w:bCs/>
                <w:spacing w:val="-3"/>
              </w:rPr>
            </w:pPr>
          </w:p>
        </w:tc>
        <w:tc>
          <w:tcPr>
            <w:tcW w:w="3715" w:type="dxa"/>
            <w:tcBorders>
              <w:top w:val="single" w:sz="4" w:space="0" w:color="auto"/>
              <w:left w:val="single" w:sz="4" w:space="0" w:color="auto"/>
              <w:bottom w:val="single" w:sz="4" w:space="0" w:color="auto"/>
              <w:right w:val="single" w:sz="4" w:space="0" w:color="auto"/>
            </w:tcBorders>
          </w:tcPr>
          <w:p w14:paraId="16E737FD" w14:textId="77777777" w:rsidR="000A2E80" w:rsidRPr="00683EFC" w:rsidRDefault="000A2E80" w:rsidP="000E4B21">
            <w:pPr>
              <w:autoSpaceDE w:val="0"/>
              <w:autoSpaceDN w:val="0"/>
              <w:adjustRightInd w:val="0"/>
              <w:rPr>
                <w:rFonts w:cs="Arial"/>
              </w:rPr>
            </w:pPr>
            <w:r w:rsidRPr="00683EFC">
              <w:rPr>
                <w:rFonts w:cs="Arial"/>
              </w:rPr>
              <w:t>Review of action plans</w:t>
            </w:r>
          </w:p>
        </w:tc>
        <w:tc>
          <w:tcPr>
            <w:tcW w:w="4536" w:type="dxa"/>
            <w:tcBorders>
              <w:top w:val="single" w:sz="4" w:space="0" w:color="auto"/>
              <w:left w:val="single" w:sz="4" w:space="0" w:color="auto"/>
              <w:bottom w:val="single" w:sz="4" w:space="0" w:color="auto"/>
              <w:right w:val="single" w:sz="4" w:space="0" w:color="auto"/>
            </w:tcBorders>
          </w:tcPr>
          <w:p w14:paraId="3F5BA3ED" w14:textId="77777777" w:rsidR="000A2E80" w:rsidRPr="00683EFC" w:rsidRDefault="000A2E80" w:rsidP="000E4B21">
            <w:pPr>
              <w:tabs>
                <w:tab w:val="center" w:pos="4153"/>
                <w:tab w:val="right" w:pos="8306"/>
              </w:tabs>
              <w:autoSpaceDE w:val="0"/>
              <w:autoSpaceDN w:val="0"/>
              <w:adjustRightInd w:val="0"/>
              <w:rPr>
                <w:rFonts w:cs="Arial"/>
              </w:rPr>
            </w:pPr>
            <w:r w:rsidRPr="00683EFC">
              <w:rPr>
                <w:rFonts w:cs="Arial"/>
              </w:rPr>
              <w:t>I</w:t>
            </w:r>
            <w:r>
              <w:rPr>
                <w:rFonts w:cs="Arial"/>
              </w:rPr>
              <w:t>CI</w:t>
            </w:r>
            <w:r w:rsidRPr="00683EFC">
              <w:rPr>
                <w:rFonts w:cs="Arial"/>
              </w:rPr>
              <w:t>G to review recommendations and action plans where appropriate.</w:t>
            </w:r>
          </w:p>
        </w:tc>
      </w:tr>
    </w:tbl>
    <w:p w14:paraId="7775D5F8" w14:textId="55E5AF03" w:rsidR="007C209D" w:rsidRDefault="007C209D" w:rsidP="007C209D">
      <w:pPr>
        <w:pStyle w:val="Heading1"/>
        <w:rPr>
          <w:rFonts w:ascii="Arial" w:hAnsi="Arial" w:cs="Arial"/>
          <w:b/>
          <w:bCs/>
          <w:color w:val="auto"/>
          <w:sz w:val="24"/>
          <w:szCs w:val="24"/>
        </w:rPr>
      </w:pPr>
    </w:p>
    <w:p w14:paraId="6777F907" w14:textId="77777777" w:rsidR="000A2E80" w:rsidRPr="000A2E80" w:rsidRDefault="000A2E80" w:rsidP="000A2E80"/>
    <w:p w14:paraId="4D75C50A" w14:textId="77777777" w:rsidR="0059674A" w:rsidRDefault="0059674A">
      <w:pPr>
        <w:spacing w:after="200" w:line="276" w:lineRule="auto"/>
        <w:rPr>
          <w:rFonts w:eastAsiaTheme="majorEastAsia" w:cs="Arial"/>
          <w:b/>
          <w:bCs/>
        </w:rPr>
      </w:pPr>
      <w:r>
        <w:rPr>
          <w:rFonts w:cs="Arial"/>
          <w:b/>
          <w:bCs/>
        </w:rPr>
        <w:br w:type="page"/>
      </w:r>
    </w:p>
    <w:p w14:paraId="4D2A0A29" w14:textId="5BF2453E" w:rsidR="007C209D" w:rsidRDefault="007C209D" w:rsidP="007C209D">
      <w:pPr>
        <w:pStyle w:val="Heading1"/>
        <w:numPr>
          <w:ilvl w:val="0"/>
          <w:numId w:val="61"/>
        </w:numPr>
        <w:rPr>
          <w:rFonts w:ascii="Arial" w:hAnsi="Arial" w:cs="Arial"/>
          <w:b/>
          <w:bCs/>
          <w:color w:val="auto"/>
          <w:sz w:val="24"/>
          <w:szCs w:val="24"/>
        </w:rPr>
      </w:pPr>
      <w:r w:rsidRPr="007C209D">
        <w:rPr>
          <w:rFonts w:ascii="Arial" w:hAnsi="Arial" w:cs="Arial"/>
          <w:b/>
          <w:bCs/>
          <w:color w:val="auto"/>
          <w:sz w:val="24"/>
          <w:szCs w:val="24"/>
        </w:rPr>
        <w:lastRenderedPageBreak/>
        <w:t>Review and Revision Arrangements</w:t>
      </w:r>
    </w:p>
    <w:p w14:paraId="35264FB9" w14:textId="77777777" w:rsidR="00930091" w:rsidRDefault="00930091" w:rsidP="0029027A">
      <w:pPr>
        <w:rPr>
          <w:rFonts w:cs="Arial"/>
        </w:rPr>
      </w:pPr>
    </w:p>
    <w:p w14:paraId="4983AA75" w14:textId="4CD226C6" w:rsidR="0029027A" w:rsidRPr="0029027A" w:rsidRDefault="0029027A" w:rsidP="0029027A">
      <w:pPr>
        <w:rPr>
          <w:rFonts w:cs="Arial"/>
        </w:rPr>
      </w:pPr>
      <w:r w:rsidRPr="0029027A">
        <w:rPr>
          <w:rFonts w:cs="Arial"/>
        </w:rPr>
        <w:t xml:space="preserve">This policy will be reviewed at least </w:t>
      </w:r>
      <w:r>
        <w:rPr>
          <w:rFonts w:cs="Arial"/>
        </w:rPr>
        <w:t>annually</w:t>
      </w:r>
      <w:r w:rsidRPr="0029027A">
        <w:rPr>
          <w:rFonts w:cs="Arial"/>
        </w:rPr>
        <w:t>.</w:t>
      </w:r>
    </w:p>
    <w:p w14:paraId="5B2F36A0" w14:textId="77777777" w:rsidR="0029027A" w:rsidRPr="0029027A" w:rsidRDefault="0029027A" w:rsidP="0029027A">
      <w:pPr>
        <w:rPr>
          <w:rFonts w:cs="Arial"/>
        </w:rPr>
      </w:pPr>
    </w:p>
    <w:p w14:paraId="3D4F7616" w14:textId="071EFB26" w:rsidR="0029027A" w:rsidRPr="0029027A" w:rsidRDefault="0029027A" w:rsidP="0029027A">
      <w:pPr>
        <w:rPr>
          <w:rFonts w:cs="Arial"/>
          <w:lang w:val="en-US"/>
        </w:rPr>
      </w:pPr>
      <w:r w:rsidRPr="0029027A">
        <w:rPr>
          <w:rFonts w:cs="Arial"/>
          <w:lang w:val="en-US"/>
        </w:rPr>
        <w:t>Revisions will be made if a risk is identified</w:t>
      </w:r>
      <w:r>
        <w:rPr>
          <w:rFonts w:cs="Arial"/>
          <w:lang w:val="en-US"/>
        </w:rPr>
        <w:t>, in response to</w:t>
      </w:r>
      <w:r w:rsidR="0027052D">
        <w:rPr>
          <w:rFonts w:cs="Arial"/>
          <w:lang w:val="en-US"/>
        </w:rPr>
        <w:t xml:space="preserve"> learning from</w:t>
      </w:r>
      <w:r>
        <w:rPr>
          <w:rFonts w:cs="Arial"/>
          <w:lang w:val="en-US"/>
        </w:rPr>
        <w:t xml:space="preserve"> a personal data breach</w:t>
      </w:r>
      <w:r w:rsidRPr="0029027A">
        <w:rPr>
          <w:rFonts w:cs="Arial"/>
          <w:lang w:val="en-US"/>
        </w:rPr>
        <w:t xml:space="preserve"> or in accordance with changes to legislation, standards or other Trust policies that have an impact on this policy.</w:t>
      </w:r>
    </w:p>
    <w:p w14:paraId="785755CE" w14:textId="77777777" w:rsidR="0029027A" w:rsidRPr="0029027A" w:rsidRDefault="0029027A" w:rsidP="0029027A"/>
    <w:p w14:paraId="4D4EEE54" w14:textId="77777777" w:rsidR="0059674A" w:rsidRDefault="0059674A">
      <w:pPr>
        <w:spacing w:after="200" w:line="276" w:lineRule="auto"/>
        <w:rPr>
          <w:rFonts w:eastAsiaTheme="majorEastAsia" w:cs="Arial"/>
          <w:b/>
          <w:bCs/>
        </w:rPr>
      </w:pPr>
      <w:r>
        <w:rPr>
          <w:rFonts w:cs="Arial"/>
          <w:b/>
          <w:bCs/>
        </w:rPr>
        <w:br w:type="page"/>
      </w:r>
    </w:p>
    <w:p w14:paraId="567AD13D" w14:textId="3A14DC29" w:rsidR="007C209D" w:rsidRPr="007C209D" w:rsidRDefault="007C209D" w:rsidP="00133CFA">
      <w:pPr>
        <w:pStyle w:val="Heading1"/>
        <w:numPr>
          <w:ilvl w:val="0"/>
          <w:numId w:val="61"/>
        </w:numPr>
        <w:rPr>
          <w:rFonts w:ascii="Arial" w:hAnsi="Arial" w:cs="Arial"/>
          <w:b/>
          <w:bCs/>
          <w:color w:val="auto"/>
          <w:sz w:val="24"/>
          <w:szCs w:val="24"/>
        </w:rPr>
      </w:pPr>
      <w:r w:rsidRPr="007C209D">
        <w:rPr>
          <w:rFonts w:ascii="Arial" w:hAnsi="Arial" w:cs="Arial"/>
          <w:b/>
          <w:bCs/>
          <w:color w:val="auto"/>
          <w:sz w:val="24"/>
          <w:szCs w:val="24"/>
        </w:rPr>
        <w:lastRenderedPageBreak/>
        <w:t>References</w:t>
      </w:r>
    </w:p>
    <w:p w14:paraId="795312F1" w14:textId="77777777" w:rsidR="00243D08" w:rsidRDefault="00243D08" w:rsidP="00243D08"/>
    <w:p w14:paraId="6611D7AA" w14:textId="6EEC245B" w:rsidR="00243D08" w:rsidRDefault="00243D08" w:rsidP="000357FB">
      <w:pPr>
        <w:pStyle w:val="ListParagraph"/>
        <w:numPr>
          <w:ilvl w:val="0"/>
          <w:numId w:val="92"/>
        </w:numPr>
      </w:pPr>
      <w:hyperlink r:id="rId12" w:history="1">
        <w:r w:rsidRPr="00243D08">
          <w:rPr>
            <w:rStyle w:val="Hyperlink"/>
          </w:rPr>
          <w:t>Access to Health Records Act 1990</w:t>
        </w:r>
      </w:hyperlink>
    </w:p>
    <w:p w14:paraId="743BA08E" w14:textId="36D33E7F" w:rsidR="00243D08" w:rsidRDefault="00243D08" w:rsidP="000357FB">
      <w:pPr>
        <w:pStyle w:val="ListParagraph"/>
        <w:numPr>
          <w:ilvl w:val="0"/>
          <w:numId w:val="92"/>
        </w:numPr>
      </w:pPr>
      <w:hyperlink r:id="rId13" w:history="1">
        <w:r w:rsidRPr="00243D08">
          <w:rPr>
            <w:rStyle w:val="Hyperlink"/>
          </w:rPr>
          <w:t>Confidentiality: NHS Code of Practice</w:t>
        </w:r>
      </w:hyperlink>
    </w:p>
    <w:p w14:paraId="61116115" w14:textId="71424BC9" w:rsidR="00243D08" w:rsidRDefault="00243D08" w:rsidP="000357FB">
      <w:pPr>
        <w:pStyle w:val="ListParagraph"/>
        <w:numPr>
          <w:ilvl w:val="0"/>
          <w:numId w:val="92"/>
        </w:numPr>
      </w:pPr>
      <w:hyperlink r:id="rId14" w:history="1">
        <w:r w:rsidRPr="00243D08">
          <w:rPr>
            <w:rStyle w:val="Hyperlink"/>
          </w:rPr>
          <w:t>Confidentiality: NHS Code of Practice Supplementary Guidance on Public Interest Disclosures</w:t>
        </w:r>
      </w:hyperlink>
    </w:p>
    <w:p w14:paraId="668DEA2A" w14:textId="7D120377" w:rsidR="00243D08" w:rsidRDefault="003558BE" w:rsidP="000357FB">
      <w:pPr>
        <w:pStyle w:val="ListParagraph"/>
        <w:numPr>
          <w:ilvl w:val="0"/>
          <w:numId w:val="92"/>
        </w:numPr>
      </w:pPr>
      <w:hyperlink r:id="rId15" w:history="1">
        <w:r w:rsidRPr="003558BE">
          <w:rPr>
            <w:rStyle w:val="Hyperlink"/>
          </w:rPr>
          <w:t>Data Protection Act 2018</w:t>
        </w:r>
      </w:hyperlink>
      <w:hyperlink r:id="rId16" w:history="1">
        <w:r w:rsidR="00243D08" w:rsidRPr="00243D08">
          <w:rPr>
            <w:rStyle w:val="Hyperlink"/>
          </w:rPr>
          <w:t>Data Protection, Privacy &amp; Electronic Communications (Amendments etc) (EU Exit) Regulations 2019</w:t>
        </w:r>
      </w:hyperlink>
    </w:p>
    <w:p w14:paraId="57A589D6" w14:textId="17624A38" w:rsidR="00243D08" w:rsidRDefault="00243D08" w:rsidP="000357FB">
      <w:pPr>
        <w:pStyle w:val="ListParagraph"/>
        <w:numPr>
          <w:ilvl w:val="0"/>
          <w:numId w:val="92"/>
        </w:numPr>
      </w:pPr>
      <w:hyperlink r:id="rId17" w:history="1">
        <w:r w:rsidRPr="00243D08">
          <w:rPr>
            <w:rStyle w:val="Hyperlink"/>
          </w:rPr>
          <w:t>ICO Guide to the UK GDPR</w:t>
        </w:r>
      </w:hyperlink>
    </w:p>
    <w:p w14:paraId="30C604E9" w14:textId="7DD467EF" w:rsidR="00243D08" w:rsidRPr="006B752F" w:rsidRDefault="00243D08" w:rsidP="000357FB">
      <w:pPr>
        <w:pStyle w:val="ListParagraph"/>
        <w:numPr>
          <w:ilvl w:val="0"/>
          <w:numId w:val="92"/>
        </w:numPr>
        <w:rPr>
          <w:rStyle w:val="Hyperlink"/>
          <w:color w:val="auto"/>
          <w:u w:val="none"/>
        </w:rPr>
      </w:pPr>
      <w:hyperlink r:id="rId18" w:history="1">
        <w:r w:rsidRPr="00243D08">
          <w:rPr>
            <w:rStyle w:val="Hyperlink"/>
          </w:rPr>
          <w:t>Information Security Management: NHS Code of Practice</w:t>
        </w:r>
      </w:hyperlink>
    </w:p>
    <w:p w14:paraId="58A43176" w14:textId="132AF8A9" w:rsidR="00F26860" w:rsidRDefault="00F26860" w:rsidP="000357FB">
      <w:pPr>
        <w:pStyle w:val="ListParagraph"/>
        <w:numPr>
          <w:ilvl w:val="0"/>
          <w:numId w:val="92"/>
        </w:numPr>
      </w:pPr>
      <w:hyperlink r:id="rId19" w:history="1">
        <w:r w:rsidRPr="00F26860">
          <w:rPr>
            <w:rStyle w:val="Hyperlink"/>
          </w:rPr>
          <w:t>Information Sharing &amp; Suicide Prevention Consensus Statement</w:t>
        </w:r>
      </w:hyperlink>
    </w:p>
    <w:p w14:paraId="764E83C0" w14:textId="77777777" w:rsidR="00243D08" w:rsidRPr="00243D08" w:rsidRDefault="00243D08" w:rsidP="00243D08"/>
    <w:p w14:paraId="478F813C" w14:textId="77777777" w:rsidR="0059674A" w:rsidRDefault="0059674A">
      <w:pPr>
        <w:spacing w:after="200" w:line="276" w:lineRule="auto"/>
        <w:rPr>
          <w:rFonts w:eastAsiaTheme="majorEastAsia" w:cs="Arial"/>
          <w:b/>
          <w:bCs/>
        </w:rPr>
      </w:pPr>
      <w:r>
        <w:rPr>
          <w:rFonts w:cs="Arial"/>
          <w:b/>
          <w:bCs/>
        </w:rPr>
        <w:br w:type="page"/>
      </w:r>
    </w:p>
    <w:p w14:paraId="313927BB" w14:textId="6819F9C2" w:rsidR="007C209D" w:rsidRPr="007C209D" w:rsidRDefault="007C209D" w:rsidP="00133CFA">
      <w:pPr>
        <w:pStyle w:val="Heading1"/>
        <w:numPr>
          <w:ilvl w:val="0"/>
          <w:numId w:val="61"/>
        </w:numPr>
        <w:rPr>
          <w:rFonts w:ascii="Arial" w:hAnsi="Arial" w:cs="Arial"/>
          <w:b/>
          <w:bCs/>
          <w:color w:val="auto"/>
          <w:sz w:val="24"/>
          <w:szCs w:val="24"/>
        </w:rPr>
      </w:pPr>
      <w:r w:rsidRPr="007C209D">
        <w:rPr>
          <w:rFonts w:ascii="Arial" w:hAnsi="Arial" w:cs="Arial"/>
          <w:b/>
          <w:bCs/>
          <w:color w:val="auto"/>
          <w:sz w:val="24"/>
          <w:szCs w:val="24"/>
        </w:rPr>
        <w:lastRenderedPageBreak/>
        <w:t>Associated Documents</w:t>
      </w:r>
    </w:p>
    <w:p w14:paraId="73F5C1BB" w14:textId="510772E8" w:rsidR="007C209D" w:rsidRDefault="007C209D" w:rsidP="00421172"/>
    <w:p w14:paraId="25D01DB4" w14:textId="3F4A2C1B" w:rsidR="00421172" w:rsidRDefault="00421172" w:rsidP="00421172">
      <w:r>
        <w:t>The following are available from the Information Governance Manager/ DPO:</w:t>
      </w:r>
    </w:p>
    <w:p w14:paraId="5581F0B9" w14:textId="77777777" w:rsidR="00421172" w:rsidRDefault="00421172" w:rsidP="00421172"/>
    <w:p w14:paraId="7713C6AA" w14:textId="5D591C30" w:rsidR="00421172" w:rsidRDefault="00421172" w:rsidP="00421172">
      <w:r>
        <w:t>Data Sharing &amp; Handling Procedure</w:t>
      </w:r>
    </w:p>
    <w:p w14:paraId="3E9B4E82" w14:textId="372BAF15" w:rsidR="00421172" w:rsidRDefault="00AD649D" w:rsidP="00421172">
      <w:r>
        <w:t>Supporting</w:t>
      </w:r>
      <w:r w:rsidR="00421172">
        <w:t xml:space="preserve"> Data Subjects’ Rights</w:t>
      </w:r>
    </w:p>
    <w:p w14:paraId="305F2B2B" w14:textId="4F3B58BB" w:rsidR="00421172" w:rsidRDefault="00421172" w:rsidP="00421172">
      <w:r>
        <w:t>Reporting Personal Data Breach Reporting &amp; Management Procedure</w:t>
      </w:r>
    </w:p>
    <w:p w14:paraId="32C7D60D" w14:textId="697DB69E" w:rsidR="00421172" w:rsidRDefault="00421172" w:rsidP="00421172"/>
    <w:p w14:paraId="16D3C2B0" w14:textId="77777777" w:rsidR="00421172" w:rsidRDefault="00421172" w:rsidP="00421172"/>
    <w:p w14:paraId="3170A1DA" w14:textId="391C52C2" w:rsidR="00421172" w:rsidRDefault="00421172" w:rsidP="00421172">
      <w:r>
        <w:t xml:space="preserve">The following is available on the </w:t>
      </w:r>
      <w:hyperlink r:id="rId20" w:history="1">
        <w:r w:rsidRPr="00421172">
          <w:rPr>
            <w:rStyle w:val="Hyperlink"/>
          </w:rPr>
          <w:t>Document Store</w:t>
        </w:r>
      </w:hyperlink>
      <w:r>
        <w:t>:</w:t>
      </w:r>
    </w:p>
    <w:p w14:paraId="0E9FA430" w14:textId="1D6A7266" w:rsidR="00421172" w:rsidRDefault="00421172" w:rsidP="00421172"/>
    <w:p w14:paraId="17B365EF" w14:textId="04C08A13" w:rsidR="00421172" w:rsidRPr="007C209D" w:rsidRDefault="00421172" w:rsidP="00421172">
      <w:r>
        <w:t>Being Open Policy (Duty of Candour)</w:t>
      </w:r>
    </w:p>
    <w:p w14:paraId="11DBF7E6" w14:textId="091A2101" w:rsidR="0059674A" w:rsidRDefault="0059674A">
      <w:pPr>
        <w:spacing w:after="200" w:line="276" w:lineRule="auto"/>
        <w:rPr>
          <w:rFonts w:eastAsiaTheme="majorEastAsia" w:cs="Arial"/>
          <w:b/>
          <w:bCs/>
        </w:rPr>
      </w:pPr>
    </w:p>
    <w:p w14:paraId="4A70C8AD" w14:textId="5685347C" w:rsidR="00421172" w:rsidRDefault="00421172">
      <w:pPr>
        <w:spacing w:after="200" w:line="276" w:lineRule="auto"/>
        <w:rPr>
          <w:rFonts w:eastAsiaTheme="majorEastAsia" w:cs="Arial"/>
          <w:b/>
          <w:bCs/>
        </w:rPr>
      </w:pPr>
    </w:p>
    <w:p w14:paraId="2211348F" w14:textId="77777777" w:rsidR="00421172" w:rsidRDefault="00421172">
      <w:pPr>
        <w:spacing w:after="200" w:line="276" w:lineRule="auto"/>
        <w:rPr>
          <w:rFonts w:eastAsiaTheme="majorEastAsia" w:cs="Arial"/>
          <w:b/>
          <w:bCs/>
        </w:rPr>
      </w:pPr>
    </w:p>
    <w:p w14:paraId="77EA1C54" w14:textId="77777777" w:rsidR="00421172" w:rsidRDefault="00421172">
      <w:pPr>
        <w:spacing w:after="200" w:line="276" w:lineRule="auto"/>
        <w:rPr>
          <w:rFonts w:eastAsiaTheme="majorEastAsia" w:cs="Arial"/>
          <w:b/>
          <w:bCs/>
        </w:rPr>
      </w:pPr>
      <w:r>
        <w:rPr>
          <w:rFonts w:cs="Arial"/>
          <w:b/>
          <w:bCs/>
        </w:rPr>
        <w:br w:type="page"/>
      </w:r>
    </w:p>
    <w:p w14:paraId="08C21950" w14:textId="395E7638" w:rsidR="007C209D" w:rsidRDefault="007C209D" w:rsidP="00133CFA">
      <w:pPr>
        <w:pStyle w:val="Heading1"/>
        <w:numPr>
          <w:ilvl w:val="0"/>
          <w:numId w:val="61"/>
        </w:numPr>
        <w:rPr>
          <w:rFonts w:ascii="Arial" w:hAnsi="Arial" w:cs="Arial"/>
          <w:b/>
          <w:bCs/>
          <w:color w:val="auto"/>
          <w:sz w:val="24"/>
          <w:szCs w:val="24"/>
        </w:rPr>
      </w:pPr>
      <w:r w:rsidRPr="007C209D">
        <w:rPr>
          <w:rFonts w:ascii="Arial" w:hAnsi="Arial" w:cs="Arial"/>
          <w:b/>
          <w:bCs/>
          <w:color w:val="auto"/>
          <w:sz w:val="24"/>
          <w:szCs w:val="24"/>
        </w:rPr>
        <w:lastRenderedPageBreak/>
        <w:t>Appendices</w:t>
      </w:r>
    </w:p>
    <w:p w14:paraId="60EC34FA" w14:textId="77777777" w:rsidR="00FF0316" w:rsidRPr="00AE0032" w:rsidRDefault="00FF0316" w:rsidP="00FF0316"/>
    <w:p w14:paraId="7B579516" w14:textId="77777777" w:rsidR="00FF0316" w:rsidRPr="00FF0316" w:rsidRDefault="00FF0316" w:rsidP="008964F8">
      <w:pPr>
        <w:pStyle w:val="ListParagraph"/>
        <w:keepNext/>
        <w:keepLines/>
        <w:numPr>
          <w:ilvl w:val="0"/>
          <w:numId w:val="76"/>
        </w:numPr>
        <w:spacing w:before="40"/>
        <w:contextualSpacing w:val="0"/>
        <w:outlineLvl w:val="1"/>
        <w:rPr>
          <w:rFonts w:eastAsiaTheme="majorEastAsia" w:cs="Arial"/>
          <w:b/>
          <w:bCs/>
          <w:vanish/>
        </w:rPr>
      </w:pPr>
    </w:p>
    <w:p w14:paraId="06635078" w14:textId="77777777" w:rsidR="00FF0316" w:rsidRPr="00FF0316" w:rsidRDefault="00FF0316" w:rsidP="008964F8">
      <w:pPr>
        <w:pStyle w:val="ListParagraph"/>
        <w:keepNext/>
        <w:keepLines/>
        <w:numPr>
          <w:ilvl w:val="0"/>
          <w:numId w:val="76"/>
        </w:numPr>
        <w:spacing w:before="40"/>
        <w:contextualSpacing w:val="0"/>
        <w:outlineLvl w:val="1"/>
        <w:rPr>
          <w:rFonts w:eastAsiaTheme="majorEastAsia" w:cs="Arial"/>
          <w:b/>
          <w:bCs/>
          <w:vanish/>
        </w:rPr>
      </w:pPr>
    </w:p>
    <w:p w14:paraId="0B18F19E" w14:textId="77777777" w:rsidR="00FF0316" w:rsidRPr="00FF0316" w:rsidRDefault="00FF0316" w:rsidP="008964F8">
      <w:pPr>
        <w:pStyle w:val="ListParagraph"/>
        <w:keepNext/>
        <w:keepLines/>
        <w:numPr>
          <w:ilvl w:val="0"/>
          <w:numId w:val="76"/>
        </w:numPr>
        <w:spacing w:before="40"/>
        <w:contextualSpacing w:val="0"/>
        <w:outlineLvl w:val="1"/>
        <w:rPr>
          <w:rFonts w:eastAsiaTheme="majorEastAsia" w:cs="Arial"/>
          <w:b/>
          <w:bCs/>
          <w:vanish/>
        </w:rPr>
      </w:pPr>
    </w:p>
    <w:p w14:paraId="4D6F58D0" w14:textId="77777777" w:rsidR="00FF0316" w:rsidRPr="00FF0316" w:rsidRDefault="00FF0316" w:rsidP="008964F8">
      <w:pPr>
        <w:pStyle w:val="ListParagraph"/>
        <w:keepNext/>
        <w:keepLines/>
        <w:numPr>
          <w:ilvl w:val="0"/>
          <w:numId w:val="76"/>
        </w:numPr>
        <w:spacing w:before="40"/>
        <w:contextualSpacing w:val="0"/>
        <w:outlineLvl w:val="1"/>
        <w:rPr>
          <w:rFonts w:eastAsiaTheme="majorEastAsia" w:cs="Arial"/>
          <w:b/>
          <w:bCs/>
          <w:vanish/>
        </w:rPr>
      </w:pPr>
    </w:p>
    <w:p w14:paraId="2CF9B60C" w14:textId="77777777" w:rsidR="00FF0316" w:rsidRPr="00FF0316" w:rsidRDefault="00FF0316" w:rsidP="008964F8">
      <w:pPr>
        <w:pStyle w:val="ListParagraph"/>
        <w:keepNext/>
        <w:keepLines/>
        <w:numPr>
          <w:ilvl w:val="0"/>
          <w:numId w:val="76"/>
        </w:numPr>
        <w:spacing w:before="40"/>
        <w:contextualSpacing w:val="0"/>
        <w:outlineLvl w:val="1"/>
        <w:rPr>
          <w:rFonts w:eastAsiaTheme="majorEastAsia" w:cs="Arial"/>
          <w:b/>
          <w:bCs/>
          <w:vanish/>
        </w:rPr>
      </w:pPr>
    </w:p>
    <w:p w14:paraId="0DAA360B" w14:textId="77777777" w:rsidR="00FF0316" w:rsidRPr="00FF0316" w:rsidRDefault="00FF0316" w:rsidP="008964F8">
      <w:pPr>
        <w:pStyle w:val="ListParagraph"/>
        <w:keepNext/>
        <w:keepLines/>
        <w:numPr>
          <w:ilvl w:val="0"/>
          <w:numId w:val="76"/>
        </w:numPr>
        <w:spacing w:before="40"/>
        <w:contextualSpacing w:val="0"/>
        <w:outlineLvl w:val="1"/>
        <w:rPr>
          <w:rFonts w:eastAsiaTheme="majorEastAsia" w:cs="Arial"/>
          <w:b/>
          <w:bCs/>
          <w:vanish/>
        </w:rPr>
      </w:pPr>
    </w:p>
    <w:p w14:paraId="4160CADD" w14:textId="77777777" w:rsidR="00FF0316" w:rsidRPr="00FF0316" w:rsidRDefault="00FF0316" w:rsidP="008964F8">
      <w:pPr>
        <w:pStyle w:val="ListParagraph"/>
        <w:keepNext/>
        <w:keepLines/>
        <w:numPr>
          <w:ilvl w:val="0"/>
          <w:numId w:val="76"/>
        </w:numPr>
        <w:spacing w:before="40"/>
        <w:contextualSpacing w:val="0"/>
        <w:outlineLvl w:val="1"/>
        <w:rPr>
          <w:rFonts w:eastAsiaTheme="majorEastAsia" w:cs="Arial"/>
          <w:b/>
          <w:bCs/>
          <w:vanish/>
        </w:rPr>
      </w:pPr>
    </w:p>
    <w:p w14:paraId="4AEC6F5F" w14:textId="77777777" w:rsidR="00FF0316" w:rsidRPr="00FF0316" w:rsidRDefault="00FF0316" w:rsidP="008964F8">
      <w:pPr>
        <w:pStyle w:val="ListParagraph"/>
        <w:keepNext/>
        <w:keepLines/>
        <w:numPr>
          <w:ilvl w:val="0"/>
          <w:numId w:val="76"/>
        </w:numPr>
        <w:spacing w:before="40"/>
        <w:contextualSpacing w:val="0"/>
        <w:outlineLvl w:val="1"/>
        <w:rPr>
          <w:rFonts w:eastAsiaTheme="majorEastAsia" w:cs="Arial"/>
          <w:b/>
          <w:bCs/>
          <w:vanish/>
        </w:rPr>
      </w:pPr>
    </w:p>
    <w:p w14:paraId="29A94BF1" w14:textId="77777777" w:rsidR="00FF0316" w:rsidRPr="00FF0316" w:rsidRDefault="00FF0316" w:rsidP="008964F8">
      <w:pPr>
        <w:pStyle w:val="ListParagraph"/>
        <w:keepNext/>
        <w:keepLines/>
        <w:numPr>
          <w:ilvl w:val="0"/>
          <w:numId w:val="76"/>
        </w:numPr>
        <w:spacing w:before="40"/>
        <w:contextualSpacing w:val="0"/>
        <w:outlineLvl w:val="1"/>
        <w:rPr>
          <w:rFonts w:eastAsiaTheme="majorEastAsia" w:cs="Arial"/>
          <w:b/>
          <w:bCs/>
          <w:vanish/>
        </w:rPr>
      </w:pPr>
    </w:p>
    <w:p w14:paraId="646513D5" w14:textId="77777777" w:rsidR="00FF0316" w:rsidRPr="00FF0316" w:rsidRDefault="00FF0316" w:rsidP="008964F8">
      <w:pPr>
        <w:pStyle w:val="ListParagraph"/>
        <w:keepNext/>
        <w:keepLines/>
        <w:numPr>
          <w:ilvl w:val="0"/>
          <w:numId w:val="76"/>
        </w:numPr>
        <w:spacing w:before="40"/>
        <w:contextualSpacing w:val="0"/>
        <w:outlineLvl w:val="1"/>
        <w:rPr>
          <w:rFonts w:eastAsiaTheme="majorEastAsia" w:cs="Arial"/>
          <w:b/>
          <w:bCs/>
          <w:vanish/>
        </w:rPr>
      </w:pPr>
    </w:p>
    <w:p w14:paraId="3F66ED1A" w14:textId="77777777" w:rsidR="00FF0316" w:rsidRPr="00FF0316" w:rsidRDefault="00FF0316" w:rsidP="008964F8">
      <w:pPr>
        <w:pStyle w:val="ListParagraph"/>
        <w:keepNext/>
        <w:keepLines/>
        <w:numPr>
          <w:ilvl w:val="0"/>
          <w:numId w:val="76"/>
        </w:numPr>
        <w:spacing w:before="40"/>
        <w:contextualSpacing w:val="0"/>
        <w:outlineLvl w:val="1"/>
        <w:rPr>
          <w:rFonts w:eastAsiaTheme="majorEastAsia" w:cs="Arial"/>
          <w:b/>
          <w:bCs/>
          <w:vanish/>
        </w:rPr>
      </w:pPr>
    </w:p>
    <w:p w14:paraId="03C64067" w14:textId="77777777" w:rsidR="00FF0316" w:rsidRPr="00FF0316" w:rsidRDefault="00FF0316" w:rsidP="008964F8">
      <w:pPr>
        <w:pStyle w:val="ListParagraph"/>
        <w:keepNext/>
        <w:keepLines/>
        <w:numPr>
          <w:ilvl w:val="0"/>
          <w:numId w:val="76"/>
        </w:numPr>
        <w:spacing w:before="40"/>
        <w:contextualSpacing w:val="0"/>
        <w:outlineLvl w:val="1"/>
        <w:rPr>
          <w:rFonts w:eastAsiaTheme="majorEastAsia" w:cs="Arial"/>
          <w:b/>
          <w:bCs/>
          <w:vanish/>
        </w:rPr>
      </w:pPr>
    </w:p>
    <w:p w14:paraId="60B9473D" w14:textId="00A9F5FD" w:rsidR="00FF0316" w:rsidRDefault="00FF0316" w:rsidP="00930091">
      <w:pPr>
        <w:pStyle w:val="Heading2"/>
        <w:numPr>
          <w:ilvl w:val="1"/>
          <w:numId w:val="76"/>
        </w:numPr>
        <w:ind w:left="0" w:firstLine="0"/>
        <w:rPr>
          <w:rFonts w:ascii="Arial" w:hAnsi="Arial" w:cs="Arial"/>
          <w:b/>
          <w:bCs/>
          <w:color w:val="auto"/>
          <w:sz w:val="24"/>
          <w:szCs w:val="24"/>
        </w:rPr>
      </w:pPr>
      <w:r>
        <w:rPr>
          <w:rFonts w:ascii="Arial" w:hAnsi="Arial" w:cs="Arial"/>
          <w:b/>
          <w:bCs/>
          <w:color w:val="auto"/>
          <w:sz w:val="24"/>
          <w:szCs w:val="24"/>
        </w:rPr>
        <w:t xml:space="preserve">Appropriate Policy Document: data processed for the purposes </w:t>
      </w:r>
      <w:proofErr w:type="gramStart"/>
      <w:r>
        <w:rPr>
          <w:rFonts w:ascii="Arial" w:hAnsi="Arial" w:cs="Arial"/>
          <w:b/>
          <w:bCs/>
          <w:color w:val="auto"/>
          <w:sz w:val="24"/>
          <w:szCs w:val="24"/>
        </w:rPr>
        <w:t>of  employment</w:t>
      </w:r>
      <w:proofErr w:type="gramEnd"/>
      <w:r>
        <w:rPr>
          <w:rFonts w:ascii="Arial" w:hAnsi="Arial" w:cs="Arial"/>
          <w:b/>
          <w:bCs/>
          <w:color w:val="auto"/>
          <w:sz w:val="24"/>
          <w:szCs w:val="24"/>
        </w:rPr>
        <w:t>, social security and social protection</w:t>
      </w:r>
    </w:p>
    <w:p w14:paraId="0F37D34D" w14:textId="17B97760" w:rsidR="00FF0316" w:rsidRDefault="00FF0316" w:rsidP="00FF0316"/>
    <w:p w14:paraId="41256DC0" w14:textId="3C9BB38E" w:rsidR="00FF0316" w:rsidRDefault="009E6BE4" w:rsidP="00FF0316">
      <w:r>
        <w:rPr>
          <w:b/>
          <w:bCs/>
        </w:rPr>
        <w:t>Description of data processed</w:t>
      </w:r>
    </w:p>
    <w:p w14:paraId="4A32C08F" w14:textId="67B791BC" w:rsidR="00111BB2" w:rsidRDefault="00111BB2" w:rsidP="008964F8">
      <w:pPr>
        <w:pStyle w:val="ListParagraph"/>
        <w:numPr>
          <w:ilvl w:val="0"/>
          <w:numId w:val="77"/>
        </w:numPr>
      </w:pPr>
      <w:r>
        <w:t xml:space="preserve">Employees’ </w:t>
      </w:r>
      <w:r w:rsidR="00327142">
        <w:t xml:space="preserve">contact details, </w:t>
      </w:r>
      <w:r>
        <w:t xml:space="preserve">financial information, </w:t>
      </w:r>
      <w:r w:rsidR="00327142">
        <w:t xml:space="preserve">demographic information including </w:t>
      </w:r>
      <w:r>
        <w:t xml:space="preserve">protected characteristics, data relating to health, </w:t>
      </w:r>
      <w:r w:rsidR="00327142">
        <w:t xml:space="preserve">criminal offence data, </w:t>
      </w:r>
      <w:r>
        <w:t>emergency contacts, pension dependents, training records, information relating to the disciplinary and capability procedure</w:t>
      </w:r>
      <w:r w:rsidR="00327142">
        <w:t xml:space="preserve"> and sickness absence policy</w:t>
      </w:r>
    </w:p>
    <w:p w14:paraId="1141564D" w14:textId="691934DC" w:rsidR="00111BB2" w:rsidRDefault="00111BB2" w:rsidP="008964F8">
      <w:pPr>
        <w:pStyle w:val="ListParagraph"/>
        <w:numPr>
          <w:ilvl w:val="0"/>
          <w:numId w:val="77"/>
        </w:numPr>
      </w:pPr>
      <w:r>
        <w:t>Applicants’ demographic information, protected characteristics, referees</w:t>
      </w:r>
    </w:p>
    <w:p w14:paraId="708E9075" w14:textId="3BCED8F8" w:rsidR="00111BB2" w:rsidRDefault="00111BB2" w:rsidP="008964F8">
      <w:pPr>
        <w:pStyle w:val="ListParagraph"/>
        <w:numPr>
          <w:ilvl w:val="0"/>
          <w:numId w:val="77"/>
        </w:numPr>
      </w:pPr>
      <w:r>
        <w:t>Emergency contacts’ personal data and contact details</w:t>
      </w:r>
    </w:p>
    <w:p w14:paraId="321B3252" w14:textId="71EA25A8" w:rsidR="00111BB2" w:rsidRDefault="00111BB2" w:rsidP="008964F8">
      <w:pPr>
        <w:pStyle w:val="ListParagraph"/>
        <w:numPr>
          <w:ilvl w:val="0"/>
          <w:numId w:val="77"/>
        </w:numPr>
      </w:pPr>
      <w:r>
        <w:t>Pension dependents’ personal data and contact details</w:t>
      </w:r>
    </w:p>
    <w:p w14:paraId="39B9E9AF" w14:textId="28E2CDBB" w:rsidR="00111BB2" w:rsidRDefault="00111BB2" w:rsidP="008964F8">
      <w:pPr>
        <w:pStyle w:val="ListParagraph"/>
        <w:numPr>
          <w:ilvl w:val="0"/>
          <w:numId w:val="77"/>
        </w:numPr>
      </w:pPr>
      <w:r>
        <w:t>Referees’ personal data and contact details</w:t>
      </w:r>
    </w:p>
    <w:p w14:paraId="12822094" w14:textId="25289566" w:rsidR="00111BB2" w:rsidRDefault="00111BB2" w:rsidP="00FF0316"/>
    <w:p w14:paraId="20F83669" w14:textId="348EF784" w:rsidR="00111BB2" w:rsidRDefault="00111BB2" w:rsidP="00FF0316">
      <w:pPr>
        <w:rPr>
          <w:b/>
          <w:bCs/>
        </w:rPr>
      </w:pPr>
      <w:r>
        <w:rPr>
          <w:b/>
          <w:bCs/>
        </w:rPr>
        <w:t>Schedule 1 condition for processing</w:t>
      </w:r>
    </w:p>
    <w:p w14:paraId="6BBA60B0" w14:textId="50688C1B" w:rsidR="00111BB2" w:rsidRDefault="00274D03" w:rsidP="00FF0316">
      <w:r>
        <w:t>Part 1, section 1</w:t>
      </w:r>
    </w:p>
    <w:p w14:paraId="1A6BC9BA" w14:textId="3426ADDA" w:rsidR="00111BB2" w:rsidRDefault="00111BB2" w:rsidP="00FF0316"/>
    <w:p w14:paraId="4AE85066" w14:textId="1C99AD96" w:rsidR="00111BB2" w:rsidRDefault="00111BB2" w:rsidP="00FF0316">
      <w:pPr>
        <w:rPr>
          <w:b/>
          <w:bCs/>
        </w:rPr>
      </w:pPr>
      <w:r>
        <w:rPr>
          <w:b/>
          <w:bCs/>
        </w:rPr>
        <w:t>Procedure for ensuring compliance with the principles</w:t>
      </w:r>
    </w:p>
    <w:p w14:paraId="4EA52457" w14:textId="306FF712" w:rsidR="00111BB2" w:rsidRDefault="00111BB2" w:rsidP="00FF0316"/>
    <w:p w14:paraId="7C268FCF" w14:textId="3F2DB150" w:rsidR="00111BB2" w:rsidRDefault="00111BB2" w:rsidP="00FF0316">
      <w:pPr>
        <w:rPr>
          <w:u w:val="single"/>
        </w:rPr>
      </w:pPr>
      <w:r>
        <w:rPr>
          <w:u w:val="single"/>
        </w:rPr>
        <w:t>Accountability principle</w:t>
      </w:r>
    </w:p>
    <w:p w14:paraId="56F81058" w14:textId="1E1910CC" w:rsidR="00327142" w:rsidRPr="00327142" w:rsidRDefault="00327142" w:rsidP="00FF0316">
      <w:r>
        <w:t>The Trust:</w:t>
      </w:r>
    </w:p>
    <w:p w14:paraId="68859CDB" w14:textId="0ACE1FC9" w:rsidR="00111BB2" w:rsidRDefault="00327142" w:rsidP="008964F8">
      <w:pPr>
        <w:pStyle w:val="ListParagraph"/>
        <w:numPr>
          <w:ilvl w:val="0"/>
          <w:numId w:val="78"/>
        </w:numPr>
      </w:pPr>
      <w:r>
        <w:t>Maintains an information asset register of processing activities</w:t>
      </w:r>
    </w:p>
    <w:p w14:paraId="720743F3" w14:textId="3477624E" w:rsidR="00327142" w:rsidRDefault="00327142" w:rsidP="008964F8">
      <w:pPr>
        <w:pStyle w:val="ListParagraph"/>
        <w:numPr>
          <w:ilvl w:val="0"/>
          <w:numId w:val="78"/>
        </w:numPr>
      </w:pPr>
      <w:r>
        <w:t>Raises awareness of this policy and related procedures</w:t>
      </w:r>
    </w:p>
    <w:p w14:paraId="77B929EC" w14:textId="574EFA83" w:rsidR="00327142" w:rsidRDefault="00327142" w:rsidP="008964F8">
      <w:pPr>
        <w:pStyle w:val="ListParagraph"/>
        <w:numPr>
          <w:ilvl w:val="0"/>
          <w:numId w:val="78"/>
        </w:numPr>
      </w:pPr>
      <w:r>
        <w:t>Carries out DPIAs for new and amended uses of personal data</w:t>
      </w:r>
    </w:p>
    <w:p w14:paraId="0AF7D5C8" w14:textId="4D855D64" w:rsidR="00327142" w:rsidRDefault="00327142" w:rsidP="008964F8">
      <w:pPr>
        <w:pStyle w:val="ListParagraph"/>
        <w:numPr>
          <w:ilvl w:val="0"/>
          <w:numId w:val="78"/>
        </w:numPr>
      </w:pPr>
      <w:r>
        <w:t>Puts written sharing agreements in place with organisations that process the Trust’s personal data</w:t>
      </w:r>
    </w:p>
    <w:p w14:paraId="518B38BD" w14:textId="1DD2C36C" w:rsidR="00327142" w:rsidRDefault="00327142" w:rsidP="008964F8">
      <w:pPr>
        <w:pStyle w:val="ListParagraph"/>
        <w:numPr>
          <w:ilvl w:val="0"/>
          <w:numId w:val="78"/>
        </w:numPr>
      </w:pPr>
      <w:r>
        <w:t>Has implemented and maintains appropriate technical and organisation security measures</w:t>
      </w:r>
    </w:p>
    <w:p w14:paraId="2E51C711" w14:textId="6F3E3AEE" w:rsidR="00327142" w:rsidRDefault="00327142" w:rsidP="008964F8">
      <w:pPr>
        <w:pStyle w:val="ListParagraph"/>
        <w:numPr>
          <w:ilvl w:val="0"/>
          <w:numId w:val="78"/>
        </w:numPr>
      </w:pPr>
      <w:r>
        <w:t>Records personal data breaches and reports them to the ICO where necessary</w:t>
      </w:r>
    </w:p>
    <w:p w14:paraId="4167A403" w14:textId="1187E535" w:rsidR="00327142" w:rsidRDefault="00327142" w:rsidP="008964F8">
      <w:pPr>
        <w:pStyle w:val="ListParagraph"/>
        <w:numPr>
          <w:ilvl w:val="0"/>
          <w:numId w:val="78"/>
        </w:numPr>
      </w:pPr>
      <w:r>
        <w:t>Has appointed at DPO</w:t>
      </w:r>
    </w:p>
    <w:p w14:paraId="2570D7AE" w14:textId="2A3B3296" w:rsidR="00327142" w:rsidRPr="00327142" w:rsidRDefault="00327142" w:rsidP="008964F8">
      <w:pPr>
        <w:pStyle w:val="ListParagraph"/>
        <w:numPr>
          <w:ilvl w:val="0"/>
          <w:numId w:val="78"/>
        </w:numPr>
      </w:pPr>
      <w:r>
        <w:t>Adheres to the relevant codes of conduct (as referenced in this policy)</w:t>
      </w:r>
    </w:p>
    <w:p w14:paraId="6308F6E8" w14:textId="77777777" w:rsidR="00327142" w:rsidRDefault="00327142" w:rsidP="00FF0316">
      <w:pPr>
        <w:rPr>
          <w:u w:val="single"/>
        </w:rPr>
      </w:pPr>
    </w:p>
    <w:p w14:paraId="5CD50275" w14:textId="55145CEE" w:rsidR="00111BB2" w:rsidRDefault="00111BB2" w:rsidP="00FF0316">
      <w:pPr>
        <w:rPr>
          <w:u w:val="single"/>
        </w:rPr>
      </w:pPr>
      <w:r>
        <w:rPr>
          <w:u w:val="single"/>
        </w:rPr>
        <w:t>Lawfulness, fairness &amp; transparency</w:t>
      </w:r>
    </w:p>
    <w:p w14:paraId="093DF4F3" w14:textId="14950262" w:rsidR="00111BB2" w:rsidRDefault="00327142" w:rsidP="00FF0316">
      <w:r>
        <w:t>The Trust:</w:t>
      </w:r>
    </w:p>
    <w:p w14:paraId="7FBE6052" w14:textId="4F60048B" w:rsidR="00327142" w:rsidRDefault="000F1C1F" w:rsidP="008964F8">
      <w:pPr>
        <w:pStyle w:val="ListParagraph"/>
        <w:numPr>
          <w:ilvl w:val="0"/>
          <w:numId w:val="79"/>
        </w:numPr>
      </w:pPr>
      <w:r>
        <w:t>Has i</w:t>
      </w:r>
      <w:r w:rsidR="00327142">
        <w:t>dentified a lawful basis for processing personal data about its workforce (‘public task’)</w:t>
      </w:r>
    </w:p>
    <w:p w14:paraId="7883FAFA" w14:textId="2C53EBDA" w:rsidR="00327142" w:rsidRPr="00327142" w:rsidRDefault="000F1C1F" w:rsidP="008964F8">
      <w:pPr>
        <w:pStyle w:val="ListParagraph"/>
        <w:numPr>
          <w:ilvl w:val="0"/>
          <w:numId w:val="79"/>
        </w:numPr>
        <w:rPr>
          <w:u w:val="single"/>
        </w:rPr>
      </w:pPr>
      <w:r>
        <w:t>Has i</w:t>
      </w:r>
      <w:r w:rsidR="00327142">
        <w:t>dentified a condition for processing special categories of data and criminal offence data about its workforce (‘employment, social security and social protection’)</w:t>
      </w:r>
    </w:p>
    <w:p w14:paraId="698880BE" w14:textId="283DDDED" w:rsidR="00327142" w:rsidRPr="00327142" w:rsidRDefault="000F1C1F" w:rsidP="008964F8">
      <w:pPr>
        <w:pStyle w:val="ListParagraph"/>
        <w:numPr>
          <w:ilvl w:val="0"/>
          <w:numId w:val="79"/>
        </w:numPr>
        <w:rPr>
          <w:u w:val="single"/>
        </w:rPr>
      </w:pPr>
      <w:r>
        <w:t>Has c</w:t>
      </w:r>
      <w:r w:rsidR="00327142">
        <w:t>onsidered how the processing may affect the individuals concerned and can justify any adverse impact</w:t>
      </w:r>
    </w:p>
    <w:p w14:paraId="5C7830A2" w14:textId="1A87EDA2" w:rsidR="00327142" w:rsidRPr="00327142" w:rsidRDefault="00327142" w:rsidP="008964F8">
      <w:pPr>
        <w:pStyle w:val="ListParagraph"/>
        <w:numPr>
          <w:ilvl w:val="0"/>
          <w:numId w:val="79"/>
        </w:numPr>
        <w:rPr>
          <w:u w:val="single"/>
        </w:rPr>
      </w:pPr>
      <w:r>
        <w:t>Only handles confidential data about its workforce in ways it would reasonably expect; the Trust can justify any unexpected processing</w:t>
      </w:r>
    </w:p>
    <w:p w14:paraId="6BB431BF" w14:textId="0E1BA039" w:rsidR="00327142" w:rsidRPr="000F1C1F" w:rsidRDefault="000F1C1F" w:rsidP="008964F8">
      <w:pPr>
        <w:pStyle w:val="ListParagraph"/>
        <w:numPr>
          <w:ilvl w:val="0"/>
          <w:numId w:val="79"/>
        </w:numPr>
        <w:rPr>
          <w:u w:val="single"/>
        </w:rPr>
      </w:pPr>
      <w:r>
        <w:t>Does not deceive its workforce when collecting personal data</w:t>
      </w:r>
    </w:p>
    <w:p w14:paraId="54DE550A" w14:textId="65084227" w:rsidR="000F1C1F" w:rsidRPr="00327142" w:rsidRDefault="000F1C1F" w:rsidP="008964F8">
      <w:pPr>
        <w:pStyle w:val="ListParagraph"/>
        <w:numPr>
          <w:ilvl w:val="0"/>
          <w:numId w:val="79"/>
        </w:numPr>
        <w:rPr>
          <w:u w:val="single"/>
        </w:rPr>
      </w:pPr>
      <w:r>
        <w:t xml:space="preserve">Is open, honest and transparent and complies with the transparency obligation of the right to be informed </w:t>
      </w:r>
    </w:p>
    <w:p w14:paraId="724127C2" w14:textId="77777777" w:rsidR="00327142" w:rsidRPr="00327142" w:rsidRDefault="00327142" w:rsidP="00327142">
      <w:pPr>
        <w:ind w:left="360"/>
        <w:rPr>
          <w:u w:val="single"/>
        </w:rPr>
      </w:pPr>
    </w:p>
    <w:p w14:paraId="515FB78D" w14:textId="18567C71" w:rsidR="00111BB2" w:rsidRDefault="00111BB2" w:rsidP="00FF0316">
      <w:pPr>
        <w:rPr>
          <w:u w:val="single"/>
        </w:rPr>
      </w:pPr>
      <w:r>
        <w:rPr>
          <w:u w:val="single"/>
        </w:rPr>
        <w:lastRenderedPageBreak/>
        <w:t>Purpose limitation</w:t>
      </w:r>
    </w:p>
    <w:p w14:paraId="48F0BE90" w14:textId="5742FEDB" w:rsidR="00111BB2" w:rsidRDefault="000F1C1F" w:rsidP="00FF0316">
      <w:r>
        <w:t>The Trust:</w:t>
      </w:r>
    </w:p>
    <w:p w14:paraId="7A1061E7" w14:textId="3A539095" w:rsidR="000F1C1F" w:rsidRDefault="000F1C1F" w:rsidP="008964F8">
      <w:pPr>
        <w:pStyle w:val="ListParagraph"/>
        <w:numPr>
          <w:ilvl w:val="0"/>
          <w:numId w:val="80"/>
        </w:numPr>
      </w:pPr>
      <w:r>
        <w:t>Has clearly identified the purpose(s) for processing personal data about its workforce, and these are document in the asset register</w:t>
      </w:r>
    </w:p>
    <w:p w14:paraId="50B3D9AE" w14:textId="5E2CF805" w:rsidR="000F1C1F" w:rsidRDefault="000F1C1F" w:rsidP="008964F8">
      <w:pPr>
        <w:pStyle w:val="ListParagraph"/>
        <w:numPr>
          <w:ilvl w:val="0"/>
          <w:numId w:val="80"/>
        </w:numPr>
      </w:pPr>
      <w:r>
        <w:t>Has included details of the purposes for processing personal in our privacy materials</w:t>
      </w:r>
    </w:p>
    <w:p w14:paraId="2F4F5626" w14:textId="5151A762" w:rsidR="000F1C1F" w:rsidRDefault="000F1C1F" w:rsidP="008964F8">
      <w:pPr>
        <w:pStyle w:val="ListParagraph"/>
        <w:numPr>
          <w:ilvl w:val="0"/>
          <w:numId w:val="80"/>
        </w:numPr>
      </w:pPr>
      <w:r>
        <w:t>Reviews its processing activities regularly and, where necessary, updates the asset register and privacy materials</w:t>
      </w:r>
    </w:p>
    <w:p w14:paraId="1123B360" w14:textId="77777777" w:rsidR="000F1C1F" w:rsidRDefault="000F1C1F" w:rsidP="00FF0316">
      <w:pPr>
        <w:rPr>
          <w:u w:val="single"/>
        </w:rPr>
      </w:pPr>
    </w:p>
    <w:p w14:paraId="543CC479" w14:textId="54A97C4F" w:rsidR="00111BB2" w:rsidRDefault="00111BB2" w:rsidP="00FF0316">
      <w:pPr>
        <w:rPr>
          <w:u w:val="single"/>
        </w:rPr>
      </w:pPr>
      <w:r>
        <w:rPr>
          <w:u w:val="single"/>
        </w:rPr>
        <w:t>Data minimisation</w:t>
      </w:r>
    </w:p>
    <w:p w14:paraId="0512BE1E" w14:textId="0DA3361B" w:rsidR="00111BB2" w:rsidRDefault="000F1C1F" w:rsidP="00FF0316">
      <w:r>
        <w:t>The Trust:</w:t>
      </w:r>
    </w:p>
    <w:p w14:paraId="495F7171" w14:textId="00E64B5F" w:rsidR="000F1C1F" w:rsidRDefault="000F1C1F" w:rsidP="008964F8">
      <w:pPr>
        <w:pStyle w:val="ListParagraph"/>
        <w:numPr>
          <w:ilvl w:val="0"/>
          <w:numId w:val="81"/>
        </w:numPr>
      </w:pPr>
      <w:r>
        <w:t>Only collects personal data that is need for our specified purposes</w:t>
      </w:r>
    </w:p>
    <w:p w14:paraId="1DE637FB" w14:textId="7E33CF8C" w:rsidR="000F1C1F" w:rsidRDefault="000F1C1F" w:rsidP="008964F8">
      <w:pPr>
        <w:pStyle w:val="ListParagraph"/>
        <w:numPr>
          <w:ilvl w:val="0"/>
          <w:numId w:val="81"/>
        </w:numPr>
      </w:pPr>
      <w:r>
        <w:t>Has sufficient personal data to fulfil its specified purposes</w:t>
      </w:r>
    </w:p>
    <w:p w14:paraId="24AE381B" w14:textId="10EE642B" w:rsidR="000F1C1F" w:rsidRPr="000F1C1F" w:rsidRDefault="000F1C1F" w:rsidP="008964F8">
      <w:pPr>
        <w:pStyle w:val="ListParagraph"/>
        <w:numPr>
          <w:ilvl w:val="0"/>
          <w:numId w:val="81"/>
        </w:numPr>
      </w:pPr>
      <w:r>
        <w:t xml:space="preserve">Periodically reviews the data it holds and deletes anything no longer required for the purpose for which </w:t>
      </w:r>
      <w:r w:rsidR="00BB0304">
        <w:t>it</w:t>
      </w:r>
      <w:r>
        <w:t xml:space="preserve"> was collected, subject to the Records Management Code of Practice for Health &amp; Social Care 2021 (see below)</w:t>
      </w:r>
    </w:p>
    <w:p w14:paraId="64986639" w14:textId="77777777" w:rsidR="000F1C1F" w:rsidRDefault="000F1C1F" w:rsidP="00FF0316">
      <w:pPr>
        <w:rPr>
          <w:u w:val="single"/>
        </w:rPr>
      </w:pPr>
    </w:p>
    <w:p w14:paraId="0F7926EF" w14:textId="32C84BB3" w:rsidR="00111BB2" w:rsidRDefault="00111BB2" w:rsidP="00FF0316">
      <w:pPr>
        <w:rPr>
          <w:u w:val="single"/>
        </w:rPr>
      </w:pPr>
      <w:r>
        <w:rPr>
          <w:u w:val="single"/>
        </w:rPr>
        <w:t>Accuracy</w:t>
      </w:r>
    </w:p>
    <w:p w14:paraId="490CD251" w14:textId="1CCE48C6" w:rsidR="00111BB2" w:rsidRDefault="000F1C1F" w:rsidP="00FF0316">
      <w:r>
        <w:t>The Trust:</w:t>
      </w:r>
    </w:p>
    <w:p w14:paraId="30CA9737" w14:textId="790A64CE" w:rsidR="000F1C1F" w:rsidRDefault="000F1C1F" w:rsidP="008964F8">
      <w:pPr>
        <w:pStyle w:val="ListParagraph"/>
        <w:numPr>
          <w:ilvl w:val="0"/>
          <w:numId w:val="82"/>
        </w:numPr>
      </w:pPr>
      <w:r>
        <w:t>Ensures the accuracy of data it creates</w:t>
      </w:r>
    </w:p>
    <w:p w14:paraId="1ECA258E" w14:textId="2452F074" w:rsidR="000F1C1F" w:rsidRDefault="000F1C1F" w:rsidP="008964F8">
      <w:pPr>
        <w:pStyle w:val="ListParagraph"/>
        <w:numPr>
          <w:ilvl w:val="0"/>
          <w:numId w:val="82"/>
        </w:numPr>
      </w:pPr>
      <w:r>
        <w:t>Has appropriate measures in place to check the accuracy of data collected and record the source of that data</w:t>
      </w:r>
    </w:p>
    <w:p w14:paraId="1CDF5AE6" w14:textId="530CD469" w:rsidR="000F1C1F" w:rsidRDefault="000F1C1F" w:rsidP="008964F8">
      <w:pPr>
        <w:pStyle w:val="ListParagraph"/>
        <w:numPr>
          <w:ilvl w:val="0"/>
          <w:numId w:val="82"/>
        </w:numPr>
      </w:pPr>
      <w:r>
        <w:t>Has a process in place to identify when the data needs to be kept updated to properly fulfil our purposes, and it is updated as necessary</w:t>
      </w:r>
    </w:p>
    <w:p w14:paraId="2E3D9A23" w14:textId="019E25B9" w:rsidR="000F1C1F" w:rsidRDefault="005C6AAB" w:rsidP="008964F8">
      <w:pPr>
        <w:pStyle w:val="ListParagraph"/>
        <w:numPr>
          <w:ilvl w:val="0"/>
          <w:numId w:val="82"/>
        </w:numPr>
      </w:pPr>
      <w:r>
        <w:t>Records clearly identify matters of opinion and, where appropriate, whose opinion it is and any relevant changes to the underlying facts</w:t>
      </w:r>
    </w:p>
    <w:p w14:paraId="2B19C8C8" w14:textId="434573AD" w:rsidR="005C6AAB" w:rsidRPr="000F1C1F" w:rsidRDefault="005C6AAB" w:rsidP="008964F8">
      <w:pPr>
        <w:pStyle w:val="ListParagraph"/>
        <w:numPr>
          <w:ilvl w:val="0"/>
          <w:numId w:val="82"/>
        </w:numPr>
      </w:pPr>
      <w:r>
        <w:t xml:space="preserve">Complies with individuals’ right to rectification and carefully considers and keeps a record of any challenges to the accuracy of personal data </w:t>
      </w:r>
    </w:p>
    <w:p w14:paraId="0AEB6AE1" w14:textId="77777777" w:rsidR="000F1C1F" w:rsidRDefault="000F1C1F" w:rsidP="00FF0316">
      <w:pPr>
        <w:rPr>
          <w:u w:val="single"/>
        </w:rPr>
      </w:pPr>
    </w:p>
    <w:p w14:paraId="27F39777" w14:textId="27902F44" w:rsidR="00111BB2" w:rsidRDefault="00111BB2" w:rsidP="00FF0316">
      <w:pPr>
        <w:rPr>
          <w:u w:val="single"/>
        </w:rPr>
      </w:pPr>
      <w:r>
        <w:rPr>
          <w:u w:val="single"/>
        </w:rPr>
        <w:t>Storage limitation</w:t>
      </w:r>
    </w:p>
    <w:p w14:paraId="6172196B" w14:textId="7163F325" w:rsidR="00111BB2" w:rsidRDefault="00A31B18" w:rsidP="00FF0316">
      <w:r>
        <w:t>The Trust:</w:t>
      </w:r>
    </w:p>
    <w:p w14:paraId="2273D7D1" w14:textId="1C9A6482" w:rsidR="00A31B18" w:rsidRDefault="00A31B18" w:rsidP="008964F8">
      <w:pPr>
        <w:pStyle w:val="ListParagraph"/>
        <w:numPr>
          <w:ilvl w:val="0"/>
          <w:numId w:val="83"/>
        </w:numPr>
      </w:pPr>
      <w:r>
        <w:t>Knows what personal data it holds and why it is held</w:t>
      </w:r>
    </w:p>
    <w:p w14:paraId="6A0E853F" w14:textId="56208FCF" w:rsidR="00A31B18" w:rsidRDefault="00A31B18" w:rsidP="008964F8">
      <w:pPr>
        <w:pStyle w:val="ListParagraph"/>
        <w:numPr>
          <w:ilvl w:val="0"/>
          <w:numId w:val="83"/>
        </w:numPr>
      </w:pPr>
      <w:r>
        <w:t>Carefully considers and can justify how long personal data is held for, subject to the Records Management Code of Practice for Health &amp; Social Care 2021 (see below)</w:t>
      </w:r>
    </w:p>
    <w:p w14:paraId="3A39E06D" w14:textId="678C2916" w:rsidR="00A31B18" w:rsidRDefault="00A31B18" w:rsidP="008964F8">
      <w:pPr>
        <w:pStyle w:val="ListParagraph"/>
        <w:numPr>
          <w:ilvl w:val="0"/>
          <w:numId w:val="83"/>
        </w:numPr>
      </w:pPr>
      <w:r>
        <w:t>Has a Non-clinical Records Management Policy</w:t>
      </w:r>
    </w:p>
    <w:p w14:paraId="07111C12" w14:textId="3E2B6318" w:rsidR="00A31B18" w:rsidRDefault="00A31B18" w:rsidP="008964F8">
      <w:pPr>
        <w:pStyle w:val="ListParagraph"/>
        <w:numPr>
          <w:ilvl w:val="0"/>
          <w:numId w:val="83"/>
        </w:numPr>
      </w:pPr>
      <w:r>
        <w:t>Regularly reviews the personal data it holds and erases personal data that is no longer needed for the purpose for which it was collected,</w:t>
      </w:r>
      <w:r w:rsidRPr="00A31B18">
        <w:t xml:space="preserve"> </w:t>
      </w:r>
      <w:r>
        <w:t>subject to the Records Management Code of Practice for Health &amp; Social Care 2021 (see below)</w:t>
      </w:r>
    </w:p>
    <w:p w14:paraId="218564B1" w14:textId="6347D14E" w:rsidR="00A31B18" w:rsidRDefault="00A31B18" w:rsidP="008964F8">
      <w:pPr>
        <w:pStyle w:val="ListParagraph"/>
        <w:numPr>
          <w:ilvl w:val="0"/>
          <w:numId w:val="83"/>
        </w:numPr>
      </w:pPr>
      <w:r>
        <w:t>Has appropriate processes in place to comply with individuals’ requests for erasure of information held by the Trust for purpose of its legitimate interests under the ‘right to be forgotten’</w:t>
      </w:r>
    </w:p>
    <w:p w14:paraId="55357D3E" w14:textId="702F40E6" w:rsidR="00A31B18" w:rsidRPr="00A31B18" w:rsidRDefault="00A31B18" w:rsidP="008964F8">
      <w:pPr>
        <w:pStyle w:val="ListParagraph"/>
        <w:numPr>
          <w:ilvl w:val="0"/>
          <w:numId w:val="83"/>
        </w:numPr>
      </w:pPr>
      <w:r>
        <w:t>Identifies any personal data that needs to be kept for public interest archiving, scientific or historical research, or statistical purposes</w:t>
      </w:r>
    </w:p>
    <w:p w14:paraId="15B5A063" w14:textId="77777777" w:rsidR="00A31B18" w:rsidRDefault="00A31B18" w:rsidP="00FF0316">
      <w:pPr>
        <w:rPr>
          <w:u w:val="single"/>
        </w:rPr>
      </w:pPr>
    </w:p>
    <w:p w14:paraId="28D19E07" w14:textId="15D1C422" w:rsidR="00111BB2" w:rsidRDefault="00111BB2" w:rsidP="00FF0316">
      <w:pPr>
        <w:rPr>
          <w:u w:val="single"/>
        </w:rPr>
      </w:pPr>
      <w:r>
        <w:rPr>
          <w:u w:val="single"/>
        </w:rPr>
        <w:t>Integrity &amp; confidentiality</w:t>
      </w:r>
    </w:p>
    <w:p w14:paraId="2B5E1C4D" w14:textId="55F0CE04" w:rsidR="00111BB2" w:rsidRDefault="00A31B18" w:rsidP="00FF0316">
      <w:r>
        <w:t>The Trust:</w:t>
      </w:r>
    </w:p>
    <w:p w14:paraId="6CCA6320" w14:textId="6458FACF" w:rsidR="00D21734" w:rsidRPr="00D21734" w:rsidRDefault="00D21734" w:rsidP="008964F8">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lastRenderedPageBreak/>
        <w:t>U</w:t>
      </w:r>
      <w:r w:rsidRPr="00D21734">
        <w:rPr>
          <w:rFonts w:ascii="Arial" w:hAnsi="Arial" w:cs="Arial"/>
          <w:color w:val="000000"/>
        </w:rPr>
        <w:t>ndertake</w:t>
      </w:r>
      <w:r>
        <w:rPr>
          <w:rFonts w:ascii="Arial" w:hAnsi="Arial" w:cs="Arial"/>
          <w:color w:val="000000"/>
        </w:rPr>
        <w:t>s</w:t>
      </w:r>
      <w:r w:rsidRPr="00D21734">
        <w:rPr>
          <w:rFonts w:ascii="Arial" w:hAnsi="Arial" w:cs="Arial"/>
          <w:color w:val="000000"/>
        </w:rPr>
        <w:t xml:space="preserve"> analys</w:t>
      </w:r>
      <w:r>
        <w:rPr>
          <w:rFonts w:ascii="Arial" w:hAnsi="Arial" w:cs="Arial"/>
          <w:color w:val="000000"/>
        </w:rPr>
        <w:t>e</w:t>
      </w:r>
      <w:r w:rsidRPr="00D21734">
        <w:rPr>
          <w:rFonts w:ascii="Arial" w:hAnsi="Arial" w:cs="Arial"/>
          <w:color w:val="000000"/>
        </w:rPr>
        <w:t>s of the risks presented by our processing, and use</w:t>
      </w:r>
      <w:r>
        <w:rPr>
          <w:rFonts w:ascii="Arial" w:hAnsi="Arial" w:cs="Arial"/>
          <w:color w:val="000000"/>
        </w:rPr>
        <w:t>s</w:t>
      </w:r>
      <w:r w:rsidRPr="00D21734">
        <w:rPr>
          <w:rFonts w:ascii="Arial" w:hAnsi="Arial" w:cs="Arial"/>
          <w:color w:val="000000"/>
        </w:rPr>
        <w:t xml:space="preserve"> </w:t>
      </w:r>
      <w:r>
        <w:rPr>
          <w:rFonts w:ascii="Arial" w:hAnsi="Arial" w:cs="Arial"/>
          <w:color w:val="000000"/>
        </w:rPr>
        <w:t>them</w:t>
      </w:r>
      <w:r w:rsidRPr="00D21734">
        <w:rPr>
          <w:rFonts w:ascii="Arial" w:hAnsi="Arial" w:cs="Arial"/>
          <w:color w:val="000000"/>
        </w:rPr>
        <w:t xml:space="preserve"> to assess the appropriate level of security we need to put in place</w:t>
      </w:r>
    </w:p>
    <w:p w14:paraId="2B49A11C" w14:textId="449AB443" w:rsidR="00D21734" w:rsidRPr="00D21734" w:rsidRDefault="00D21734" w:rsidP="008964F8">
      <w:pPr>
        <w:pStyle w:val="NormalWeb"/>
        <w:numPr>
          <w:ilvl w:val="0"/>
          <w:numId w:val="84"/>
        </w:numPr>
        <w:spacing w:before="0" w:beforeAutospacing="0" w:after="0" w:afterAutospacing="0"/>
        <w:rPr>
          <w:rFonts w:ascii="Arial" w:hAnsi="Arial" w:cs="Arial"/>
          <w:color w:val="000000"/>
        </w:rPr>
      </w:pPr>
      <w:r w:rsidRPr="00D21734">
        <w:rPr>
          <w:rFonts w:ascii="Arial" w:hAnsi="Arial" w:cs="Arial"/>
          <w:color w:val="000000"/>
        </w:rPr>
        <w:t>When deciding what measures to implement, take</w:t>
      </w:r>
      <w:r>
        <w:rPr>
          <w:rFonts w:ascii="Arial" w:hAnsi="Arial" w:cs="Arial"/>
          <w:color w:val="000000"/>
        </w:rPr>
        <w:t>s</w:t>
      </w:r>
      <w:r w:rsidRPr="00D21734">
        <w:rPr>
          <w:rFonts w:ascii="Arial" w:hAnsi="Arial" w:cs="Arial"/>
          <w:color w:val="000000"/>
        </w:rPr>
        <w:t xml:space="preserve"> account of the state of the art and costs of implementation</w:t>
      </w:r>
    </w:p>
    <w:p w14:paraId="42B68AF6" w14:textId="7E0238BD" w:rsidR="00D21734" w:rsidRPr="00D21734" w:rsidRDefault="00D21734" w:rsidP="008964F8">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Includes</w:t>
      </w:r>
      <w:r w:rsidRPr="00D21734">
        <w:rPr>
          <w:rFonts w:ascii="Arial" w:hAnsi="Arial" w:cs="Arial"/>
          <w:color w:val="000000"/>
        </w:rPr>
        <w:t xml:space="preserve"> information security </w:t>
      </w:r>
      <w:r>
        <w:rPr>
          <w:rFonts w:ascii="Arial" w:hAnsi="Arial" w:cs="Arial"/>
          <w:color w:val="000000"/>
        </w:rPr>
        <w:t xml:space="preserve">in this </w:t>
      </w:r>
      <w:r w:rsidRPr="00D21734">
        <w:rPr>
          <w:rFonts w:ascii="Arial" w:hAnsi="Arial" w:cs="Arial"/>
          <w:color w:val="000000"/>
        </w:rPr>
        <w:t>policy</w:t>
      </w:r>
      <w:r>
        <w:rPr>
          <w:rFonts w:ascii="Arial" w:hAnsi="Arial" w:cs="Arial"/>
          <w:color w:val="000000"/>
        </w:rPr>
        <w:t>, has a Sharing and Handling Information Proced</w:t>
      </w:r>
      <w:r w:rsidR="006D4EB6">
        <w:rPr>
          <w:rFonts w:ascii="Arial" w:hAnsi="Arial" w:cs="Arial"/>
          <w:color w:val="000000"/>
        </w:rPr>
        <w:t>ure</w:t>
      </w:r>
      <w:r w:rsidRPr="00D21734">
        <w:rPr>
          <w:rFonts w:ascii="Arial" w:hAnsi="Arial" w:cs="Arial"/>
          <w:color w:val="000000"/>
        </w:rPr>
        <w:t xml:space="preserve"> and take</w:t>
      </w:r>
      <w:r w:rsidR="006D4EB6">
        <w:rPr>
          <w:rFonts w:ascii="Arial" w:hAnsi="Arial" w:cs="Arial"/>
          <w:color w:val="000000"/>
        </w:rPr>
        <w:t>s</w:t>
      </w:r>
      <w:r w:rsidRPr="00D21734">
        <w:rPr>
          <w:rFonts w:ascii="Arial" w:hAnsi="Arial" w:cs="Arial"/>
          <w:color w:val="000000"/>
        </w:rPr>
        <w:t xml:space="preserve"> steps to make sure the</w:t>
      </w:r>
      <w:r w:rsidR="006D4EB6">
        <w:rPr>
          <w:rFonts w:ascii="Arial" w:hAnsi="Arial" w:cs="Arial"/>
          <w:color w:val="000000"/>
        </w:rPr>
        <w:t>y</w:t>
      </w:r>
      <w:r w:rsidRPr="00D21734">
        <w:rPr>
          <w:rFonts w:ascii="Arial" w:hAnsi="Arial" w:cs="Arial"/>
          <w:color w:val="000000"/>
        </w:rPr>
        <w:t xml:space="preserve"> </w:t>
      </w:r>
      <w:r w:rsidR="006D4EB6">
        <w:rPr>
          <w:rFonts w:ascii="Arial" w:hAnsi="Arial" w:cs="Arial"/>
          <w:color w:val="000000"/>
        </w:rPr>
        <w:t>are</w:t>
      </w:r>
      <w:r w:rsidRPr="00D21734">
        <w:rPr>
          <w:rFonts w:ascii="Arial" w:hAnsi="Arial" w:cs="Arial"/>
          <w:color w:val="000000"/>
        </w:rPr>
        <w:t xml:space="preserve"> implemented</w:t>
      </w:r>
    </w:p>
    <w:p w14:paraId="6FFDC666" w14:textId="731BB027" w:rsidR="00D21734" w:rsidRPr="00D21734" w:rsidRDefault="00D21734" w:rsidP="008964F8">
      <w:pPr>
        <w:pStyle w:val="NormalWeb"/>
        <w:numPr>
          <w:ilvl w:val="0"/>
          <w:numId w:val="84"/>
        </w:numPr>
        <w:spacing w:before="0" w:beforeAutospacing="0" w:after="0" w:afterAutospacing="0"/>
        <w:rPr>
          <w:rFonts w:ascii="Arial" w:hAnsi="Arial" w:cs="Arial"/>
          <w:color w:val="000000"/>
        </w:rPr>
      </w:pPr>
      <w:r w:rsidRPr="00D21734">
        <w:rPr>
          <w:rFonts w:ascii="Arial" w:hAnsi="Arial" w:cs="Arial"/>
          <w:color w:val="000000"/>
        </w:rPr>
        <w:t xml:space="preserve">Where necessary, </w:t>
      </w:r>
      <w:r w:rsidR="006D4EB6">
        <w:rPr>
          <w:rFonts w:ascii="Arial" w:hAnsi="Arial" w:cs="Arial"/>
          <w:color w:val="000000"/>
        </w:rPr>
        <w:t>has</w:t>
      </w:r>
      <w:r w:rsidRPr="00D21734">
        <w:rPr>
          <w:rFonts w:ascii="Arial" w:hAnsi="Arial" w:cs="Arial"/>
          <w:color w:val="000000"/>
        </w:rPr>
        <w:t xml:space="preserve"> additional policies and ensure</w:t>
      </w:r>
      <w:r w:rsidR="006D4EB6">
        <w:rPr>
          <w:rFonts w:ascii="Arial" w:hAnsi="Arial" w:cs="Arial"/>
          <w:color w:val="000000"/>
        </w:rPr>
        <w:t>s</w:t>
      </w:r>
      <w:r w:rsidRPr="00D21734">
        <w:rPr>
          <w:rFonts w:ascii="Arial" w:hAnsi="Arial" w:cs="Arial"/>
          <w:color w:val="000000"/>
        </w:rPr>
        <w:t xml:space="preserve"> that controls are in place to enforce the</w:t>
      </w:r>
      <w:r w:rsidR="006D4EB6">
        <w:rPr>
          <w:rFonts w:ascii="Arial" w:hAnsi="Arial" w:cs="Arial"/>
          <w:color w:val="000000"/>
        </w:rPr>
        <w:t>m</w:t>
      </w:r>
    </w:p>
    <w:p w14:paraId="75B11862" w14:textId="697DAC7C" w:rsidR="00D21734" w:rsidRPr="00D21734" w:rsidRDefault="006D4EB6" w:rsidP="008964F8">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En</w:t>
      </w:r>
      <w:r w:rsidR="00D21734" w:rsidRPr="00D21734">
        <w:rPr>
          <w:rFonts w:ascii="Arial" w:hAnsi="Arial" w:cs="Arial"/>
          <w:color w:val="000000"/>
        </w:rPr>
        <w:t>sure</w:t>
      </w:r>
      <w:r>
        <w:rPr>
          <w:rFonts w:ascii="Arial" w:hAnsi="Arial" w:cs="Arial"/>
          <w:color w:val="000000"/>
        </w:rPr>
        <w:t>s</w:t>
      </w:r>
      <w:r w:rsidR="00D21734" w:rsidRPr="00D21734">
        <w:rPr>
          <w:rFonts w:ascii="Arial" w:hAnsi="Arial" w:cs="Arial"/>
          <w:color w:val="000000"/>
        </w:rPr>
        <w:t xml:space="preserve"> that </w:t>
      </w:r>
      <w:r>
        <w:rPr>
          <w:rFonts w:ascii="Arial" w:hAnsi="Arial" w:cs="Arial"/>
          <w:color w:val="000000"/>
        </w:rPr>
        <w:t>there is a</w:t>
      </w:r>
      <w:r w:rsidR="00D21734" w:rsidRPr="00D21734">
        <w:rPr>
          <w:rFonts w:ascii="Arial" w:hAnsi="Arial" w:cs="Arial"/>
          <w:color w:val="000000"/>
        </w:rPr>
        <w:t xml:space="preserve"> regular review information security policies</w:t>
      </w:r>
      <w:r>
        <w:rPr>
          <w:rFonts w:ascii="Arial" w:hAnsi="Arial" w:cs="Arial"/>
          <w:color w:val="000000"/>
        </w:rPr>
        <w:t>, procedures</w:t>
      </w:r>
      <w:r w:rsidR="00D21734" w:rsidRPr="00D21734">
        <w:rPr>
          <w:rFonts w:ascii="Arial" w:hAnsi="Arial" w:cs="Arial"/>
          <w:color w:val="000000"/>
        </w:rPr>
        <w:t xml:space="preserve"> and measures and, where necessary, improve</w:t>
      </w:r>
      <w:r>
        <w:rPr>
          <w:rFonts w:ascii="Arial" w:hAnsi="Arial" w:cs="Arial"/>
          <w:color w:val="000000"/>
        </w:rPr>
        <w:t>s</w:t>
      </w:r>
      <w:r w:rsidR="00D21734" w:rsidRPr="00D21734">
        <w:rPr>
          <w:rFonts w:ascii="Arial" w:hAnsi="Arial" w:cs="Arial"/>
          <w:color w:val="000000"/>
        </w:rPr>
        <w:t xml:space="preserve"> them</w:t>
      </w:r>
    </w:p>
    <w:p w14:paraId="26016602" w14:textId="5809120E" w:rsidR="00D21734" w:rsidRPr="00D21734" w:rsidRDefault="006D4EB6" w:rsidP="008964F8">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Has</w:t>
      </w:r>
      <w:r w:rsidR="00D21734" w:rsidRPr="00D21734">
        <w:rPr>
          <w:rFonts w:ascii="Arial" w:hAnsi="Arial" w:cs="Arial"/>
          <w:color w:val="000000"/>
        </w:rPr>
        <w:t xml:space="preserve"> assessed what we need to do by considering the </w:t>
      </w:r>
      <w:r>
        <w:rPr>
          <w:rFonts w:ascii="Arial" w:hAnsi="Arial" w:cs="Arial"/>
          <w:color w:val="000000"/>
        </w:rPr>
        <w:t>security outcomes</w:t>
      </w:r>
      <w:r w:rsidRPr="00D21734">
        <w:rPr>
          <w:rFonts w:ascii="Arial" w:hAnsi="Arial" w:cs="Arial"/>
          <w:color w:val="000000"/>
        </w:rPr>
        <w:t xml:space="preserve"> </w:t>
      </w:r>
      <w:r w:rsidR="00D21734" w:rsidRPr="00D21734">
        <w:rPr>
          <w:rFonts w:ascii="Arial" w:hAnsi="Arial" w:cs="Arial"/>
          <w:color w:val="000000"/>
        </w:rPr>
        <w:t>we want to achieve.</w:t>
      </w:r>
    </w:p>
    <w:p w14:paraId="1EB31EB0" w14:textId="34335A14" w:rsidR="00D21734" w:rsidRPr="00D21734" w:rsidRDefault="006D4EB6" w:rsidP="008964F8">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Has</w:t>
      </w:r>
      <w:r w:rsidR="00D21734" w:rsidRPr="00D21734">
        <w:rPr>
          <w:rFonts w:ascii="Arial" w:hAnsi="Arial" w:cs="Arial"/>
          <w:color w:val="000000"/>
        </w:rPr>
        <w:t xml:space="preserve"> put in place basic technical controls</w:t>
      </w:r>
      <w:r>
        <w:rPr>
          <w:rFonts w:ascii="Arial" w:hAnsi="Arial" w:cs="Arial"/>
          <w:color w:val="000000"/>
        </w:rPr>
        <w:t xml:space="preserve">, including </w:t>
      </w:r>
      <w:r w:rsidR="00D21734" w:rsidRPr="00D21734">
        <w:rPr>
          <w:rFonts w:ascii="Arial" w:hAnsi="Arial" w:cs="Arial"/>
          <w:color w:val="000000"/>
        </w:rPr>
        <w:t>those specified by Cyber Essentials</w:t>
      </w:r>
      <w:r>
        <w:rPr>
          <w:rFonts w:ascii="Arial" w:hAnsi="Arial" w:cs="Arial"/>
          <w:color w:val="000000"/>
        </w:rPr>
        <w:t xml:space="preserve"> Plus</w:t>
      </w:r>
    </w:p>
    <w:p w14:paraId="58AD161C" w14:textId="0F16FB64" w:rsidR="00D21734" w:rsidRPr="00D21734" w:rsidRDefault="006D4EB6" w:rsidP="008964F8">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U</w:t>
      </w:r>
      <w:r w:rsidR="00D21734" w:rsidRPr="00D21734">
        <w:rPr>
          <w:rFonts w:ascii="Arial" w:hAnsi="Arial" w:cs="Arial"/>
          <w:color w:val="000000"/>
        </w:rPr>
        <w:t>nderstand</w:t>
      </w:r>
      <w:r>
        <w:rPr>
          <w:rFonts w:ascii="Arial" w:hAnsi="Arial" w:cs="Arial"/>
          <w:color w:val="000000"/>
        </w:rPr>
        <w:t>s</w:t>
      </w:r>
      <w:r w:rsidR="00D21734" w:rsidRPr="00D21734">
        <w:rPr>
          <w:rFonts w:ascii="Arial" w:hAnsi="Arial" w:cs="Arial"/>
          <w:color w:val="000000"/>
        </w:rPr>
        <w:t xml:space="preserve"> that we may also need to put other technical measures in place depending on our circumstances and the type of personal data we process</w:t>
      </w:r>
    </w:p>
    <w:p w14:paraId="033617A7" w14:textId="03D0D24E" w:rsidR="00D21734" w:rsidRPr="00D21734" w:rsidRDefault="006D4EB6" w:rsidP="008964F8">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U</w:t>
      </w:r>
      <w:r w:rsidR="00D21734" w:rsidRPr="00D21734">
        <w:rPr>
          <w:rFonts w:ascii="Arial" w:hAnsi="Arial" w:cs="Arial"/>
          <w:color w:val="000000"/>
        </w:rPr>
        <w:t>se</w:t>
      </w:r>
      <w:r>
        <w:rPr>
          <w:rFonts w:ascii="Arial" w:hAnsi="Arial" w:cs="Arial"/>
          <w:color w:val="000000"/>
        </w:rPr>
        <w:t>s</w:t>
      </w:r>
      <w:r w:rsidR="00D21734" w:rsidRPr="00D21734">
        <w:rPr>
          <w:rFonts w:ascii="Arial" w:hAnsi="Arial" w:cs="Arial"/>
          <w:color w:val="000000"/>
        </w:rPr>
        <w:t xml:space="preserve"> encryption and/or pseudonymisation where it is appropriate to do so</w:t>
      </w:r>
    </w:p>
    <w:p w14:paraId="4D360F39" w14:textId="3D258CFB" w:rsidR="00D21734" w:rsidRPr="00D21734" w:rsidRDefault="006D4EB6" w:rsidP="008964F8">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U</w:t>
      </w:r>
      <w:r w:rsidR="00D21734" w:rsidRPr="00D21734">
        <w:rPr>
          <w:rFonts w:ascii="Arial" w:hAnsi="Arial" w:cs="Arial"/>
          <w:color w:val="000000"/>
        </w:rPr>
        <w:t>nderstand</w:t>
      </w:r>
      <w:r>
        <w:rPr>
          <w:rFonts w:ascii="Arial" w:hAnsi="Arial" w:cs="Arial"/>
          <w:color w:val="000000"/>
        </w:rPr>
        <w:t>s</w:t>
      </w:r>
      <w:r w:rsidR="00D21734" w:rsidRPr="00D21734">
        <w:rPr>
          <w:rFonts w:ascii="Arial" w:hAnsi="Arial" w:cs="Arial"/>
          <w:color w:val="000000"/>
        </w:rPr>
        <w:t xml:space="preserve"> the requirements of confidentiality, integrity and availability for the personal data we process</w:t>
      </w:r>
    </w:p>
    <w:p w14:paraId="2DF2E855" w14:textId="6F8A41EF" w:rsidR="00D21734" w:rsidRPr="00D21734" w:rsidRDefault="006D4EB6" w:rsidP="008964F8">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En</w:t>
      </w:r>
      <w:r w:rsidR="00D21734" w:rsidRPr="00D21734">
        <w:rPr>
          <w:rFonts w:ascii="Arial" w:hAnsi="Arial" w:cs="Arial"/>
          <w:color w:val="000000"/>
        </w:rPr>
        <w:t>sure</w:t>
      </w:r>
      <w:r>
        <w:rPr>
          <w:rFonts w:ascii="Arial" w:hAnsi="Arial" w:cs="Arial"/>
          <w:color w:val="000000"/>
        </w:rPr>
        <w:t>s</w:t>
      </w:r>
      <w:r w:rsidR="00D21734" w:rsidRPr="00D21734">
        <w:rPr>
          <w:rFonts w:ascii="Arial" w:hAnsi="Arial" w:cs="Arial"/>
          <w:color w:val="000000"/>
        </w:rPr>
        <w:t xml:space="preserve"> that </w:t>
      </w:r>
      <w:r>
        <w:rPr>
          <w:rFonts w:ascii="Arial" w:hAnsi="Arial" w:cs="Arial"/>
          <w:color w:val="000000"/>
        </w:rPr>
        <w:t xml:space="preserve">access to personal data </w:t>
      </w:r>
      <w:r w:rsidR="00D21734" w:rsidRPr="00D21734">
        <w:rPr>
          <w:rFonts w:ascii="Arial" w:hAnsi="Arial" w:cs="Arial"/>
          <w:color w:val="000000"/>
        </w:rPr>
        <w:t xml:space="preserve">can </w:t>
      </w:r>
      <w:r>
        <w:rPr>
          <w:rFonts w:ascii="Arial" w:hAnsi="Arial" w:cs="Arial"/>
          <w:color w:val="000000"/>
        </w:rPr>
        <w:t xml:space="preserve">be </w:t>
      </w:r>
      <w:r w:rsidR="00D21734" w:rsidRPr="00D21734">
        <w:rPr>
          <w:rFonts w:ascii="Arial" w:hAnsi="Arial" w:cs="Arial"/>
          <w:color w:val="000000"/>
        </w:rPr>
        <w:t>restore</w:t>
      </w:r>
      <w:r>
        <w:rPr>
          <w:rFonts w:ascii="Arial" w:hAnsi="Arial" w:cs="Arial"/>
          <w:color w:val="000000"/>
        </w:rPr>
        <w:t xml:space="preserve">d </w:t>
      </w:r>
      <w:r w:rsidR="00D21734" w:rsidRPr="00D21734">
        <w:rPr>
          <w:rFonts w:ascii="Arial" w:hAnsi="Arial" w:cs="Arial"/>
          <w:color w:val="000000"/>
        </w:rPr>
        <w:t>in the event of any incidents, such as by establishing an appropriate backup process</w:t>
      </w:r>
    </w:p>
    <w:p w14:paraId="5AC7E190" w14:textId="65A50319" w:rsidR="00D21734" w:rsidRPr="00D21734" w:rsidRDefault="006D4EB6" w:rsidP="008964F8">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C</w:t>
      </w:r>
      <w:r w:rsidR="00D21734" w:rsidRPr="00D21734">
        <w:rPr>
          <w:rFonts w:ascii="Arial" w:hAnsi="Arial" w:cs="Arial"/>
          <w:color w:val="000000"/>
        </w:rPr>
        <w:t>onduct</w:t>
      </w:r>
      <w:r>
        <w:rPr>
          <w:rFonts w:ascii="Arial" w:hAnsi="Arial" w:cs="Arial"/>
          <w:color w:val="000000"/>
        </w:rPr>
        <w:t>s</w:t>
      </w:r>
      <w:r w:rsidR="00D21734" w:rsidRPr="00D21734">
        <w:rPr>
          <w:rFonts w:ascii="Arial" w:hAnsi="Arial" w:cs="Arial"/>
          <w:color w:val="000000"/>
        </w:rPr>
        <w:t xml:space="preserve"> regular testing and reviews of our measures to ensure they remain effective, and act on the results of those tests where they highlight areas for improvement</w:t>
      </w:r>
    </w:p>
    <w:p w14:paraId="121C51FD" w14:textId="508B1422" w:rsidR="00A31B18" w:rsidRPr="00D21734" w:rsidRDefault="006D4EB6" w:rsidP="008964F8">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E</w:t>
      </w:r>
      <w:r w:rsidR="00D21734" w:rsidRPr="00D21734">
        <w:rPr>
          <w:rFonts w:ascii="Arial" w:hAnsi="Arial" w:cs="Arial"/>
          <w:color w:val="000000"/>
        </w:rPr>
        <w:t>nsure</w:t>
      </w:r>
      <w:r>
        <w:rPr>
          <w:rFonts w:ascii="Arial" w:hAnsi="Arial" w:cs="Arial"/>
          <w:color w:val="000000"/>
        </w:rPr>
        <w:t>s</w:t>
      </w:r>
      <w:r w:rsidR="00D21734" w:rsidRPr="00D21734">
        <w:rPr>
          <w:rFonts w:ascii="Arial" w:hAnsi="Arial" w:cs="Arial"/>
          <w:color w:val="000000"/>
        </w:rPr>
        <w:t xml:space="preserve"> that any data processor we use also implements appropriate technical and organisational measures.</w:t>
      </w:r>
    </w:p>
    <w:p w14:paraId="7C331CC7" w14:textId="4FE3E7CB" w:rsidR="00111BB2" w:rsidRDefault="00111BB2" w:rsidP="00FF0316">
      <w:pPr>
        <w:rPr>
          <w:u w:val="single"/>
        </w:rPr>
      </w:pPr>
    </w:p>
    <w:p w14:paraId="754026FE" w14:textId="50DD03A2" w:rsidR="00111BB2" w:rsidRDefault="00111BB2" w:rsidP="00FF0316">
      <w:pPr>
        <w:rPr>
          <w:b/>
          <w:bCs/>
        </w:rPr>
      </w:pPr>
      <w:r>
        <w:rPr>
          <w:b/>
          <w:bCs/>
        </w:rPr>
        <w:t>Retention and erasure policies</w:t>
      </w:r>
    </w:p>
    <w:p w14:paraId="49E13F2F" w14:textId="7C71600A" w:rsidR="00111BB2" w:rsidRPr="006D4EB6" w:rsidRDefault="006D4EB6" w:rsidP="00FF0316">
      <w:r>
        <w:t>The Trust retains and erases personal data about its workforce in adherence to the Records Management Code of Practice for Health &amp; Social Care 2021.</w:t>
      </w:r>
    </w:p>
    <w:p w14:paraId="335750EA" w14:textId="37C7EE56" w:rsidR="00111BB2" w:rsidRDefault="00111BB2" w:rsidP="00FF0316">
      <w:pPr>
        <w:rPr>
          <w:b/>
          <w:bCs/>
        </w:rPr>
      </w:pPr>
    </w:p>
    <w:p w14:paraId="0C0F1E1B" w14:textId="59AC3282" w:rsidR="00111BB2" w:rsidRPr="00111BB2" w:rsidRDefault="00111BB2" w:rsidP="00FF0316">
      <w:pPr>
        <w:rPr>
          <w:b/>
          <w:bCs/>
        </w:rPr>
      </w:pPr>
      <w:r>
        <w:rPr>
          <w:b/>
          <w:bCs/>
        </w:rPr>
        <w:t>Review date</w:t>
      </w:r>
    </w:p>
    <w:p w14:paraId="1A3A785C" w14:textId="361941F9" w:rsidR="00111BB2" w:rsidRDefault="006D4EB6" w:rsidP="00FF0316">
      <w:r>
        <w:t>This document will be reviewed in line with the policy review.</w:t>
      </w:r>
    </w:p>
    <w:p w14:paraId="2C60511C" w14:textId="77777777" w:rsidR="00111BB2" w:rsidRPr="009E6BE4" w:rsidRDefault="00111BB2" w:rsidP="00FF0316"/>
    <w:p w14:paraId="5344A9A8" w14:textId="77777777" w:rsidR="00AF7D94" w:rsidRDefault="00AF7D94">
      <w:pPr>
        <w:spacing w:after="200" w:line="276" w:lineRule="auto"/>
        <w:rPr>
          <w:rFonts w:eastAsiaTheme="majorEastAsia" w:cs="Arial"/>
          <w:b/>
          <w:bCs/>
        </w:rPr>
      </w:pPr>
      <w:r>
        <w:rPr>
          <w:rFonts w:cs="Arial"/>
          <w:b/>
          <w:bCs/>
        </w:rPr>
        <w:br w:type="page"/>
      </w:r>
    </w:p>
    <w:p w14:paraId="4C491C3B" w14:textId="10D6D3B9" w:rsidR="00AF7D94" w:rsidRDefault="00AF7D94" w:rsidP="00930091">
      <w:pPr>
        <w:pStyle w:val="Heading2"/>
        <w:numPr>
          <w:ilvl w:val="1"/>
          <w:numId w:val="76"/>
        </w:numPr>
        <w:ind w:left="0" w:firstLine="0"/>
        <w:rPr>
          <w:rFonts w:ascii="Arial" w:hAnsi="Arial" w:cs="Arial"/>
          <w:b/>
          <w:bCs/>
          <w:color w:val="auto"/>
          <w:sz w:val="24"/>
          <w:szCs w:val="24"/>
        </w:rPr>
      </w:pPr>
      <w:r>
        <w:rPr>
          <w:rFonts w:ascii="Arial" w:hAnsi="Arial" w:cs="Arial"/>
          <w:b/>
          <w:bCs/>
          <w:color w:val="auto"/>
          <w:sz w:val="24"/>
          <w:szCs w:val="24"/>
        </w:rPr>
        <w:lastRenderedPageBreak/>
        <w:t>Appropriate Policy Document: processing of special categories of personal data for reasons of substantial public interest</w:t>
      </w:r>
    </w:p>
    <w:p w14:paraId="2BCCDABA" w14:textId="77777777" w:rsidR="00AF7D94" w:rsidRDefault="00AF7D94" w:rsidP="00AF7D94"/>
    <w:p w14:paraId="6CEFDC7F" w14:textId="77777777" w:rsidR="00AF7D94" w:rsidRDefault="00AF7D94" w:rsidP="00AF7D94">
      <w:r>
        <w:rPr>
          <w:b/>
          <w:bCs/>
        </w:rPr>
        <w:t>Description of data processed</w:t>
      </w:r>
    </w:p>
    <w:p w14:paraId="2F5E8BFC" w14:textId="1E183CFB" w:rsidR="00AF7D94" w:rsidRDefault="00AF7D94" w:rsidP="00AF7D94">
      <w:r>
        <w:t>Processing of data revealing the following:</w:t>
      </w:r>
    </w:p>
    <w:p w14:paraId="592D150B" w14:textId="77777777" w:rsidR="00AF7D94" w:rsidRDefault="00AF7D94" w:rsidP="00AF7D94">
      <w:pPr>
        <w:pStyle w:val="ListParagraph"/>
        <w:numPr>
          <w:ilvl w:val="0"/>
          <w:numId w:val="19"/>
        </w:numPr>
      </w:pPr>
      <w:r>
        <w:t>Racial or ethnic origin</w:t>
      </w:r>
    </w:p>
    <w:p w14:paraId="318D2050" w14:textId="77777777" w:rsidR="00AF7D94" w:rsidRDefault="00AF7D94" w:rsidP="00AF7D94">
      <w:pPr>
        <w:pStyle w:val="ListParagraph"/>
        <w:numPr>
          <w:ilvl w:val="0"/>
          <w:numId w:val="19"/>
        </w:numPr>
      </w:pPr>
      <w:r>
        <w:t>Political opinion</w:t>
      </w:r>
    </w:p>
    <w:p w14:paraId="0E1D6453" w14:textId="77777777" w:rsidR="00AF7D94" w:rsidRDefault="00AF7D94" w:rsidP="00AF7D94">
      <w:pPr>
        <w:pStyle w:val="ListParagraph"/>
        <w:numPr>
          <w:ilvl w:val="0"/>
          <w:numId w:val="19"/>
        </w:numPr>
      </w:pPr>
      <w:r>
        <w:t>Religious or philosophical beliefs</w:t>
      </w:r>
    </w:p>
    <w:p w14:paraId="189E6DAA" w14:textId="77777777" w:rsidR="00AF7D94" w:rsidRDefault="00AF7D94" w:rsidP="00AF7D94">
      <w:pPr>
        <w:pStyle w:val="ListParagraph"/>
        <w:numPr>
          <w:ilvl w:val="0"/>
          <w:numId w:val="19"/>
        </w:numPr>
      </w:pPr>
      <w:r>
        <w:t>Trade union membership</w:t>
      </w:r>
    </w:p>
    <w:p w14:paraId="10E1DE5D" w14:textId="77777777" w:rsidR="00AF7D94" w:rsidRDefault="00AF7D94" w:rsidP="00AF7D94"/>
    <w:p w14:paraId="441C53D3" w14:textId="512F4934" w:rsidR="00AF7D94" w:rsidRDefault="00AF7D94" w:rsidP="00AF7D94">
      <w:r>
        <w:t>Processing of the following data:</w:t>
      </w:r>
    </w:p>
    <w:p w14:paraId="0DC8AEC8" w14:textId="77777777" w:rsidR="00AF7D94" w:rsidRDefault="00AF7D94" w:rsidP="00AF7D94">
      <w:pPr>
        <w:pStyle w:val="ListParagraph"/>
        <w:numPr>
          <w:ilvl w:val="0"/>
          <w:numId w:val="20"/>
        </w:numPr>
        <w:ind w:left="360"/>
      </w:pPr>
      <w:r>
        <w:t>Genetic data</w:t>
      </w:r>
    </w:p>
    <w:p w14:paraId="66E5DC10" w14:textId="77777777" w:rsidR="00AF7D94" w:rsidRDefault="00AF7D94" w:rsidP="00AF7D94">
      <w:pPr>
        <w:pStyle w:val="ListParagraph"/>
        <w:numPr>
          <w:ilvl w:val="0"/>
          <w:numId w:val="20"/>
        </w:numPr>
        <w:ind w:left="360"/>
      </w:pPr>
      <w:r>
        <w:t>Biometric data</w:t>
      </w:r>
    </w:p>
    <w:p w14:paraId="1B382E80" w14:textId="77777777" w:rsidR="00AF7D94" w:rsidRDefault="00AF7D94" w:rsidP="00AF7D94">
      <w:pPr>
        <w:pStyle w:val="ListParagraph"/>
        <w:numPr>
          <w:ilvl w:val="0"/>
          <w:numId w:val="20"/>
        </w:numPr>
        <w:ind w:left="360"/>
      </w:pPr>
      <w:r>
        <w:t>Data concerning health</w:t>
      </w:r>
    </w:p>
    <w:p w14:paraId="555CB26D" w14:textId="1E183E43" w:rsidR="00AF7D94" w:rsidRDefault="00AF7D94" w:rsidP="00AF7D94">
      <w:pPr>
        <w:pStyle w:val="ListParagraph"/>
        <w:numPr>
          <w:ilvl w:val="0"/>
          <w:numId w:val="20"/>
        </w:numPr>
        <w:ind w:left="360"/>
      </w:pPr>
      <w:r>
        <w:t>Data concerning a person’s sexual orientation</w:t>
      </w:r>
    </w:p>
    <w:p w14:paraId="6035D5D7" w14:textId="77777777" w:rsidR="00AF7D94" w:rsidRDefault="00AF7D94" w:rsidP="00AF7D94">
      <w:pPr>
        <w:pStyle w:val="ListParagraph"/>
        <w:numPr>
          <w:ilvl w:val="0"/>
          <w:numId w:val="20"/>
        </w:numPr>
        <w:ind w:left="360"/>
      </w:pPr>
      <w:r>
        <w:t>Data concerning a person’s sex life</w:t>
      </w:r>
    </w:p>
    <w:p w14:paraId="6E1FA1E9" w14:textId="77777777" w:rsidR="00AF7D94" w:rsidRDefault="00AF7D94" w:rsidP="00AF7D94"/>
    <w:p w14:paraId="4E935BA2" w14:textId="77777777" w:rsidR="00AF7D94" w:rsidRDefault="00AF7D94" w:rsidP="00AF7D94">
      <w:pPr>
        <w:rPr>
          <w:b/>
          <w:bCs/>
        </w:rPr>
      </w:pPr>
      <w:r>
        <w:rPr>
          <w:b/>
          <w:bCs/>
        </w:rPr>
        <w:t>Schedule 1 condition for processing</w:t>
      </w:r>
    </w:p>
    <w:p w14:paraId="2C7695B3" w14:textId="77777777" w:rsidR="00AF7D94" w:rsidRDefault="00AF7D94" w:rsidP="00AF7D94">
      <w:r>
        <w:t>Part 1:</w:t>
      </w:r>
    </w:p>
    <w:p w14:paraId="062F3696" w14:textId="08C143A2" w:rsidR="00AF7D94" w:rsidRDefault="00AF7D94" w:rsidP="000357FB">
      <w:pPr>
        <w:pStyle w:val="ListParagraph"/>
        <w:numPr>
          <w:ilvl w:val="0"/>
          <w:numId w:val="93"/>
        </w:numPr>
      </w:pPr>
      <w:r>
        <w:t xml:space="preserve">section 6 – statutory and government purposes </w:t>
      </w:r>
    </w:p>
    <w:p w14:paraId="794C6568" w14:textId="6A3294C7" w:rsidR="00AF7D94" w:rsidRDefault="00AF7D94" w:rsidP="000357FB">
      <w:pPr>
        <w:pStyle w:val="ListParagraph"/>
        <w:numPr>
          <w:ilvl w:val="0"/>
          <w:numId w:val="93"/>
        </w:numPr>
      </w:pPr>
      <w:r>
        <w:t>section 7 – administration of justice</w:t>
      </w:r>
    </w:p>
    <w:p w14:paraId="31827B26" w14:textId="0C3380BF" w:rsidR="00AF7D94" w:rsidRDefault="00AF7D94" w:rsidP="000357FB">
      <w:pPr>
        <w:pStyle w:val="ListParagraph"/>
        <w:numPr>
          <w:ilvl w:val="0"/>
          <w:numId w:val="93"/>
        </w:numPr>
      </w:pPr>
      <w:r>
        <w:t>section 8 – equality of opportunity or treatment</w:t>
      </w:r>
    </w:p>
    <w:p w14:paraId="2EDED6C3" w14:textId="3B6160A2" w:rsidR="00AF7D94" w:rsidRDefault="00AF7D94" w:rsidP="000357FB">
      <w:pPr>
        <w:pStyle w:val="ListParagraph"/>
        <w:numPr>
          <w:ilvl w:val="0"/>
          <w:numId w:val="93"/>
        </w:numPr>
      </w:pPr>
      <w:r>
        <w:t>section 9 – racial and ethnic diversity at senior levels of the Trust</w:t>
      </w:r>
    </w:p>
    <w:p w14:paraId="21C4EEA3" w14:textId="5033277A" w:rsidR="00AF7D94" w:rsidRDefault="00AF7D94" w:rsidP="000357FB">
      <w:pPr>
        <w:pStyle w:val="ListParagraph"/>
        <w:numPr>
          <w:ilvl w:val="0"/>
          <w:numId w:val="93"/>
        </w:numPr>
      </w:pPr>
      <w:r>
        <w:t>section 10 – preventing or detecting unlawful acts</w:t>
      </w:r>
    </w:p>
    <w:p w14:paraId="557E522E" w14:textId="6E12434C" w:rsidR="00AF7D94" w:rsidRDefault="00AF7D94" w:rsidP="000357FB">
      <w:pPr>
        <w:pStyle w:val="ListParagraph"/>
        <w:numPr>
          <w:ilvl w:val="0"/>
          <w:numId w:val="93"/>
        </w:numPr>
      </w:pPr>
      <w:r>
        <w:t>section 11 – protecting the public against dishonesty</w:t>
      </w:r>
    </w:p>
    <w:p w14:paraId="4DACB677" w14:textId="7C453679" w:rsidR="00211449" w:rsidRDefault="00211449" w:rsidP="000357FB">
      <w:pPr>
        <w:pStyle w:val="ListParagraph"/>
        <w:numPr>
          <w:ilvl w:val="0"/>
          <w:numId w:val="93"/>
        </w:numPr>
      </w:pPr>
      <w:r>
        <w:t>section 12 – regulatory requirements relating to unlawful acts and dishonesty</w:t>
      </w:r>
    </w:p>
    <w:p w14:paraId="0647BAC5" w14:textId="645448F3" w:rsidR="00211449" w:rsidRDefault="00211449" w:rsidP="000357FB">
      <w:pPr>
        <w:pStyle w:val="ListParagraph"/>
        <w:numPr>
          <w:ilvl w:val="0"/>
          <w:numId w:val="93"/>
        </w:numPr>
      </w:pPr>
      <w:r>
        <w:t>section 13 – journalism in connection with unlawful acts and dishonesty</w:t>
      </w:r>
    </w:p>
    <w:p w14:paraId="0A445BA9" w14:textId="107F7C4E" w:rsidR="00211449" w:rsidRDefault="00211449" w:rsidP="000357FB">
      <w:pPr>
        <w:pStyle w:val="ListParagraph"/>
        <w:numPr>
          <w:ilvl w:val="0"/>
          <w:numId w:val="93"/>
        </w:numPr>
      </w:pPr>
      <w:r>
        <w:t>section 14 – preventing fraud</w:t>
      </w:r>
    </w:p>
    <w:p w14:paraId="476BB37C" w14:textId="7CEFDE76" w:rsidR="00211449" w:rsidRDefault="00211449" w:rsidP="000357FB">
      <w:pPr>
        <w:pStyle w:val="ListParagraph"/>
        <w:numPr>
          <w:ilvl w:val="0"/>
          <w:numId w:val="93"/>
        </w:numPr>
      </w:pPr>
      <w:r>
        <w:t>section 17 – confidential counselling</w:t>
      </w:r>
    </w:p>
    <w:p w14:paraId="19364483" w14:textId="101DE6FC" w:rsidR="00211449" w:rsidRDefault="00211449" w:rsidP="000357FB">
      <w:pPr>
        <w:pStyle w:val="ListParagraph"/>
        <w:numPr>
          <w:ilvl w:val="0"/>
          <w:numId w:val="93"/>
        </w:numPr>
      </w:pPr>
      <w:r>
        <w:t>section 18 – safeguarding of children and individuals at risk</w:t>
      </w:r>
    </w:p>
    <w:p w14:paraId="663311FC" w14:textId="734C08F8" w:rsidR="00211449" w:rsidRDefault="00211449" w:rsidP="000357FB">
      <w:pPr>
        <w:pStyle w:val="ListParagraph"/>
        <w:numPr>
          <w:ilvl w:val="0"/>
          <w:numId w:val="93"/>
        </w:numPr>
      </w:pPr>
      <w:r>
        <w:t xml:space="preserve">section 19 – safeguarding of economic wellbeing of certain individuals </w:t>
      </w:r>
    </w:p>
    <w:p w14:paraId="4700FC1E" w14:textId="0DB6B079" w:rsidR="00211449" w:rsidRDefault="00211449" w:rsidP="000357FB">
      <w:pPr>
        <w:pStyle w:val="ListParagraph"/>
        <w:numPr>
          <w:ilvl w:val="0"/>
          <w:numId w:val="93"/>
        </w:numPr>
      </w:pPr>
      <w:r>
        <w:t>section 21 – occupational pensions</w:t>
      </w:r>
    </w:p>
    <w:p w14:paraId="349CD6F8" w14:textId="2CBA3948" w:rsidR="00211449" w:rsidRDefault="00211449" w:rsidP="000357FB">
      <w:pPr>
        <w:pStyle w:val="ListParagraph"/>
        <w:numPr>
          <w:ilvl w:val="0"/>
          <w:numId w:val="93"/>
        </w:numPr>
      </w:pPr>
      <w:r>
        <w:t>section 23 – elected representatives responding to requests</w:t>
      </w:r>
    </w:p>
    <w:p w14:paraId="5C4DDF13" w14:textId="77777777" w:rsidR="00AF7D94" w:rsidRDefault="00AF7D94" w:rsidP="00AF7D94"/>
    <w:p w14:paraId="3273B9CA" w14:textId="77777777" w:rsidR="00AF7D94" w:rsidRDefault="00AF7D94" w:rsidP="00AF7D94">
      <w:pPr>
        <w:rPr>
          <w:b/>
          <w:bCs/>
        </w:rPr>
      </w:pPr>
      <w:r>
        <w:rPr>
          <w:b/>
          <w:bCs/>
        </w:rPr>
        <w:t>Procedure for ensuring compliance with the principles</w:t>
      </w:r>
    </w:p>
    <w:p w14:paraId="1CAB44B7" w14:textId="77777777" w:rsidR="00AF7D94" w:rsidRDefault="00AF7D94" w:rsidP="00AF7D94"/>
    <w:p w14:paraId="7177DB26" w14:textId="77777777" w:rsidR="00AF7D94" w:rsidRDefault="00AF7D94" w:rsidP="00AF7D94">
      <w:pPr>
        <w:rPr>
          <w:u w:val="single"/>
        </w:rPr>
      </w:pPr>
      <w:r>
        <w:rPr>
          <w:u w:val="single"/>
        </w:rPr>
        <w:t>Accountability principle</w:t>
      </w:r>
    </w:p>
    <w:p w14:paraId="1E1F2343" w14:textId="77777777" w:rsidR="00AF7D94" w:rsidRPr="00327142" w:rsidRDefault="00AF7D94" w:rsidP="00AF7D94">
      <w:r>
        <w:t>The Trust:</w:t>
      </w:r>
    </w:p>
    <w:p w14:paraId="2B988EE4" w14:textId="77777777" w:rsidR="00AF7D94" w:rsidRDefault="00AF7D94" w:rsidP="00AF7D94">
      <w:pPr>
        <w:pStyle w:val="ListParagraph"/>
        <w:numPr>
          <w:ilvl w:val="0"/>
          <w:numId w:val="78"/>
        </w:numPr>
      </w:pPr>
      <w:r>
        <w:t>Maintains an information asset register of processing activities</w:t>
      </w:r>
    </w:p>
    <w:p w14:paraId="16AE9A98" w14:textId="77777777" w:rsidR="00AF7D94" w:rsidRDefault="00AF7D94" w:rsidP="00AF7D94">
      <w:pPr>
        <w:pStyle w:val="ListParagraph"/>
        <w:numPr>
          <w:ilvl w:val="0"/>
          <w:numId w:val="78"/>
        </w:numPr>
      </w:pPr>
      <w:r>
        <w:t>Raises awareness of this policy and related procedures</w:t>
      </w:r>
    </w:p>
    <w:p w14:paraId="436D83EC" w14:textId="55524E42" w:rsidR="00AF7D94" w:rsidRDefault="00AF7D94" w:rsidP="00AF7D94">
      <w:pPr>
        <w:pStyle w:val="ListParagraph"/>
        <w:numPr>
          <w:ilvl w:val="0"/>
          <w:numId w:val="78"/>
        </w:numPr>
      </w:pPr>
      <w:r>
        <w:t xml:space="preserve">Carries out DPIAs for new and amended uses of </w:t>
      </w:r>
      <w:r w:rsidR="007528F0">
        <w:t xml:space="preserve">special categories of </w:t>
      </w:r>
      <w:r>
        <w:t>personal data</w:t>
      </w:r>
    </w:p>
    <w:p w14:paraId="5B6AD23E" w14:textId="65C37AC9" w:rsidR="00AF7D94" w:rsidRDefault="00AF7D94" w:rsidP="00AF7D94">
      <w:pPr>
        <w:pStyle w:val="ListParagraph"/>
        <w:numPr>
          <w:ilvl w:val="0"/>
          <w:numId w:val="78"/>
        </w:numPr>
      </w:pPr>
      <w:r>
        <w:t xml:space="preserve">Puts written sharing agreements in place with organisations that process the Trust’s </w:t>
      </w:r>
      <w:r w:rsidR="007528F0">
        <w:t>special categories of personal data</w:t>
      </w:r>
    </w:p>
    <w:p w14:paraId="2C1088BD" w14:textId="77777777" w:rsidR="00AF7D94" w:rsidRDefault="00AF7D94" w:rsidP="00AF7D94">
      <w:pPr>
        <w:pStyle w:val="ListParagraph"/>
        <w:numPr>
          <w:ilvl w:val="0"/>
          <w:numId w:val="78"/>
        </w:numPr>
      </w:pPr>
      <w:r>
        <w:t>Has implemented and maintains appropriate technical and organisation security measures</w:t>
      </w:r>
    </w:p>
    <w:p w14:paraId="115A89F0" w14:textId="77777777" w:rsidR="00AF7D94" w:rsidRDefault="00AF7D94" w:rsidP="00AF7D94">
      <w:pPr>
        <w:pStyle w:val="ListParagraph"/>
        <w:numPr>
          <w:ilvl w:val="0"/>
          <w:numId w:val="78"/>
        </w:numPr>
      </w:pPr>
      <w:r>
        <w:t>Records personal data breaches and reports them to the ICO where necessary</w:t>
      </w:r>
    </w:p>
    <w:p w14:paraId="596A7668" w14:textId="77777777" w:rsidR="00AF7D94" w:rsidRDefault="00AF7D94" w:rsidP="00AF7D94">
      <w:pPr>
        <w:pStyle w:val="ListParagraph"/>
        <w:numPr>
          <w:ilvl w:val="0"/>
          <w:numId w:val="78"/>
        </w:numPr>
      </w:pPr>
      <w:r>
        <w:lastRenderedPageBreak/>
        <w:t>Has appointed at DPO</w:t>
      </w:r>
    </w:p>
    <w:p w14:paraId="644D52CA" w14:textId="77777777" w:rsidR="00AF7D94" w:rsidRPr="00327142" w:rsidRDefault="00AF7D94" w:rsidP="00AF7D94">
      <w:pPr>
        <w:pStyle w:val="ListParagraph"/>
        <w:numPr>
          <w:ilvl w:val="0"/>
          <w:numId w:val="78"/>
        </w:numPr>
      </w:pPr>
      <w:r>
        <w:t>Adheres to the relevant codes of conduct (as referenced in this policy)</w:t>
      </w:r>
    </w:p>
    <w:p w14:paraId="056DF584" w14:textId="77777777" w:rsidR="00AF7D94" w:rsidRDefault="00AF7D94" w:rsidP="00AF7D94">
      <w:pPr>
        <w:rPr>
          <w:u w:val="single"/>
        </w:rPr>
      </w:pPr>
    </w:p>
    <w:p w14:paraId="66706C2B" w14:textId="77777777" w:rsidR="00AF7D94" w:rsidRDefault="00AF7D94" w:rsidP="00AF7D94">
      <w:pPr>
        <w:rPr>
          <w:u w:val="single"/>
        </w:rPr>
      </w:pPr>
      <w:r>
        <w:rPr>
          <w:u w:val="single"/>
        </w:rPr>
        <w:t>Lawfulness, fairness &amp; transparency</w:t>
      </w:r>
    </w:p>
    <w:p w14:paraId="01F295B3" w14:textId="77777777" w:rsidR="00AF7D94" w:rsidRDefault="00AF7D94" w:rsidP="00AF7D94">
      <w:r>
        <w:t>The Trust:</w:t>
      </w:r>
    </w:p>
    <w:p w14:paraId="5265B2F7" w14:textId="476CCF08" w:rsidR="00AF7D94" w:rsidRDefault="00AF7D94" w:rsidP="00AF7D94">
      <w:pPr>
        <w:pStyle w:val="ListParagraph"/>
        <w:numPr>
          <w:ilvl w:val="0"/>
          <w:numId w:val="79"/>
        </w:numPr>
      </w:pPr>
      <w:r>
        <w:t>Has identified a lawful basis for processing personal data</w:t>
      </w:r>
      <w:r w:rsidR="007528F0">
        <w:t xml:space="preserve"> (‘public task’)</w:t>
      </w:r>
    </w:p>
    <w:p w14:paraId="228F9DC1" w14:textId="1599B0E0" w:rsidR="00AF7D94" w:rsidRPr="00327142" w:rsidRDefault="00AF7D94" w:rsidP="00AF7D94">
      <w:pPr>
        <w:pStyle w:val="ListParagraph"/>
        <w:numPr>
          <w:ilvl w:val="0"/>
          <w:numId w:val="79"/>
        </w:numPr>
        <w:rPr>
          <w:u w:val="single"/>
        </w:rPr>
      </w:pPr>
      <w:r>
        <w:t>Has identified a condition for processing special categories of data</w:t>
      </w:r>
      <w:r w:rsidR="007528F0">
        <w:t xml:space="preserve"> </w:t>
      </w:r>
      <w:r>
        <w:t>(‘</w:t>
      </w:r>
      <w:r w:rsidR="007528F0">
        <w:t>substantial public interest</w:t>
      </w:r>
      <w:r>
        <w:t>’)</w:t>
      </w:r>
    </w:p>
    <w:p w14:paraId="7AA3AE6E" w14:textId="77777777" w:rsidR="00AF7D94" w:rsidRPr="00327142" w:rsidRDefault="00AF7D94" w:rsidP="00AF7D94">
      <w:pPr>
        <w:pStyle w:val="ListParagraph"/>
        <w:numPr>
          <w:ilvl w:val="0"/>
          <w:numId w:val="79"/>
        </w:numPr>
        <w:rPr>
          <w:u w:val="single"/>
        </w:rPr>
      </w:pPr>
      <w:r>
        <w:t>Has considered how the processing may affect the individuals concerned and can justify any adverse impact</w:t>
      </w:r>
    </w:p>
    <w:p w14:paraId="7467B070" w14:textId="7F654F25" w:rsidR="00AF7D94" w:rsidRPr="00327142" w:rsidRDefault="00AF7D94" w:rsidP="00AF7D94">
      <w:pPr>
        <w:pStyle w:val="ListParagraph"/>
        <w:numPr>
          <w:ilvl w:val="0"/>
          <w:numId w:val="79"/>
        </w:numPr>
        <w:rPr>
          <w:u w:val="single"/>
        </w:rPr>
      </w:pPr>
      <w:r>
        <w:t xml:space="preserve">Only handles </w:t>
      </w:r>
      <w:r w:rsidR="007528F0">
        <w:t>special categories of</w:t>
      </w:r>
      <w:r>
        <w:t xml:space="preserve"> data in ways it would reasonably expect; the Trust can justify any unexpected processing</w:t>
      </w:r>
    </w:p>
    <w:p w14:paraId="48E8A9E7" w14:textId="7B0FF6CC" w:rsidR="00AF7D94" w:rsidRPr="000F1C1F" w:rsidRDefault="00AF7D94" w:rsidP="00AF7D94">
      <w:pPr>
        <w:pStyle w:val="ListParagraph"/>
        <w:numPr>
          <w:ilvl w:val="0"/>
          <w:numId w:val="79"/>
        </w:numPr>
        <w:rPr>
          <w:u w:val="single"/>
        </w:rPr>
      </w:pPr>
      <w:r>
        <w:t xml:space="preserve">Does not deceive </w:t>
      </w:r>
      <w:r w:rsidR="007528F0">
        <w:t xml:space="preserve">individuals </w:t>
      </w:r>
      <w:r>
        <w:t xml:space="preserve">when collecting </w:t>
      </w:r>
      <w:r w:rsidR="007528F0">
        <w:t xml:space="preserve">special categories of </w:t>
      </w:r>
      <w:r>
        <w:t>personal data</w:t>
      </w:r>
    </w:p>
    <w:p w14:paraId="20CAEE71" w14:textId="77777777" w:rsidR="00AF7D94" w:rsidRPr="00327142" w:rsidRDefault="00AF7D94" w:rsidP="00AF7D94">
      <w:pPr>
        <w:pStyle w:val="ListParagraph"/>
        <w:numPr>
          <w:ilvl w:val="0"/>
          <w:numId w:val="79"/>
        </w:numPr>
        <w:rPr>
          <w:u w:val="single"/>
        </w:rPr>
      </w:pPr>
      <w:r>
        <w:t xml:space="preserve">Is open, honest and transparent and complies with the transparency obligation of the right to be informed </w:t>
      </w:r>
    </w:p>
    <w:p w14:paraId="242A31A1" w14:textId="77777777" w:rsidR="00AF7D94" w:rsidRPr="00327142" w:rsidRDefault="00AF7D94" w:rsidP="00AF7D94">
      <w:pPr>
        <w:ind w:left="360"/>
        <w:rPr>
          <w:u w:val="single"/>
        </w:rPr>
      </w:pPr>
    </w:p>
    <w:p w14:paraId="01BEB965" w14:textId="77777777" w:rsidR="00AF7D94" w:rsidRDefault="00AF7D94" w:rsidP="00AF7D94">
      <w:pPr>
        <w:rPr>
          <w:u w:val="single"/>
        </w:rPr>
      </w:pPr>
      <w:r>
        <w:rPr>
          <w:u w:val="single"/>
        </w:rPr>
        <w:t>Purpose limitation</w:t>
      </w:r>
    </w:p>
    <w:p w14:paraId="0CDB0B3F" w14:textId="77777777" w:rsidR="00AF7D94" w:rsidRDefault="00AF7D94" w:rsidP="00AF7D94">
      <w:r>
        <w:t>The Trust:</w:t>
      </w:r>
    </w:p>
    <w:p w14:paraId="4A4B222A" w14:textId="70F903A9" w:rsidR="00AF7D94" w:rsidRDefault="00AF7D94" w:rsidP="00AF7D94">
      <w:pPr>
        <w:pStyle w:val="ListParagraph"/>
        <w:numPr>
          <w:ilvl w:val="0"/>
          <w:numId w:val="80"/>
        </w:numPr>
      </w:pPr>
      <w:r>
        <w:t xml:space="preserve">Has clearly identified the purpose(s) for processing </w:t>
      </w:r>
      <w:r w:rsidR="007528F0">
        <w:t xml:space="preserve">special categories of </w:t>
      </w:r>
      <w:r>
        <w:t>personal data, and these are document</w:t>
      </w:r>
      <w:r w:rsidR="007528F0">
        <w:t>ed</w:t>
      </w:r>
      <w:r>
        <w:t xml:space="preserve"> in the asset register</w:t>
      </w:r>
    </w:p>
    <w:p w14:paraId="3F6A9185" w14:textId="21D25217" w:rsidR="00AF7D94" w:rsidRDefault="00AF7D94" w:rsidP="00AF7D94">
      <w:pPr>
        <w:pStyle w:val="ListParagraph"/>
        <w:numPr>
          <w:ilvl w:val="0"/>
          <w:numId w:val="80"/>
        </w:numPr>
      </w:pPr>
      <w:r>
        <w:t xml:space="preserve">Has included details of the purposes for processing </w:t>
      </w:r>
      <w:r w:rsidR="007528F0">
        <w:t xml:space="preserve">special categories of </w:t>
      </w:r>
      <w:r>
        <w:t xml:space="preserve">personal </w:t>
      </w:r>
      <w:r w:rsidR="007528F0">
        <w:t xml:space="preserve">data </w:t>
      </w:r>
      <w:r>
        <w:t>in our privacy materials</w:t>
      </w:r>
    </w:p>
    <w:p w14:paraId="765D77ED" w14:textId="77777777" w:rsidR="00AF7D94" w:rsidRDefault="00AF7D94" w:rsidP="00AF7D94">
      <w:pPr>
        <w:pStyle w:val="ListParagraph"/>
        <w:numPr>
          <w:ilvl w:val="0"/>
          <w:numId w:val="80"/>
        </w:numPr>
      </w:pPr>
      <w:r>
        <w:t>Reviews its processing activities regularly and, where necessary, updates the asset register and privacy materials</w:t>
      </w:r>
    </w:p>
    <w:p w14:paraId="7ACEAC6A" w14:textId="77777777" w:rsidR="00AF7D94" w:rsidRDefault="00AF7D94" w:rsidP="00AF7D94">
      <w:pPr>
        <w:rPr>
          <w:u w:val="single"/>
        </w:rPr>
      </w:pPr>
    </w:p>
    <w:p w14:paraId="65B95F4F" w14:textId="77777777" w:rsidR="00AF7D94" w:rsidRDefault="00AF7D94" w:rsidP="00AF7D94">
      <w:pPr>
        <w:rPr>
          <w:u w:val="single"/>
        </w:rPr>
      </w:pPr>
      <w:r>
        <w:rPr>
          <w:u w:val="single"/>
        </w:rPr>
        <w:t>Data minimisation</w:t>
      </w:r>
    </w:p>
    <w:p w14:paraId="138A3CD5" w14:textId="77777777" w:rsidR="00AF7D94" w:rsidRDefault="00AF7D94" w:rsidP="00AF7D94">
      <w:r>
        <w:t>The Trust:</w:t>
      </w:r>
    </w:p>
    <w:p w14:paraId="394C76C5" w14:textId="30EFA710" w:rsidR="00AF7D94" w:rsidRDefault="00AF7D94" w:rsidP="00AF7D94">
      <w:pPr>
        <w:pStyle w:val="ListParagraph"/>
        <w:numPr>
          <w:ilvl w:val="0"/>
          <w:numId w:val="81"/>
        </w:numPr>
      </w:pPr>
      <w:r>
        <w:t xml:space="preserve">Only collects </w:t>
      </w:r>
      <w:r w:rsidR="007528F0">
        <w:t xml:space="preserve">special categories of </w:t>
      </w:r>
      <w:r>
        <w:t>personal data that is need for our specified purposes</w:t>
      </w:r>
    </w:p>
    <w:p w14:paraId="457530AB" w14:textId="7BE92751" w:rsidR="00AF7D94" w:rsidRDefault="00AF7D94" w:rsidP="00AF7D94">
      <w:pPr>
        <w:pStyle w:val="ListParagraph"/>
        <w:numPr>
          <w:ilvl w:val="0"/>
          <w:numId w:val="81"/>
        </w:numPr>
      </w:pPr>
      <w:r>
        <w:t xml:space="preserve">Has sufficient </w:t>
      </w:r>
      <w:r w:rsidR="007528F0">
        <w:t xml:space="preserve">special categories of </w:t>
      </w:r>
      <w:r>
        <w:t>personal data to fulfil its specified purposes</w:t>
      </w:r>
    </w:p>
    <w:p w14:paraId="3BD8E670" w14:textId="30A5D8B1" w:rsidR="00AF7D94" w:rsidRPr="000F1C1F" w:rsidRDefault="00AF7D94" w:rsidP="00AF7D94">
      <w:pPr>
        <w:pStyle w:val="ListParagraph"/>
        <w:numPr>
          <w:ilvl w:val="0"/>
          <w:numId w:val="81"/>
        </w:numPr>
      </w:pPr>
      <w:r>
        <w:t xml:space="preserve">Periodically reviews the data it holds and deletes anything no longer required for the purpose for which </w:t>
      </w:r>
      <w:r w:rsidR="00BB0304">
        <w:t>it</w:t>
      </w:r>
      <w:r>
        <w:t xml:space="preserve"> was collected, subject to the Records Management Code of Practice for Health &amp; Social Care 2021 (see below)</w:t>
      </w:r>
    </w:p>
    <w:p w14:paraId="0B0D3A1F" w14:textId="77777777" w:rsidR="00AF7D94" w:rsidRDefault="00AF7D94" w:rsidP="00AF7D94">
      <w:pPr>
        <w:rPr>
          <w:u w:val="single"/>
        </w:rPr>
      </w:pPr>
    </w:p>
    <w:p w14:paraId="157B6C2A" w14:textId="77777777" w:rsidR="00AF7D94" w:rsidRDefault="00AF7D94" w:rsidP="00AF7D94">
      <w:pPr>
        <w:rPr>
          <w:u w:val="single"/>
        </w:rPr>
      </w:pPr>
      <w:r>
        <w:rPr>
          <w:u w:val="single"/>
        </w:rPr>
        <w:t>Accuracy</w:t>
      </w:r>
    </w:p>
    <w:p w14:paraId="3AF143E0" w14:textId="77777777" w:rsidR="00AF7D94" w:rsidRDefault="00AF7D94" w:rsidP="00AF7D94">
      <w:r>
        <w:t>The Trust:</w:t>
      </w:r>
    </w:p>
    <w:p w14:paraId="54C5C031" w14:textId="77777777" w:rsidR="00AF7D94" w:rsidRDefault="00AF7D94" w:rsidP="00AF7D94">
      <w:pPr>
        <w:pStyle w:val="ListParagraph"/>
        <w:numPr>
          <w:ilvl w:val="0"/>
          <w:numId w:val="82"/>
        </w:numPr>
      </w:pPr>
      <w:r>
        <w:t>Ensures the accuracy of data it creates</w:t>
      </w:r>
    </w:p>
    <w:p w14:paraId="416AED25" w14:textId="77777777" w:rsidR="00AF7D94" w:rsidRDefault="00AF7D94" w:rsidP="00AF7D94">
      <w:pPr>
        <w:pStyle w:val="ListParagraph"/>
        <w:numPr>
          <w:ilvl w:val="0"/>
          <w:numId w:val="82"/>
        </w:numPr>
      </w:pPr>
      <w:r>
        <w:t>Has appropriate measures in place to check the accuracy of data collected and record the source of that data</w:t>
      </w:r>
    </w:p>
    <w:p w14:paraId="3E187A03" w14:textId="77777777" w:rsidR="00AF7D94" w:rsidRDefault="00AF7D94" w:rsidP="00AF7D94">
      <w:pPr>
        <w:pStyle w:val="ListParagraph"/>
        <w:numPr>
          <w:ilvl w:val="0"/>
          <w:numId w:val="82"/>
        </w:numPr>
      </w:pPr>
      <w:r>
        <w:t>Has a process in place to identify when the data needs to be kept updated to properly fulfil our purposes, and it is updated as necessary</w:t>
      </w:r>
    </w:p>
    <w:p w14:paraId="4C0D8933" w14:textId="77777777" w:rsidR="00AF7D94" w:rsidRDefault="00AF7D94" w:rsidP="00AF7D94">
      <w:pPr>
        <w:pStyle w:val="ListParagraph"/>
        <w:numPr>
          <w:ilvl w:val="0"/>
          <w:numId w:val="82"/>
        </w:numPr>
      </w:pPr>
      <w:r>
        <w:t>Records clearly identify matters of opinion and, where appropriate, whose opinion it is and any relevant changes to the underlying facts</w:t>
      </w:r>
    </w:p>
    <w:p w14:paraId="3E5547A3" w14:textId="42B84013" w:rsidR="00AF7D94" w:rsidRPr="000F1C1F" w:rsidRDefault="00AF7D94" w:rsidP="00AF7D94">
      <w:pPr>
        <w:pStyle w:val="ListParagraph"/>
        <w:numPr>
          <w:ilvl w:val="0"/>
          <w:numId w:val="82"/>
        </w:numPr>
      </w:pPr>
      <w:r>
        <w:t xml:space="preserve">Complies with individuals’ right to rectification and carefully considers and keeps a record of any challenges to the accuracy of </w:t>
      </w:r>
      <w:r w:rsidR="007528F0">
        <w:t xml:space="preserve">special categories of </w:t>
      </w:r>
      <w:r>
        <w:t xml:space="preserve">personal data </w:t>
      </w:r>
    </w:p>
    <w:p w14:paraId="68AA1772" w14:textId="77777777" w:rsidR="00AF7D94" w:rsidRDefault="00AF7D94" w:rsidP="00AF7D94">
      <w:pPr>
        <w:rPr>
          <w:u w:val="single"/>
        </w:rPr>
      </w:pPr>
    </w:p>
    <w:p w14:paraId="60526B72" w14:textId="77777777" w:rsidR="00AF7D94" w:rsidRDefault="00AF7D94" w:rsidP="00AF7D94">
      <w:pPr>
        <w:rPr>
          <w:u w:val="single"/>
        </w:rPr>
      </w:pPr>
      <w:r>
        <w:rPr>
          <w:u w:val="single"/>
        </w:rPr>
        <w:lastRenderedPageBreak/>
        <w:t>Storage limitation</w:t>
      </w:r>
    </w:p>
    <w:p w14:paraId="54F0D7FE" w14:textId="77777777" w:rsidR="00AF7D94" w:rsidRDefault="00AF7D94" w:rsidP="00AF7D94">
      <w:r>
        <w:t>The Trust:</w:t>
      </w:r>
    </w:p>
    <w:p w14:paraId="369B1479" w14:textId="0E4D6CCE" w:rsidR="00AF7D94" w:rsidRDefault="00AF7D94" w:rsidP="00AF7D94">
      <w:pPr>
        <w:pStyle w:val="ListParagraph"/>
        <w:numPr>
          <w:ilvl w:val="0"/>
          <w:numId w:val="83"/>
        </w:numPr>
      </w:pPr>
      <w:r>
        <w:t xml:space="preserve">Knows what </w:t>
      </w:r>
      <w:r w:rsidR="007528F0">
        <w:t xml:space="preserve">special categories of </w:t>
      </w:r>
      <w:r>
        <w:t>personal data it holds and why it is held</w:t>
      </w:r>
    </w:p>
    <w:p w14:paraId="766D40B1" w14:textId="6F396063" w:rsidR="00AF7D94" w:rsidRDefault="00AF7D94" w:rsidP="00AF7D94">
      <w:pPr>
        <w:pStyle w:val="ListParagraph"/>
        <w:numPr>
          <w:ilvl w:val="0"/>
          <w:numId w:val="83"/>
        </w:numPr>
      </w:pPr>
      <w:r>
        <w:t xml:space="preserve">Carefully considers and can justify how long </w:t>
      </w:r>
      <w:r w:rsidR="007528F0">
        <w:t xml:space="preserve">special categories of </w:t>
      </w:r>
      <w:r>
        <w:t xml:space="preserve">personal data </w:t>
      </w:r>
      <w:r w:rsidR="007528F0">
        <w:t>are</w:t>
      </w:r>
      <w:r>
        <w:t xml:space="preserve"> held for, subject to the Records Management Code of Practice for Health &amp; Social Care 2021 (see below)</w:t>
      </w:r>
    </w:p>
    <w:p w14:paraId="5857C53A" w14:textId="6B4ED199" w:rsidR="00AF7D94" w:rsidRDefault="00AF7D94" w:rsidP="00AF7D94">
      <w:pPr>
        <w:pStyle w:val="ListParagraph"/>
        <w:numPr>
          <w:ilvl w:val="0"/>
          <w:numId w:val="83"/>
        </w:numPr>
      </w:pPr>
      <w:r>
        <w:t xml:space="preserve">Has a </w:t>
      </w:r>
      <w:r w:rsidR="007528F0">
        <w:t xml:space="preserve">Health Records Management Policy and </w:t>
      </w:r>
      <w:r>
        <w:t>Non-clinical Records Management Policy</w:t>
      </w:r>
    </w:p>
    <w:p w14:paraId="3A3636E2" w14:textId="5F79866D" w:rsidR="00AF7D94" w:rsidRDefault="00AF7D94" w:rsidP="00AF7D94">
      <w:pPr>
        <w:pStyle w:val="ListParagraph"/>
        <w:numPr>
          <w:ilvl w:val="0"/>
          <w:numId w:val="83"/>
        </w:numPr>
      </w:pPr>
      <w:r>
        <w:t xml:space="preserve">Regularly reviews the </w:t>
      </w:r>
      <w:r w:rsidR="007528F0">
        <w:t xml:space="preserve">special categories of </w:t>
      </w:r>
      <w:r>
        <w:t>personal data it holds and erases data that is no longer needed for the purpose for which it was collected,</w:t>
      </w:r>
      <w:r w:rsidRPr="00A31B18">
        <w:t xml:space="preserve"> </w:t>
      </w:r>
      <w:r>
        <w:t>subject to the Records Management Code of Practice for Health &amp; Social Care 2021 (see below)</w:t>
      </w:r>
    </w:p>
    <w:p w14:paraId="4CE45CC2" w14:textId="77777777" w:rsidR="00AF7D94" w:rsidRDefault="00AF7D94" w:rsidP="00AF7D94">
      <w:pPr>
        <w:pStyle w:val="ListParagraph"/>
        <w:numPr>
          <w:ilvl w:val="0"/>
          <w:numId w:val="83"/>
        </w:numPr>
      </w:pPr>
      <w:r>
        <w:t>Has appropriate processes in place to comply with individuals’ requests for erasure of information held by the Trust for purpose of its legitimate interests under the ‘right to be forgotten’</w:t>
      </w:r>
    </w:p>
    <w:p w14:paraId="6FC76474" w14:textId="55B73C27" w:rsidR="00AF7D94" w:rsidRPr="00A31B18" w:rsidRDefault="00AF7D94" w:rsidP="00AF7D94">
      <w:pPr>
        <w:pStyle w:val="ListParagraph"/>
        <w:numPr>
          <w:ilvl w:val="0"/>
          <w:numId w:val="83"/>
        </w:numPr>
      </w:pPr>
      <w:r>
        <w:t xml:space="preserve">Identifies any </w:t>
      </w:r>
      <w:r w:rsidR="007528F0">
        <w:t xml:space="preserve">special categories of </w:t>
      </w:r>
      <w:r>
        <w:t>personal data that needs to be kept for public interest archiving, scientific or historical research, or statistical purposes</w:t>
      </w:r>
    </w:p>
    <w:p w14:paraId="4F659825" w14:textId="77777777" w:rsidR="00AF7D94" w:rsidRDefault="00AF7D94" w:rsidP="00AF7D94">
      <w:pPr>
        <w:rPr>
          <w:u w:val="single"/>
        </w:rPr>
      </w:pPr>
    </w:p>
    <w:p w14:paraId="078AB3C3" w14:textId="77777777" w:rsidR="00AF7D94" w:rsidRDefault="00AF7D94" w:rsidP="00AF7D94">
      <w:pPr>
        <w:rPr>
          <w:u w:val="single"/>
        </w:rPr>
      </w:pPr>
      <w:r>
        <w:rPr>
          <w:u w:val="single"/>
        </w:rPr>
        <w:t>Integrity &amp; confidentiality</w:t>
      </w:r>
    </w:p>
    <w:p w14:paraId="6F1EFE07" w14:textId="77777777" w:rsidR="00AF7D94" w:rsidRDefault="00AF7D94" w:rsidP="00AF7D94">
      <w:r>
        <w:t>The Trust:</w:t>
      </w:r>
    </w:p>
    <w:p w14:paraId="1304499B" w14:textId="77777777" w:rsidR="00AF7D94" w:rsidRPr="00D21734" w:rsidRDefault="00AF7D94" w:rsidP="00AF7D94">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U</w:t>
      </w:r>
      <w:r w:rsidRPr="00D21734">
        <w:rPr>
          <w:rFonts w:ascii="Arial" w:hAnsi="Arial" w:cs="Arial"/>
          <w:color w:val="000000"/>
        </w:rPr>
        <w:t>ndertake</w:t>
      </w:r>
      <w:r>
        <w:rPr>
          <w:rFonts w:ascii="Arial" w:hAnsi="Arial" w:cs="Arial"/>
          <w:color w:val="000000"/>
        </w:rPr>
        <w:t>s</w:t>
      </w:r>
      <w:r w:rsidRPr="00D21734">
        <w:rPr>
          <w:rFonts w:ascii="Arial" w:hAnsi="Arial" w:cs="Arial"/>
          <w:color w:val="000000"/>
        </w:rPr>
        <w:t xml:space="preserve"> analys</w:t>
      </w:r>
      <w:r>
        <w:rPr>
          <w:rFonts w:ascii="Arial" w:hAnsi="Arial" w:cs="Arial"/>
          <w:color w:val="000000"/>
        </w:rPr>
        <w:t>e</w:t>
      </w:r>
      <w:r w:rsidRPr="00D21734">
        <w:rPr>
          <w:rFonts w:ascii="Arial" w:hAnsi="Arial" w:cs="Arial"/>
          <w:color w:val="000000"/>
        </w:rPr>
        <w:t>s of the risks presented by our processing, and use</w:t>
      </w:r>
      <w:r>
        <w:rPr>
          <w:rFonts w:ascii="Arial" w:hAnsi="Arial" w:cs="Arial"/>
          <w:color w:val="000000"/>
        </w:rPr>
        <w:t>s</w:t>
      </w:r>
      <w:r w:rsidRPr="00D21734">
        <w:rPr>
          <w:rFonts w:ascii="Arial" w:hAnsi="Arial" w:cs="Arial"/>
          <w:color w:val="000000"/>
        </w:rPr>
        <w:t xml:space="preserve"> </w:t>
      </w:r>
      <w:r>
        <w:rPr>
          <w:rFonts w:ascii="Arial" w:hAnsi="Arial" w:cs="Arial"/>
          <w:color w:val="000000"/>
        </w:rPr>
        <w:t>them</w:t>
      </w:r>
      <w:r w:rsidRPr="00D21734">
        <w:rPr>
          <w:rFonts w:ascii="Arial" w:hAnsi="Arial" w:cs="Arial"/>
          <w:color w:val="000000"/>
        </w:rPr>
        <w:t xml:space="preserve"> to assess the appropriate level of security we need to put in place</w:t>
      </w:r>
    </w:p>
    <w:p w14:paraId="26888AEA" w14:textId="77777777" w:rsidR="00AF7D94" w:rsidRPr="00D21734" w:rsidRDefault="00AF7D94" w:rsidP="00AF7D94">
      <w:pPr>
        <w:pStyle w:val="NormalWeb"/>
        <w:numPr>
          <w:ilvl w:val="0"/>
          <w:numId w:val="84"/>
        </w:numPr>
        <w:spacing w:before="0" w:beforeAutospacing="0" w:after="0" w:afterAutospacing="0"/>
        <w:rPr>
          <w:rFonts w:ascii="Arial" w:hAnsi="Arial" w:cs="Arial"/>
          <w:color w:val="000000"/>
        </w:rPr>
      </w:pPr>
      <w:r w:rsidRPr="00D21734">
        <w:rPr>
          <w:rFonts w:ascii="Arial" w:hAnsi="Arial" w:cs="Arial"/>
          <w:color w:val="000000"/>
        </w:rPr>
        <w:t>When deciding what measures to implement, take</w:t>
      </w:r>
      <w:r>
        <w:rPr>
          <w:rFonts w:ascii="Arial" w:hAnsi="Arial" w:cs="Arial"/>
          <w:color w:val="000000"/>
        </w:rPr>
        <w:t>s</w:t>
      </w:r>
      <w:r w:rsidRPr="00D21734">
        <w:rPr>
          <w:rFonts w:ascii="Arial" w:hAnsi="Arial" w:cs="Arial"/>
          <w:color w:val="000000"/>
        </w:rPr>
        <w:t xml:space="preserve"> account of the state of the art and costs of implementation</w:t>
      </w:r>
    </w:p>
    <w:p w14:paraId="5F45F10C" w14:textId="77777777" w:rsidR="00AF7D94" w:rsidRPr="00D21734" w:rsidRDefault="00AF7D94" w:rsidP="00AF7D94">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Includes</w:t>
      </w:r>
      <w:r w:rsidRPr="00D21734">
        <w:rPr>
          <w:rFonts w:ascii="Arial" w:hAnsi="Arial" w:cs="Arial"/>
          <w:color w:val="000000"/>
        </w:rPr>
        <w:t xml:space="preserve"> information security </w:t>
      </w:r>
      <w:r>
        <w:rPr>
          <w:rFonts w:ascii="Arial" w:hAnsi="Arial" w:cs="Arial"/>
          <w:color w:val="000000"/>
        </w:rPr>
        <w:t xml:space="preserve">in this </w:t>
      </w:r>
      <w:r w:rsidRPr="00D21734">
        <w:rPr>
          <w:rFonts w:ascii="Arial" w:hAnsi="Arial" w:cs="Arial"/>
          <w:color w:val="000000"/>
        </w:rPr>
        <w:t>policy</w:t>
      </w:r>
      <w:r>
        <w:rPr>
          <w:rFonts w:ascii="Arial" w:hAnsi="Arial" w:cs="Arial"/>
          <w:color w:val="000000"/>
        </w:rPr>
        <w:t>, has a Sharing and Handling Information Procedure</w:t>
      </w:r>
      <w:r w:rsidRPr="00D21734">
        <w:rPr>
          <w:rFonts w:ascii="Arial" w:hAnsi="Arial" w:cs="Arial"/>
          <w:color w:val="000000"/>
        </w:rPr>
        <w:t xml:space="preserve"> and take</w:t>
      </w:r>
      <w:r>
        <w:rPr>
          <w:rFonts w:ascii="Arial" w:hAnsi="Arial" w:cs="Arial"/>
          <w:color w:val="000000"/>
        </w:rPr>
        <w:t>s</w:t>
      </w:r>
      <w:r w:rsidRPr="00D21734">
        <w:rPr>
          <w:rFonts w:ascii="Arial" w:hAnsi="Arial" w:cs="Arial"/>
          <w:color w:val="000000"/>
        </w:rPr>
        <w:t xml:space="preserve"> steps to make sure the</w:t>
      </w:r>
      <w:r>
        <w:rPr>
          <w:rFonts w:ascii="Arial" w:hAnsi="Arial" w:cs="Arial"/>
          <w:color w:val="000000"/>
        </w:rPr>
        <w:t>y</w:t>
      </w:r>
      <w:r w:rsidRPr="00D21734">
        <w:rPr>
          <w:rFonts w:ascii="Arial" w:hAnsi="Arial" w:cs="Arial"/>
          <w:color w:val="000000"/>
        </w:rPr>
        <w:t xml:space="preserve"> </w:t>
      </w:r>
      <w:r>
        <w:rPr>
          <w:rFonts w:ascii="Arial" w:hAnsi="Arial" w:cs="Arial"/>
          <w:color w:val="000000"/>
        </w:rPr>
        <w:t>are</w:t>
      </w:r>
      <w:r w:rsidRPr="00D21734">
        <w:rPr>
          <w:rFonts w:ascii="Arial" w:hAnsi="Arial" w:cs="Arial"/>
          <w:color w:val="000000"/>
        </w:rPr>
        <w:t xml:space="preserve"> implemented</w:t>
      </w:r>
    </w:p>
    <w:p w14:paraId="193D427D" w14:textId="77777777" w:rsidR="00AF7D94" w:rsidRPr="00D21734" w:rsidRDefault="00AF7D94" w:rsidP="00AF7D94">
      <w:pPr>
        <w:pStyle w:val="NormalWeb"/>
        <w:numPr>
          <w:ilvl w:val="0"/>
          <w:numId w:val="84"/>
        </w:numPr>
        <w:spacing w:before="0" w:beforeAutospacing="0" w:after="0" w:afterAutospacing="0"/>
        <w:rPr>
          <w:rFonts w:ascii="Arial" w:hAnsi="Arial" w:cs="Arial"/>
          <w:color w:val="000000"/>
        </w:rPr>
      </w:pPr>
      <w:r w:rsidRPr="00D21734">
        <w:rPr>
          <w:rFonts w:ascii="Arial" w:hAnsi="Arial" w:cs="Arial"/>
          <w:color w:val="000000"/>
        </w:rPr>
        <w:t xml:space="preserve">Where necessary, </w:t>
      </w:r>
      <w:r>
        <w:rPr>
          <w:rFonts w:ascii="Arial" w:hAnsi="Arial" w:cs="Arial"/>
          <w:color w:val="000000"/>
        </w:rPr>
        <w:t>has</w:t>
      </w:r>
      <w:r w:rsidRPr="00D21734">
        <w:rPr>
          <w:rFonts w:ascii="Arial" w:hAnsi="Arial" w:cs="Arial"/>
          <w:color w:val="000000"/>
        </w:rPr>
        <w:t xml:space="preserve"> additional policies and ensure</w:t>
      </w:r>
      <w:r>
        <w:rPr>
          <w:rFonts w:ascii="Arial" w:hAnsi="Arial" w:cs="Arial"/>
          <w:color w:val="000000"/>
        </w:rPr>
        <w:t>s</w:t>
      </w:r>
      <w:r w:rsidRPr="00D21734">
        <w:rPr>
          <w:rFonts w:ascii="Arial" w:hAnsi="Arial" w:cs="Arial"/>
          <w:color w:val="000000"/>
        </w:rPr>
        <w:t xml:space="preserve"> that controls are in place to enforce the</w:t>
      </w:r>
      <w:r>
        <w:rPr>
          <w:rFonts w:ascii="Arial" w:hAnsi="Arial" w:cs="Arial"/>
          <w:color w:val="000000"/>
        </w:rPr>
        <w:t>m</w:t>
      </w:r>
    </w:p>
    <w:p w14:paraId="5E2C62D1" w14:textId="77777777" w:rsidR="00AF7D94" w:rsidRPr="00D21734" w:rsidRDefault="00AF7D94" w:rsidP="00AF7D94">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En</w:t>
      </w:r>
      <w:r w:rsidRPr="00D21734">
        <w:rPr>
          <w:rFonts w:ascii="Arial" w:hAnsi="Arial" w:cs="Arial"/>
          <w:color w:val="000000"/>
        </w:rPr>
        <w:t>sure</w:t>
      </w:r>
      <w:r>
        <w:rPr>
          <w:rFonts w:ascii="Arial" w:hAnsi="Arial" w:cs="Arial"/>
          <w:color w:val="000000"/>
        </w:rPr>
        <w:t>s</w:t>
      </w:r>
      <w:r w:rsidRPr="00D21734">
        <w:rPr>
          <w:rFonts w:ascii="Arial" w:hAnsi="Arial" w:cs="Arial"/>
          <w:color w:val="000000"/>
        </w:rPr>
        <w:t xml:space="preserve"> that </w:t>
      </w:r>
      <w:r>
        <w:rPr>
          <w:rFonts w:ascii="Arial" w:hAnsi="Arial" w:cs="Arial"/>
          <w:color w:val="000000"/>
        </w:rPr>
        <w:t>there is a</w:t>
      </w:r>
      <w:r w:rsidRPr="00D21734">
        <w:rPr>
          <w:rFonts w:ascii="Arial" w:hAnsi="Arial" w:cs="Arial"/>
          <w:color w:val="000000"/>
        </w:rPr>
        <w:t xml:space="preserve"> regular review information security policies</w:t>
      </w:r>
      <w:r>
        <w:rPr>
          <w:rFonts w:ascii="Arial" w:hAnsi="Arial" w:cs="Arial"/>
          <w:color w:val="000000"/>
        </w:rPr>
        <w:t>, procedures</w:t>
      </w:r>
      <w:r w:rsidRPr="00D21734">
        <w:rPr>
          <w:rFonts w:ascii="Arial" w:hAnsi="Arial" w:cs="Arial"/>
          <w:color w:val="000000"/>
        </w:rPr>
        <w:t xml:space="preserve"> and measures and, where necessary, improve</w:t>
      </w:r>
      <w:r>
        <w:rPr>
          <w:rFonts w:ascii="Arial" w:hAnsi="Arial" w:cs="Arial"/>
          <w:color w:val="000000"/>
        </w:rPr>
        <w:t>s</w:t>
      </w:r>
      <w:r w:rsidRPr="00D21734">
        <w:rPr>
          <w:rFonts w:ascii="Arial" w:hAnsi="Arial" w:cs="Arial"/>
          <w:color w:val="000000"/>
        </w:rPr>
        <w:t xml:space="preserve"> them</w:t>
      </w:r>
    </w:p>
    <w:p w14:paraId="67D7C89C" w14:textId="77777777" w:rsidR="00AF7D94" w:rsidRPr="00D21734" w:rsidRDefault="00AF7D94" w:rsidP="00AF7D94">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Has</w:t>
      </w:r>
      <w:r w:rsidRPr="00D21734">
        <w:rPr>
          <w:rFonts w:ascii="Arial" w:hAnsi="Arial" w:cs="Arial"/>
          <w:color w:val="000000"/>
        </w:rPr>
        <w:t xml:space="preserve"> assessed what we need to do by considering the </w:t>
      </w:r>
      <w:r>
        <w:rPr>
          <w:rFonts w:ascii="Arial" w:hAnsi="Arial" w:cs="Arial"/>
          <w:color w:val="000000"/>
        </w:rPr>
        <w:t>security outcomes</w:t>
      </w:r>
      <w:r w:rsidRPr="00D21734">
        <w:rPr>
          <w:rFonts w:ascii="Arial" w:hAnsi="Arial" w:cs="Arial"/>
          <w:color w:val="000000"/>
        </w:rPr>
        <w:t xml:space="preserve"> we want to achieve.</w:t>
      </w:r>
    </w:p>
    <w:p w14:paraId="5C37FCF6" w14:textId="77777777" w:rsidR="00AF7D94" w:rsidRPr="00D21734" w:rsidRDefault="00AF7D94" w:rsidP="00AF7D94">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Has</w:t>
      </w:r>
      <w:r w:rsidRPr="00D21734">
        <w:rPr>
          <w:rFonts w:ascii="Arial" w:hAnsi="Arial" w:cs="Arial"/>
          <w:color w:val="000000"/>
        </w:rPr>
        <w:t xml:space="preserve"> put in place basic technical controls</w:t>
      </w:r>
      <w:r>
        <w:rPr>
          <w:rFonts w:ascii="Arial" w:hAnsi="Arial" w:cs="Arial"/>
          <w:color w:val="000000"/>
        </w:rPr>
        <w:t xml:space="preserve">, including </w:t>
      </w:r>
      <w:r w:rsidRPr="00D21734">
        <w:rPr>
          <w:rFonts w:ascii="Arial" w:hAnsi="Arial" w:cs="Arial"/>
          <w:color w:val="000000"/>
        </w:rPr>
        <w:t>those specified by Cyber Essentials</w:t>
      </w:r>
      <w:r>
        <w:rPr>
          <w:rFonts w:ascii="Arial" w:hAnsi="Arial" w:cs="Arial"/>
          <w:color w:val="000000"/>
        </w:rPr>
        <w:t xml:space="preserve"> Plus</w:t>
      </w:r>
    </w:p>
    <w:p w14:paraId="6AF03F9B" w14:textId="7AA35F4A" w:rsidR="00AF7D94" w:rsidRPr="00D21734" w:rsidRDefault="00AF7D94" w:rsidP="00AF7D94">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U</w:t>
      </w:r>
      <w:r w:rsidRPr="00D21734">
        <w:rPr>
          <w:rFonts w:ascii="Arial" w:hAnsi="Arial" w:cs="Arial"/>
          <w:color w:val="000000"/>
        </w:rPr>
        <w:t>nderstand</w:t>
      </w:r>
      <w:r>
        <w:rPr>
          <w:rFonts w:ascii="Arial" w:hAnsi="Arial" w:cs="Arial"/>
          <w:color w:val="000000"/>
        </w:rPr>
        <w:t>s</w:t>
      </w:r>
      <w:r w:rsidRPr="00D21734">
        <w:rPr>
          <w:rFonts w:ascii="Arial" w:hAnsi="Arial" w:cs="Arial"/>
          <w:color w:val="000000"/>
        </w:rPr>
        <w:t xml:space="preserve"> that we may also need to put other technical measures in place depending on our circumstances and the type of </w:t>
      </w:r>
      <w:r w:rsidR="007528F0">
        <w:rPr>
          <w:rFonts w:ascii="Arial" w:hAnsi="Arial" w:cs="Arial"/>
          <w:color w:val="000000"/>
        </w:rPr>
        <w:t xml:space="preserve">special categories of </w:t>
      </w:r>
      <w:r w:rsidRPr="00D21734">
        <w:rPr>
          <w:rFonts w:ascii="Arial" w:hAnsi="Arial" w:cs="Arial"/>
          <w:color w:val="000000"/>
        </w:rPr>
        <w:t>personal data we process</w:t>
      </w:r>
    </w:p>
    <w:p w14:paraId="1DC52023" w14:textId="77777777" w:rsidR="00AF7D94" w:rsidRPr="00D21734" w:rsidRDefault="00AF7D94" w:rsidP="00AF7D94">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U</w:t>
      </w:r>
      <w:r w:rsidRPr="00D21734">
        <w:rPr>
          <w:rFonts w:ascii="Arial" w:hAnsi="Arial" w:cs="Arial"/>
          <w:color w:val="000000"/>
        </w:rPr>
        <w:t>se</w:t>
      </w:r>
      <w:r>
        <w:rPr>
          <w:rFonts w:ascii="Arial" w:hAnsi="Arial" w:cs="Arial"/>
          <w:color w:val="000000"/>
        </w:rPr>
        <w:t>s</w:t>
      </w:r>
      <w:r w:rsidRPr="00D21734">
        <w:rPr>
          <w:rFonts w:ascii="Arial" w:hAnsi="Arial" w:cs="Arial"/>
          <w:color w:val="000000"/>
        </w:rPr>
        <w:t xml:space="preserve"> encryption and/or pseudonymisation where it is appropriate to do so</w:t>
      </w:r>
    </w:p>
    <w:p w14:paraId="2E6E97E3" w14:textId="7874414B" w:rsidR="00AF7D94" w:rsidRPr="00D21734" w:rsidRDefault="00AF7D94" w:rsidP="00AF7D94">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U</w:t>
      </w:r>
      <w:r w:rsidRPr="00D21734">
        <w:rPr>
          <w:rFonts w:ascii="Arial" w:hAnsi="Arial" w:cs="Arial"/>
          <w:color w:val="000000"/>
        </w:rPr>
        <w:t>nderstand</w:t>
      </w:r>
      <w:r>
        <w:rPr>
          <w:rFonts w:ascii="Arial" w:hAnsi="Arial" w:cs="Arial"/>
          <w:color w:val="000000"/>
        </w:rPr>
        <w:t>s</w:t>
      </w:r>
      <w:r w:rsidRPr="00D21734">
        <w:rPr>
          <w:rFonts w:ascii="Arial" w:hAnsi="Arial" w:cs="Arial"/>
          <w:color w:val="000000"/>
        </w:rPr>
        <w:t xml:space="preserve"> the requirements of confidentiality, integrity and availability for the </w:t>
      </w:r>
      <w:r w:rsidR="007528F0">
        <w:rPr>
          <w:rFonts w:ascii="Arial" w:hAnsi="Arial" w:cs="Arial"/>
          <w:color w:val="000000"/>
        </w:rPr>
        <w:t xml:space="preserve">special categories of </w:t>
      </w:r>
      <w:r w:rsidRPr="00D21734">
        <w:rPr>
          <w:rFonts w:ascii="Arial" w:hAnsi="Arial" w:cs="Arial"/>
          <w:color w:val="000000"/>
        </w:rPr>
        <w:t>personal data we process</w:t>
      </w:r>
    </w:p>
    <w:p w14:paraId="63C5A9A4" w14:textId="764F36FC" w:rsidR="00AF7D94" w:rsidRPr="00D21734" w:rsidRDefault="00AF7D94" w:rsidP="00AF7D94">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En</w:t>
      </w:r>
      <w:r w:rsidRPr="00D21734">
        <w:rPr>
          <w:rFonts w:ascii="Arial" w:hAnsi="Arial" w:cs="Arial"/>
          <w:color w:val="000000"/>
        </w:rPr>
        <w:t>sure</w:t>
      </w:r>
      <w:r>
        <w:rPr>
          <w:rFonts w:ascii="Arial" w:hAnsi="Arial" w:cs="Arial"/>
          <w:color w:val="000000"/>
        </w:rPr>
        <w:t>s</w:t>
      </w:r>
      <w:r w:rsidRPr="00D21734">
        <w:rPr>
          <w:rFonts w:ascii="Arial" w:hAnsi="Arial" w:cs="Arial"/>
          <w:color w:val="000000"/>
        </w:rPr>
        <w:t xml:space="preserve"> that </w:t>
      </w:r>
      <w:r>
        <w:rPr>
          <w:rFonts w:ascii="Arial" w:hAnsi="Arial" w:cs="Arial"/>
          <w:color w:val="000000"/>
        </w:rPr>
        <w:t xml:space="preserve">access to </w:t>
      </w:r>
      <w:r w:rsidR="007528F0">
        <w:rPr>
          <w:rFonts w:ascii="Arial" w:hAnsi="Arial" w:cs="Arial"/>
          <w:color w:val="000000"/>
        </w:rPr>
        <w:t xml:space="preserve">special categories of </w:t>
      </w:r>
      <w:r>
        <w:rPr>
          <w:rFonts w:ascii="Arial" w:hAnsi="Arial" w:cs="Arial"/>
          <w:color w:val="000000"/>
        </w:rPr>
        <w:t xml:space="preserve">personal data </w:t>
      </w:r>
      <w:r w:rsidRPr="00D21734">
        <w:rPr>
          <w:rFonts w:ascii="Arial" w:hAnsi="Arial" w:cs="Arial"/>
          <w:color w:val="000000"/>
        </w:rPr>
        <w:t xml:space="preserve">can </w:t>
      </w:r>
      <w:r>
        <w:rPr>
          <w:rFonts w:ascii="Arial" w:hAnsi="Arial" w:cs="Arial"/>
          <w:color w:val="000000"/>
        </w:rPr>
        <w:t xml:space="preserve">be </w:t>
      </w:r>
      <w:r w:rsidRPr="00D21734">
        <w:rPr>
          <w:rFonts w:ascii="Arial" w:hAnsi="Arial" w:cs="Arial"/>
          <w:color w:val="000000"/>
        </w:rPr>
        <w:t>restore</w:t>
      </w:r>
      <w:r>
        <w:rPr>
          <w:rFonts w:ascii="Arial" w:hAnsi="Arial" w:cs="Arial"/>
          <w:color w:val="000000"/>
        </w:rPr>
        <w:t xml:space="preserve">d </w:t>
      </w:r>
      <w:r w:rsidRPr="00D21734">
        <w:rPr>
          <w:rFonts w:ascii="Arial" w:hAnsi="Arial" w:cs="Arial"/>
          <w:color w:val="000000"/>
        </w:rPr>
        <w:t>in the event of any incidents, such as by establishing an appropriate backup process</w:t>
      </w:r>
    </w:p>
    <w:p w14:paraId="3109F20A" w14:textId="77777777" w:rsidR="00AF7D94" w:rsidRPr="00D21734" w:rsidRDefault="00AF7D94" w:rsidP="00AF7D94">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C</w:t>
      </w:r>
      <w:r w:rsidRPr="00D21734">
        <w:rPr>
          <w:rFonts w:ascii="Arial" w:hAnsi="Arial" w:cs="Arial"/>
          <w:color w:val="000000"/>
        </w:rPr>
        <w:t>onduct</w:t>
      </w:r>
      <w:r>
        <w:rPr>
          <w:rFonts w:ascii="Arial" w:hAnsi="Arial" w:cs="Arial"/>
          <w:color w:val="000000"/>
        </w:rPr>
        <w:t>s</w:t>
      </w:r>
      <w:r w:rsidRPr="00D21734">
        <w:rPr>
          <w:rFonts w:ascii="Arial" w:hAnsi="Arial" w:cs="Arial"/>
          <w:color w:val="000000"/>
        </w:rPr>
        <w:t xml:space="preserve"> regular testing and reviews of our measures to ensure they remain effective, and act on the results of those tests where they highlight areas for improvement</w:t>
      </w:r>
    </w:p>
    <w:p w14:paraId="65972DF7" w14:textId="77777777" w:rsidR="00AF7D94" w:rsidRPr="00D21734" w:rsidRDefault="00AF7D94" w:rsidP="00AF7D94">
      <w:pPr>
        <w:pStyle w:val="NormalWeb"/>
        <w:numPr>
          <w:ilvl w:val="0"/>
          <w:numId w:val="84"/>
        </w:numPr>
        <w:spacing w:before="0" w:beforeAutospacing="0" w:after="0" w:afterAutospacing="0"/>
        <w:rPr>
          <w:rFonts w:ascii="Arial" w:hAnsi="Arial" w:cs="Arial"/>
          <w:color w:val="000000"/>
        </w:rPr>
      </w:pPr>
      <w:r>
        <w:rPr>
          <w:rFonts w:ascii="Arial" w:hAnsi="Arial" w:cs="Arial"/>
          <w:color w:val="000000"/>
        </w:rPr>
        <w:t>E</w:t>
      </w:r>
      <w:r w:rsidRPr="00D21734">
        <w:rPr>
          <w:rFonts w:ascii="Arial" w:hAnsi="Arial" w:cs="Arial"/>
          <w:color w:val="000000"/>
        </w:rPr>
        <w:t>nsure</w:t>
      </w:r>
      <w:r>
        <w:rPr>
          <w:rFonts w:ascii="Arial" w:hAnsi="Arial" w:cs="Arial"/>
          <w:color w:val="000000"/>
        </w:rPr>
        <w:t>s</w:t>
      </w:r>
      <w:r w:rsidRPr="00D21734">
        <w:rPr>
          <w:rFonts w:ascii="Arial" w:hAnsi="Arial" w:cs="Arial"/>
          <w:color w:val="000000"/>
        </w:rPr>
        <w:t xml:space="preserve"> that any data processor we use also implements appropriate technical and organisational measures.</w:t>
      </w:r>
    </w:p>
    <w:p w14:paraId="73CB4FBE" w14:textId="77777777" w:rsidR="00AF7D94" w:rsidRDefault="00AF7D94" w:rsidP="00AF7D94">
      <w:pPr>
        <w:rPr>
          <w:u w:val="single"/>
        </w:rPr>
      </w:pPr>
    </w:p>
    <w:p w14:paraId="59BF2542" w14:textId="77777777" w:rsidR="00AF7D94" w:rsidRDefault="00AF7D94" w:rsidP="00AF7D94">
      <w:pPr>
        <w:rPr>
          <w:b/>
          <w:bCs/>
        </w:rPr>
      </w:pPr>
      <w:r>
        <w:rPr>
          <w:b/>
          <w:bCs/>
        </w:rPr>
        <w:t>Retention and erasure policies</w:t>
      </w:r>
    </w:p>
    <w:p w14:paraId="15052AEC" w14:textId="5BD1E711" w:rsidR="00AF7D94" w:rsidRPr="006D4EB6" w:rsidRDefault="00AF7D94" w:rsidP="00AF7D94">
      <w:r>
        <w:t xml:space="preserve">The Trust retains and erases </w:t>
      </w:r>
      <w:r w:rsidR="007528F0">
        <w:t xml:space="preserve">special categories of </w:t>
      </w:r>
      <w:r>
        <w:t>personal data in adherence to the Records Management Code of Practice for Health &amp; Social Care 2021.</w:t>
      </w:r>
    </w:p>
    <w:p w14:paraId="024C6054" w14:textId="77777777" w:rsidR="00AF7D94" w:rsidRDefault="00AF7D94" w:rsidP="00AF7D94">
      <w:pPr>
        <w:rPr>
          <w:b/>
          <w:bCs/>
        </w:rPr>
      </w:pPr>
    </w:p>
    <w:p w14:paraId="471819A8" w14:textId="77777777" w:rsidR="00AF7D94" w:rsidRPr="00111BB2" w:rsidRDefault="00AF7D94" w:rsidP="00AF7D94">
      <w:pPr>
        <w:rPr>
          <w:b/>
          <w:bCs/>
        </w:rPr>
      </w:pPr>
      <w:r>
        <w:rPr>
          <w:b/>
          <w:bCs/>
        </w:rPr>
        <w:t>Review date</w:t>
      </w:r>
    </w:p>
    <w:p w14:paraId="029D2325" w14:textId="77777777" w:rsidR="00AF7D94" w:rsidRDefault="00AF7D94" w:rsidP="00AF7D94">
      <w:r>
        <w:t>This document will be reviewed in line with the policy review.</w:t>
      </w:r>
    </w:p>
    <w:p w14:paraId="20F7F413" w14:textId="77777777" w:rsidR="00FF0316" w:rsidRPr="00FF0316" w:rsidRDefault="00FF0316" w:rsidP="00FF0316"/>
    <w:p w14:paraId="03DB9641" w14:textId="1A1FE2F4" w:rsidR="007C209D" w:rsidRPr="007C209D" w:rsidRDefault="007C209D" w:rsidP="007C209D">
      <w:pPr>
        <w:pStyle w:val="Heading1"/>
        <w:rPr>
          <w:rFonts w:ascii="Arial" w:hAnsi="Arial" w:cs="Arial"/>
          <w:b/>
          <w:bCs/>
          <w:color w:val="auto"/>
          <w:sz w:val="24"/>
          <w:szCs w:val="24"/>
        </w:rPr>
      </w:pPr>
    </w:p>
    <w:p w14:paraId="2ED0BC05" w14:textId="77777777" w:rsidR="0059674A" w:rsidRDefault="0059674A">
      <w:pPr>
        <w:spacing w:after="200" w:line="276" w:lineRule="auto"/>
        <w:rPr>
          <w:rFonts w:eastAsiaTheme="majorEastAsia" w:cs="Arial"/>
          <w:b/>
          <w:bCs/>
        </w:rPr>
      </w:pPr>
      <w:r>
        <w:rPr>
          <w:rFonts w:cs="Arial"/>
          <w:b/>
          <w:bCs/>
        </w:rPr>
        <w:br w:type="page"/>
      </w:r>
    </w:p>
    <w:p w14:paraId="54526BFA" w14:textId="5E151CA6" w:rsidR="007C209D" w:rsidRDefault="007C209D" w:rsidP="00133CFA">
      <w:pPr>
        <w:pStyle w:val="Heading1"/>
        <w:numPr>
          <w:ilvl w:val="0"/>
          <w:numId w:val="61"/>
        </w:numPr>
        <w:rPr>
          <w:rFonts w:ascii="Arial" w:hAnsi="Arial" w:cs="Arial"/>
          <w:b/>
          <w:bCs/>
          <w:color w:val="auto"/>
          <w:sz w:val="24"/>
          <w:szCs w:val="24"/>
        </w:rPr>
      </w:pPr>
      <w:r w:rsidRPr="007C209D">
        <w:rPr>
          <w:rFonts w:ascii="Arial" w:hAnsi="Arial" w:cs="Arial"/>
          <w:b/>
          <w:bCs/>
          <w:color w:val="auto"/>
          <w:sz w:val="24"/>
          <w:szCs w:val="24"/>
        </w:rPr>
        <w:lastRenderedPageBreak/>
        <w:t>Version Control</w:t>
      </w:r>
    </w:p>
    <w:p w14:paraId="6AF8EF48" w14:textId="6B009B55" w:rsidR="000975D0" w:rsidRDefault="000975D0" w:rsidP="000975D0"/>
    <w:tbl>
      <w:tblPr>
        <w:tblW w:w="9072"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993"/>
        <w:gridCol w:w="1417"/>
        <w:gridCol w:w="1559"/>
        <w:gridCol w:w="851"/>
        <w:gridCol w:w="4252"/>
      </w:tblGrid>
      <w:tr w:rsidR="000975D0" w:rsidRPr="00F43B58" w14:paraId="194B7FF0" w14:textId="77777777" w:rsidTr="005D494F">
        <w:tc>
          <w:tcPr>
            <w:tcW w:w="993" w:type="dxa"/>
            <w:tcBorders>
              <w:top w:val="single" w:sz="4" w:space="0" w:color="999999"/>
              <w:left w:val="single" w:sz="4" w:space="0" w:color="999999"/>
              <w:bottom w:val="single" w:sz="4" w:space="0" w:color="999999"/>
              <w:right w:val="single" w:sz="4" w:space="0" w:color="999999"/>
            </w:tcBorders>
          </w:tcPr>
          <w:p w14:paraId="5FB3DB22" w14:textId="77777777" w:rsidR="000975D0" w:rsidRPr="00F43B58" w:rsidRDefault="000975D0" w:rsidP="000E4B21">
            <w:pPr>
              <w:tabs>
                <w:tab w:val="center" w:pos="4320"/>
                <w:tab w:val="right" w:pos="8640"/>
              </w:tabs>
              <w:spacing w:before="40" w:after="40"/>
              <w:jc w:val="center"/>
              <w:rPr>
                <w:rFonts w:cs="Arial"/>
                <w:b/>
                <w:sz w:val="20"/>
                <w:lang w:val="en-AU"/>
              </w:rPr>
            </w:pPr>
            <w:r w:rsidRPr="00F43B58">
              <w:rPr>
                <w:rFonts w:cs="Arial"/>
                <w:b/>
                <w:sz w:val="20"/>
                <w:lang w:val="en-AU"/>
              </w:rPr>
              <w:t>Version</w:t>
            </w:r>
          </w:p>
        </w:tc>
        <w:tc>
          <w:tcPr>
            <w:tcW w:w="1417" w:type="dxa"/>
            <w:tcBorders>
              <w:top w:val="single" w:sz="4" w:space="0" w:color="999999"/>
              <w:left w:val="single" w:sz="4" w:space="0" w:color="999999"/>
              <w:bottom w:val="single" w:sz="4" w:space="0" w:color="999999"/>
              <w:right w:val="single" w:sz="4" w:space="0" w:color="999999"/>
            </w:tcBorders>
          </w:tcPr>
          <w:p w14:paraId="11EA98CC" w14:textId="77777777" w:rsidR="000975D0" w:rsidRPr="00F43B58" w:rsidRDefault="000975D0" w:rsidP="000E4B21">
            <w:pPr>
              <w:tabs>
                <w:tab w:val="center" w:pos="4320"/>
                <w:tab w:val="right" w:pos="8640"/>
              </w:tabs>
              <w:spacing w:before="40" w:after="40"/>
              <w:jc w:val="center"/>
              <w:rPr>
                <w:rFonts w:cs="Arial"/>
                <w:b/>
                <w:sz w:val="20"/>
                <w:lang w:val="en-AU"/>
              </w:rPr>
            </w:pPr>
            <w:r w:rsidRPr="00F43B58">
              <w:rPr>
                <w:rFonts w:cs="Arial"/>
                <w:b/>
                <w:sz w:val="20"/>
                <w:lang w:val="en-AU"/>
              </w:rPr>
              <w:t>Date</w:t>
            </w:r>
          </w:p>
        </w:tc>
        <w:tc>
          <w:tcPr>
            <w:tcW w:w="1559" w:type="dxa"/>
            <w:tcBorders>
              <w:top w:val="single" w:sz="4" w:space="0" w:color="999999"/>
              <w:left w:val="single" w:sz="4" w:space="0" w:color="999999"/>
              <w:bottom w:val="single" w:sz="4" w:space="0" w:color="999999"/>
              <w:right w:val="single" w:sz="4" w:space="0" w:color="999999"/>
            </w:tcBorders>
          </w:tcPr>
          <w:p w14:paraId="6FF47DBB" w14:textId="77777777" w:rsidR="000975D0" w:rsidRPr="00F43B58" w:rsidRDefault="000975D0" w:rsidP="000E4B21">
            <w:pPr>
              <w:tabs>
                <w:tab w:val="center" w:pos="4320"/>
                <w:tab w:val="right" w:pos="8640"/>
              </w:tabs>
              <w:spacing w:before="40" w:after="40"/>
              <w:jc w:val="center"/>
              <w:rPr>
                <w:rFonts w:cs="Arial"/>
                <w:b/>
                <w:sz w:val="20"/>
                <w:lang w:val="en-AU"/>
              </w:rPr>
            </w:pPr>
            <w:r w:rsidRPr="00F43B58">
              <w:rPr>
                <w:rFonts w:cs="Arial"/>
                <w:b/>
                <w:sz w:val="20"/>
                <w:lang w:val="en-AU"/>
              </w:rPr>
              <w:t>Author</w:t>
            </w:r>
          </w:p>
        </w:tc>
        <w:tc>
          <w:tcPr>
            <w:tcW w:w="851" w:type="dxa"/>
            <w:tcBorders>
              <w:top w:val="single" w:sz="4" w:space="0" w:color="999999"/>
              <w:left w:val="single" w:sz="4" w:space="0" w:color="999999"/>
              <w:bottom w:val="single" w:sz="4" w:space="0" w:color="999999"/>
              <w:right w:val="single" w:sz="4" w:space="0" w:color="999999"/>
            </w:tcBorders>
          </w:tcPr>
          <w:p w14:paraId="118874E9" w14:textId="77777777" w:rsidR="000975D0" w:rsidRPr="00F43B58" w:rsidRDefault="000975D0" w:rsidP="000E4B21">
            <w:pPr>
              <w:tabs>
                <w:tab w:val="center" w:pos="4320"/>
                <w:tab w:val="right" w:pos="8640"/>
              </w:tabs>
              <w:spacing w:before="40" w:after="40"/>
              <w:jc w:val="center"/>
              <w:rPr>
                <w:rFonts w:cs="Arial"/>
                <w:b/>
                <w:sz w:val="20"/>
                <w:lang w:val="en-AU"/>
              </w:rPr>
            </w:pPr>
            <w:r w:rsidRPr="00F43B58">
              <w:rPr>
                <w:rFonts w:cs="Arial"/>
                <w:b/>
                <w:sz w:val="20"/>
                <w:lang w:val="en-AU"/>
              </w:rPr>
              <w:t>Status</w:t>
            </w:r>
          </w:p>
        </w:tc>
        <w:tc>
          <w:tcPr>
            <w:tcW w:w="4252" w:type="dxa"/>
            <w:tcBorders>
              <w:top w:val="single" w:sz="4" w:space="0" w:color="999999"/>
              <w:left w:val="single" w:sz="4" w:space="0" w:color="999999"/>
              <w:bottom w:val="single" w:sz="4" w:space="0" w:color="999999"/>
              <w:right w:val="single" w:sz="4" w:space="0" w:color="999999"/>
            </w:tcBorders>
          </w:tcPr>
          <w:p w14:paraId="3AF9B96E" w14:textId="77777777" w:rsidR="000975D0" w:rsidRPr="00F43B58" w:rsidRDefault="000975D0" w:rsidP="000E4B21">
            <w:pPr>
              <w:tabs>
                <w:tab w:val="center" w:pos="4320"/>
                <w:tab w:val="right" w:pos="8640"/>
              </w:tabs>
              <w:spacing w:before="40" w:after="40"/>
              <w:jc w:val="center"/>
              <w:rPr>
                <w:rFonts w:cs="Arial"/>
                <w:b/>
                <w:sz w:val="20"/>
                <w:lang w:val="en-AU"/>
              </w:rPr>
            </w:pPr>
            <w:r w:rsidRPr="00F43B58">
              <w:rPr>
                <w:rFonts w:cs="Arial"/>
                <w:b/>
                <w:sz w:val="20"/>
                <w:lang w:val="en-AU"/>
              </w:rPr>
              <w:t>Comment / changes</w:t>
            </w:r>
          </w:p>
        </w:tc>
      </w:tr>
      <w:tr w:rsidR="0014127D" w:rsidRPr="00F43B58" w14:paraId="65F43E05" w14:textId="77777777" w:rsidTr="005D494F">
        <w:tc>
          <w:tcPr>
            <w:tcW w:w="993" w:type="dxa"/>
            <w:tcBorders>
              <w:top w:val="single" w:sz="4" w:space="0" w:color="999999"/>
              <w:left w:val="single" w:sz="4" w:space="0" w:color="999999"/>
              <w:bottom w:val="single" w:sz="4" w:space="0" w:color="999999"/>
              <w:right w:val="single" w:sz="4" w:space="0" w:color="999999"/>
            </w:tcBorders>
          </w:tcPr>
          <w:p w14:paraId="0077DEE7" w14:textId="36F1F67E" w:rsidR="0014127D" w:rsidRPr="00F43B58" w:rsidRDefault="0014127D" w:rsidP="0014127D">
            <w:pPr>
              <w:tabs>
                <w:tab w:val="center" w:pos="4320"/>
                <w:tab w:val="right" w:pos="8640"/>
              </w:tabs>
              <w:spacing w:before="40" w:after="40"/>
              <w:rPr>
                <w:rFonts w:cs="Arial"/>
                <w:sz w:val="20"/>
                <w:lang w:val="en-AU"/>
              </w:rPr>
            </w:pPr>
            <w:r>
              <w:rPr>
                <w:rFonts w:cs="Arial"/>
                <w:sz w:val="20"/>
                <w:lang w:val="en-AU"/>
              </w:rPr>
              <w:t>1</w:t>
            </w:r>
          </w:p>
        </w:tc>
        <w:tc>
          <w:tcPr>
            <w:tcW w:w="1417" w:type="dxa"/>
            <w:tcBorders>
              <w:top w:val="single" w:sz="4" w:space="0" w:color="999999"/>
              <w:left w:val="single" w:sz="4" w:space="0" w:color="999999"/>
              <w:bottom w:val="single" w:sz="4" w:space="0" w:color="999999"/>
              <w:right w:val="single" w:sz="4" w:space="0" w:color="999999"/>
            </w:tcBorders>
          </w:tcPr>
          <w:p w14:paraId="11AEE6B0" w14:textId="2AC57D23" w:rsidR="0014127D" w:rsidRPr="00F43B58" w:rsidRDefault="0014127D" w:rsidP="0014127D">
            <w:pPr>
              <w:tabs>
                <w:tab w:val="center" w:pos="4320"/>
                <w:tab w:val="right" w:pos="8640"/>
              </w:tabs>
              <w:spacing w:before="40" w:after="40"/>
              <w:rPr>
                <w:rFonts w:cs="Arial"/>
                <w:sz w:val="20"/>
                <w:lang w:val="en-AU"/>
              </w:rPr>
            </w:pPr>
            <w:r>
              <w:rPr>
                <w:rFonts w:cs="Arial"/>
                <w:sz w:val="20"/>
                <w:lang w:val="en-AU"/>
              </w:rPr>
              <w:t>August/ September 2021</w:t>
            </w:r>
          </w:p>
        </w:tc>
        <w:tc>
          <w:tcPr>
            <w:tcW w:w="1559" w:type="dxa"/>
            <w:tcBorders>
              <w:top w:val="single" w:sz="4" w:space="0" w:color="999999"/>
              <w:left w:val="single" w:sz="4" w:space="0" w:color="999999"/>
              <w:bottom w:val="single" w:sz="4" w:space="0" w:color="999999"/>
              <w:right w:val="single" w:sz="4" w:space="0" w:color="999999"/>
            </w:tcBorders>
          </w:tcPr>
          <w:p w14:paraId="7DD4AC33" w14:textId="77777777" w:rsidR="0014127D" w:rsidRPr="00F43B58" w:rsidRDefault="0014127D" w:rsidP="0014127D">
            <w:pPr>
              <w:tabs>
                <w:tab w:val="center" w:pos="4320"/>
                <w:tab w:val="right" w:pos="8640"/>
              </w:tabs>
              <w:spacing w:before="40" w:after="40"/>
              <w:rPr>
                <w:rFonts w:cs="Arial"/>
                <w:sz w:val="20"/>
                <w:lang w:val="en-AU"/>
              </w:rPr>
            </w:pPr>
            <w:r>
              <w:rPr>
                <w:rFonts w:cs="Arial"/>
                <w:sz w:val="20"/>
                <w:lang w:val="en-AU"/>
              </w:rPr>
              <w:t>Rachael Smith</w:t>
            </w:r>
          </w:p>
        </w:tc>
        <w:tc>
          <w:tcPr>
            <w:tcW w:w="851" w:type="dxa"/>
            <w:tcBorders>
              <w:top w:val="single" w:sz="4" w:space="0" w:color="999999"/>
              <w:left w:val="single" w:sz="4" w:space="0" w:color="999999"/>
              <w:bottom w:val="single" w:sz="4" w:space="0" w:color="999999"/>
              <w:right w:val="single" w:sz="4" w:space="0" w:color="999999"/>
            </w:tcBorders>
          </w:tcPr>
          <w:p w14:paraId="62DF2A0E" w14:textId="023736EF" w:rsidR="0014127D" w:rsidRPr="00F43B58" w:rsidRDefault="0027052D" w:rsidP="0014127D">
            <w:pPr>
              <w:tabs>
                <w:tab w:val="center" w:pos="4320"/>
                <w:tab w:val="right" w:pos="8640"/>
              </w:tabs>
              <w:spacing w:before="40" w:after="40"/>
              <w:rPr>
                <w:rFonts w:cs="Arial"/>
                <w:sz w:val="20"/>
                <w:lang w:val="en-AU"/>
              </w:rPr>
            </w:pPr>
            <w:r>
              <w:rPr>
                <w:rFonts w:cs="Arial"/>
                <w:sz w:val="20"/>
                <w:lang w:val="en-AU"/>
              </w:rPr>
              <w:t>Final</w:t>
            </w:r>
          </w:p>
        </w:tc>
        <w:tc>
          <w:tcPr>
            <w:tcW w:w="4252" w:type="dxa"/>
            <w:tcBorders>
              <w:top w:val="single" w:sz="4" w:space="0" w:color="999999"/>
              <w:left w:val="single" w:sz="4" w:space="0" w:color="999999"/>
              <w:bottom w:val="single" w:sz="4" w:space="0" w:color="999999"/>
              <w:right w:val="single" w:sz="4" w:space="0" w:color="999999"/>
            </w:tcBorders>
          </w:tcPr>
          <w:p w14:paraId="0EF4698B" w14:textId="77777777" w:rsidR="0014127D" w:rsidRDefault="0014127D" w:rsidP="0014127D">
            <w:pPr>
              <w:tabs>
                <w:tab w:val="center" w:pos="4320"/>
                <w:tab w:val="right" w:pos="8640"/>
              </w:tabs>
              <w:spacing w:before="40" w:after="40"/>
              <w:rPr>
                <w:rFonts w:cs="Arial"/>
                <w:sz w:val="20"/>
                <w:lang w:val="en-AU"/>
              </w:rPr>
            </w:pPr>
            <w:r>
              <w:rPr>
                <w:rFonts w:cs="Arial"/>
                <w:sz w:val="20"/>
                <w:lang w:val="en-AU"/>
              </w:rPr>
              <w:t>Lead Serious Investigator: inclusion of suicide consensus statement</w:t>
            </w:r>
          </w:p>
          <w:p w14:paraId="5181B5F6" w14:textId="4A1A3360" w:rsidR="0014127D" w:rsidRDefault="0014127D" w:rsidP="0014127D">
            <w:pPr>
              <w:tabs>
                <w:tab w:val="center" w:pos="4320"/>
                <w:tab w:val="right" w:pos="8640"/>
              </w:tabs>
              <w:spacing w:before="40" w:after="40"/>
              <w:rPr>
                <w:rFonts w:cs="Arial"/>
                <w:sz w:val="20"/>
                <w:lang w:val="en-AU"/>
              </w:rPr>
            </w:pPr>
            <w:r>
              <w:rPr>
                <w:rFonts w:cs="Arial"/>
                <w:sz w:val="20"/>
                <w:lang w:val="en-AU"/>
              </w:rPr>
              <w:t xml:space="preserve">Barnsley GCS ICIG rep: corrections made, and clarity added around points </w:t>
            </w:r>
            <w:r w:rsidR="00BB0304">
              <w:rPr>
                <w:rFonts w:cs="Arial"/>
                <w:sz w:val="20"/>
                <w:lang w:val="en-AU"/>
              </w:rPr>
              <w:t>raised.</w:t>
            </w:r>
          </w:p>
          <w:p w14:paraId="782E8E9B" w14:textId="33F10CB1" w:rsidR="0014127D" w:rsidRDefault="0014127D" w:rsidP="0014127D">
            <w:pPr>
              <w:tabs>
                <w:tab w:val="center" w:pos="4320"/>
                <w:tab w:val="right" w:pos="8640"/>
              </w:tabs>
              <w:spacing w:before="40" w:after="40"/>
              <w:rPr>
                <w:rFonts w:cs="Arial"/>
                <w:sz w:val="20"/>
                <w:lang w:val="en-AU"/>
              </w:rPr>
            </w:pPr>
            <w:r>
              <w:rPr>
                <w:rFonts w:cs="Arial"/>
                <w:sz w:val="20"/>
                <w:lang w:val="en-AU"/>
              </w:rPr>
              <w:t xml:space="preserve">Equality &amp; Involvement Manager: revision of EIA to include data sets relevant to combining of six former </w:t>
            </w:r>
            <w:r w:rsidR="00BB0304">
              <w:rPr>
                <w:rFonts w:cs="Arial"/>
                <w:sz w:val="20"/>
                <w:lang w:val="en-AU"/>
              </w:rPr>
              <w:t>policies.</w:t>
            </w:r>
          </w:p>
          <w:p w14:paraId="265D578B" w14:textId="2D21D442" w:rsidR="0014127D" w:rsidRPr="00F43B58" w:rsidRDefault="0014127D" w:rsidP="0014127D">
            <w:pPr>
              <w:tabs>
                <w:tab w:val="center" w:pos="4320"/>
                <w:tab w:val="right" w:pos="8640"/>
              </w:tabs>
              <w:spacing w:before="40" w:after="40"/>
              <w:rPr>
                <w:rFonts w:cs="Arial"/>
                <w:sz w:val="20"/>
                <w:lang w:val="en-AU"/>
              </w:rPr>
            </w:pPr>
            <w:r>
              <w:rPr>
                <w:rFonts w:cs="Arial"/>
                <w:sz w:val="20"/>
                <w:lang w:val="en-AU"/>
              </w:rPr>
              <w:t>Head of Corporate Governance: numbering/ bullet points aligned to margins, exploration of easy-read version added to EIA, further information added to EMT proforma for approval</w:t>
            </w:r>
          </w:p>
        </w:tc>
      </w:tr>
      <w:tr w:rsidR="0027052D" w:rsidRPr="00F43B58" w14:paraId="4B2C7B84" w14:textId="77777777" w:rsidTr="005D494F">
        <w:tc>
          <w:tcPr>
            <w:tcW w:w="993" w:type="dxa"/>
            <w:tcBorders>
              <w:top w:val="single" w:sz="4" w:space="0" w:color="999999"/>
              <w:left w:val="single" w:sz="4" w:space="0" w:color="999999"/>
              <w:bottom w:val="single" w:sz="4" w:space="0" w:color="999999"/>
              <w:right w:val="single" w:sz="4" w:space="0" w:color="999999"/>
            </w:tcBorders>
          </w:tcPr>
          <w:p w14:paraId="61E189BE" w14:textId="46713C64" w:rsidR="0027052D" w:rsidRDefault="0027052D" w:rsidP="0014127D">
            <w:pPr>
              <w:tabs>
                <w:tab w:val="center" w:pos="4320"/>
                <w:tab w:val="right" w:pos="8640"/>
              </w:tabs>
              <w:spacing w:before="40" w:after="40"/>
              <w:rPr>
                <w:rFonts w:cs="Arial"/>
                <w:sz w:val="20"/>
                <w:lang w:val="en-AU"/>
              </w:rPr>
            </w:pPr>
            <w:r>
              <w:rPr>
                <w:rFonts w:cs="Arial"/>
                <w:sz w:val="20"/>
                <w:lang w:val="en-AU"/>
              </w:rPr>
              <w:t>1.1</w:t>
            </w:r>
          </w:p>
        </w:tc>
        <w:tc>
          <w:tcPr>
            <w:tcW w:w="1417" w:type="dxa"/>
            <w:tcBorders>
              <w:top w:val="single" w:sz="4" w:space="0" w:color="999999"/>
              <w:left w:val="single" w:sz="4" w:space="0" w:color="999999"/>
              <w:bottom w:val="single" w:sz="4" w:space="0" w:color="999999"/>
              <w:right w:val="single" w:sz="4" w:space="0" w:color="999999"/>
            </w:tcBorders>
          </w:tcPr>
          <w:p w14:paraId="246E17F1" w14:textId="4FF5030E" w:rsidR="0027052D" w:rsidRDefault="0027052D" w:rsidP="0014127D">
            <w:pPr>
              <w:tabs>
                <w:tab w:val="center" w:pos="4320"/>
                <w:tab w:val="right" w:pos="8640"/>
              </w:tabs>
              <w:spacing w:before="40" w:after="40"/>
              <w:rPr>
                <w:rFonts w:cs="Arial"/>
                <w:sz w:val="20"/>
                <w:lang w:val="en-AU"/>
              </w:rPr>
            </w:pPr>
            <w:r>
              <w:rPr>
                <w:rFonts w:cs="Arial"/>
                <w:sz w:val="20"/>
                <w:lang w:val="en-AU"/>
              </w:rPr>
              <w:t>September/ October 2022</w:t>
            </w:r>
          </w:p>
        </w:tc>
        <w:tc>
          <w:tcPr>
            <w:tcW w:w="1559" w:type="dxa"/>
            <w:tcBorders>
              <w:top w:val="single" w:sz="4" w:space="0" w:color="999999"/>
              <w:left w:val="single" w:sz="4" w:space="0" w:color="999999"/>
              <w:bottom w:val="single" w:sz="4" w:space="0" w:color="999999"/>
              <w:right w:val="single" w:sz="4" w:space="0" w:color="999999"/>
            </w:tcBorders>
          </w:tcPr>
          <w:p w14:paraId="2E99364B" w14:textId="4FC8C14B" w:rsidR="0027052D" w:rsidRDefault="0027052D" w:rsidP="0014127D">
            <w:pPr>
              <w:tabs>
                <w:tab w:val="center" w:pos="4320"/>
                <w:tab w:val="right" w:pos="8640"/>
              </w:tabs>
              <w:spacing w:before="40" w:after="40"/>
              <w:rPr>
                <w:rFonts w:cs="Arial"/>
                <w:sz w:val="20"/>
                <w:lang w:val="en-AU"/>
              </w:rPr>
            </w:pPr>
            <w:r>
              <w:rPr>
                <w:rFonts w:cs="Arial"/>
                <w:sz w:val="20"/>
                <w:lang w:val="en-AU"/>
              </w:rPr>
              <w:t>Rachael Smith</w:t>
            </w:r>
          </w:p>
        </w:tc>
        <w:tc>
          <w:tcPr>
            <w:tcW w:w="851" w:type="dxa"/>
            <w:tcBorders>
              <w:top w:val="single" w:sz="4" w:space="0" w:color="999999"/>
              <w:left w:val="single" w:sz="4" w:space="0" w:color="999999"/>
              <w:bottom w:val="single" w:sz="4" w:space="0" w:color="999999"/>
              <w:right w:val="single" w:sz="4" w:space="0" w:color="999999"/>
            </w:tcBorders>
          </w:tcPr>
          <w:p w14:paraId="46C4A87F" w14:textId="53F9911F" w:rsidR="0027052D" w:rsidRDefault="00DA7218" w:rsidP="0014127D">
            <w:pPr>
              <w:tabs>
                <w:tab w:val="center" w:pos="4320"/>
                <w:tab w:val="right" w:pos="8640"/>
              </w:tabs>
              <w:spacing w:before="40" w:after="40"/>
              <w:rPr>
                <w:rFonts w:cs="Arial"/>
                <w:sz w:val="20"/>
                <w:lang w:val="en-AU"/>
              </w:rPr>
            </w:pPr>
            <w:r>
              <w:rPr>
                <w:rFonts w:cs="Arial"/>
                <w:sz w:val="20"/>
                <w:lang w:val="en-AU"/>
              </w:rPr>
              <w:t>Final</w:t>
            </w:r>
          </w:p>
        </w:tc>
        <w:tc>
          <w:tcPr>
            <w:tcW w:w="4252" w:type="dxa"/>
            <w:tcBorders>
              <w:top w:val="single" w:sz="4" w:space="0" w:color="999999"/>
              <w:left w:val="single" w:sz="4" w:space="0" w:color="999999"/>
              <w:bottom w:val="single" w:sz="4" w:space="0" w:color="999999"/>
              <w:right w:val="single" w:sz="4" w:space="0" w:color="999999"/>
            </w:tcBorders>
          </w:tcPr>
          <w:p w14:paraId="0180F465" w14:textId="77777777" w:rsidR="0027052D" w:rsidRDefault="0027052D" w:rsidP="0014127D">
            <w:pPr>
              <w:tabs>
                <w:tab w:val="center" w:pos="4320"/>
                <w:tab w:val="right" w:pos="8640"/>
              </w:tabs>
              <w:spacing w:before="40" w:after="40"/>
              <w:rPr>
                <w:rFonts w:cs="Arial"/>
                <w:sz w:val="20"/>
                <w:lang w:val="en-AU"/>
              </w:rPr>
            </w:pPr>
          </w:p>
        </w:tc>
      </w:tr>
      <w:tr w:rsidR="00DA7218" w:rsidRPr="00F43B58" w14:paraId="7DEA8E7C" w14:textId="77777777" w:rsidTr="005D494F">
        <w:tc>
          <w:tcPr>
            <w:tcW w:w="993" w:type="dxa"/>
            <w:tcBorders>
              <w:top w:val="single" w:sz="4" w:space="0" w:color="999999"/>
              <w:left w:val="single" w:sz="4" w:space="0" w:color="999999"/>
              <w:bottom w:val="single" w:sz="4" w:space="0" w:color="999999"/>
              <w:right w:val="single" w:sz="4" w:space="0" w:color="999999"/>
            </w:tcBorders>
          </w:tcPr>
          <w:p w14:paraId="60D706C0" w14:textId="64CE82F0" w:rsidR="00DA7218" w:rsidRDefault="00DA7218" w:rsidP="0014127D">
            <w:pPr>
              <w:tabs>
                <w:tab w:val="center" w:pos="4320"/>
                <w:tab w:val="right" w:pos="8640"/>
              </w:tabs>
              <w:spacing w:before="40" w:after="40"/>
              <w:rPr>
                <w:rFonts w:cs="Arial"/>
                <w:sz w:val="20"/>
                <w:lang w:val="en-AU"/>
              </w:rPr>
            </w:pPr>
            <w:r>
              <w:rPr>
                <w:rFonts w:cs="Arial"/>
                <w:sz w:val="20"/>
                <w:lang w:val="en-AU"/>
              </w:rPr>
              <w:t>1.2</w:t>
            </w:r>
          </w:p>
        </w:tc>
        <w:tc>
          <w:tcPr>
            <w:tcW w:w="1417" w:type="dxa"/>
            <w:tcBorders>
              <w:top w:val="single" w:sz="4" w:space="0" w:color="999999"/>
              <w:left w:val="single" w:sz="4" w:space="0" w:color="999999"/>
              <w:bottom w:val="single" w:sz="4" w:space="0" w:color="999999"/>
              <w:right w:val="single" w:sz="4" w:space="0" w:color="999999"/>
            </w:tcBorders>
          </w:tcPr>
          <w:p w14:paraId="342ACBDE" w14:textId="0A008732" w:rsidR="00DA7218" w:rsidRDefault="00DA7218" w:rsidP="0014127D">
            <w:pPr>
              <w:tabs>
                <w:tab w:val="center" w:pos="4320"/>
                <w:tab w:val="right" w:pos="8640"/>
              </w:tabs>
              <w:spacing w:before="40" w:after="40"/>
              <w:rPr>
                <w:rFonts w:cs="Arial"/>
                <w:sz w:val="20"/>
                <w:lang w:val="en-AU"/>
              </w:rPr>
            </w:pPr>
            <w:r>
              <w:rPr>
                <w:rFonts w:cs="Arial"/>
                <w:sz w:val="20"/>
                <w:lang w:val="en-AU"/>
              </w:rPr>
              <w:t>November 2023</w:t>
            </w:r>
          </w:p>
        </w:tc>
        <w:tc>
          <w:tcPr>
            <w:tcW w:w="1559" w:type="dxa"/>
            <w:tcBorders>
              <w:top w:val="single" w:sz="4" w:space="0" w:color="999999"/>
              <w:left w:val="single" w:sz="4" w:space="0" w:color="999999"/>
              <w:bottom w:val="single" w:sz="4" w:space="0" w:color="999999"/>
              <w:right w:val="single" w:sz="4" w:space="0" w:color="999999"/>
            </w:tcBorders>
          </w:tcPr>
          <w:p w14:paraId="68DBCE80" w14:textId="5A1BBED7" w:rsidR="00DA7218" w:rsidRDefault="00DA7218" w:rsidP="0014127D">
            <w:pPr>
              <w:tabs>
                <w:tab w:val="center" w:pos="4320"/>
                <w:tab w:val="right" w:pos="8640"/>
              </w:tabs>
              <w:spacing w:before="40" w:after="40"/>
              <w:rPr>
                <w:rFonts w:cs="Arial"/>
                <w:sz w:val="20"/>
                <w:lang w:val="en-AU"/>
              </w:rPr>
            </w:pPr>
            <w:r>
              <w:rPr>
                <w:rFonts w:cs="Arial"/>
                <w:sz w:val="20"/>
                <w:lang w:val="en-AU"/>
              </w:rPr>
              <w:t>Rachael Smith</w:t>
            </w:r>
          </w:p>
        </w:tc>
        <w:tc>
          <w:tcPr>
            <w:tcW w:w="851" w:type="dxa"/>
            <w:tcBorders>
              <w:top w:val="single" w:sz="4" w:space="0" w:color="999999"/>
              <w:left w:val="single" w:sz="4" w:space="0" w:color="999999"/>
              <w:bottom w:val="single" w:sz="4" w:space="0" w:color="999999"/>
              <w:right w:val="single" w:sz="4" w:space="0" w:color="999999"/>
            </w:tcBorders>
          </w:tcPr>
          <w:p w14:paraId="538DEFF2" w14:textId="2A69316C" w:rsidR="00DA7218" w:rsidRDefault="00D92548" w:rsidP="0014127D">
            <w:pPr>
              <w:tabs>
                <w:tab w:val="center" w:pos="4320"/>
                <w:tab w:val="right" w:pos="8640"/>
              </w:tabs>
              <w:spacing w:before="40" w:after="40"/>
              <w:rPr>
                <w:rFonts w:cs="Arial"/>
                <w:sz w:val="20"/>
                <w:lang w:val="en-AU"/>
              </w:rPr>
            </w:pPr>
            <w:r>
              <w:rPr>
                <w:rFonts w:cs="Arial"/>
                <w:sz w:val="20"/>
                <w:lang w:val="en-AU"/>
              </w:rPr>
              <w:t>Final</w:t>
            </w:r>
          </w:p>
        </w:tc>
        <w:tc>
          <w:tcPr>
            <w:tcW w:w="4252" w:type="dxa"/>
            <w:tcBorders>
              <w:top w:val="single" w:sz="4" w:space="0" w:color="999999"/>
              <w:left w:val="single" w:sz="4" w:space="0" w:color="999999"/>
              <w:bottom w:val="single" w:sz="4" w:space="0" w:color="999999"/>
              <w:right w:val="single" w:sz="4" w:space="0" w:color="999999"/>
            </w:tcBorders>
          </w:tcPr>
          <w:p w14:paraId="073B02E4" w14:textId="4DBD9682" w:rsidR="00DA7218" w:rsidRDefault="00DA7218" w:rsidP="0014127D">
            <w:pPr>
              <w:tabs>
                <w:tab w:val="center" w:pos="4320"/>
                <w:tab w:val="right" w:pos="8640"/>
              </w:tabs>
              <w:spacing w:before="40" w:after="40"/>
              <w:rPr>
                <w:rFonts w:cs="Arial"/>
                <w:sz w:val="20"/>
                <w:lang w:val="en-AU"/>
              </w:rPr>
            </w:pPr>
            <w:r>
              <w:rPr>
                <w:rFonts w:cs="Arial"/>
                <w:sz w:val="20"/>
                <w:lang w:val="en-AU"/>
              </w:rPr>
              <w:t>Inclusion of medical examiner’s right of access to health records of the deceased for non-coronial deaths</w:t>
            </w:r>
            <w:r w:rsidR="00912344">
              <w:rPr>
                <w:rFonts w:cs="Arial"/>
                <w:sz w:val="20"/>
                <w:lang w:val="en-AU"/>
              </w:rPr>
              <w:t xml:space="preserve"> and amendments as advised by lead director</w:t>
            </w:r>
          </w:p>
        </w:tc>
      </w:tr>
      <w:tr w:rsidR="00D92548" w:rsidRPr="00F43B58" w14:paraId="43CD2E48" w14:textId="77777777" w:rsidTr="005D494F">
        <w:tc>
          <w:tcPr>
            <w:tcW w:w="993" w:type="dxa"/>
            <w:tcBorders>
              <w:top w:val="single" w:sz="4" w:space="0" w:color="999999"/>
              <w:left w:val="single" w:sz="4" w:space="0" w:color="999999"/>
              <w:bottom w:val="single" w:sz="4" w:space="0" w:color="999999"/>
              <w:right w:val="single" w:sz="4" w:space="0" w:color="999999"/>
            </w:tcBorders>
          </w:tcPr>
          <w:p w14:paraId="7B95121A" w14:textId="667C6118" w:rsidR="00D92548" w:rsidRDefault="00D92548" w:rsidP="0014127D">
            <w:pPr>
              <w:tabs>
                <w:tab w:val="center" w:pos="4320"/>
                <w:tab w:val="right" w:pos="8640"/>
              </w:tabs>
              <w:spacing w:before="40" w:after="40"/>
              <w:rPr>
                <w:rFonts w:cs="Arial"/>
                <w:sz w:val="20"/>
                <w:lang w:val="en-AU"/>
              </w:rPr>
            </w:pPr>
            <w:r>
              <w:rPr>
                <w:rFonts w:cs="Arial"/>
                <w:sz w:val="20"/>
                <w:lang w:val="en-AU"/>
              </w:rPr>
              <w:t>1.3</w:t>
            </w:r>
          </w:p>
        </w:tc>
        <w:tc>
          <w:tcPr>
            <w:tcW w:w="1417" w:type="dxa"/>
            <w:tcBorders>
              <w:top w:val="single" w:sz="4" w:space="0" w:color="999999"/>
              <w:left w:val="single" w:sz="4" w:space="0" w:color="999999"/>
              <w:bottom w:val="single" w:sz="4" w:space="0" w:color="999999"/>
              <w:right w:val="single" w:sz="4" w:space="0" w:color="999999"/>
            </w:tcBorders>
          </w:tcPr>
          <w:p w14:paraId="20E4757F" w14:textId="46B115CC" w:rsidR="00D92548" w:rsidRDefault="00D92548" w:rsidP="0014127D">
            <w:pPr>
              <w:tabs>
                <w:tab w:val="center" w:pos="4320"/>
                <w:tab w:val="right" w:pos="8640"/>
              </w:tabs>
              <w:spacing w:before="40" w:after="40"/>
              <w:rPr>
                <w:rFonts w:cs="Arial"/>
                <w:sz w:val="20"/>
                <w:lang w:val="en-AU"/>
              </w:rPr>
            </w:pPr>
            <w:r>
              <w:rPr>
                <w:rFonts w:cs="Arial"/>
                <w:sz w:val="20"/>
                <w:lang w:val="en-AU"/>
              </w:rPr>
              <w:t>November 2024</w:t>
            </w:r>
          </w:p>
        </w:tc>
        <w:tc>
          <w:tcPr>
            <w:tcW w:w="1559" w:type="dxa"/>
            <w:tcBorders>
              <w:top w:val="single" w:sz="4" w:space="0" w:color="999999"/>
              <w:left w:val="single" w:sz="4" w:space="0" w:color="999999"/>
              <w:bottom w:val="single" w:sz="4" w:space="0" w:color="999999"/>
              <w:right w:val="single" w:sz="4" w:space="0" w:color="999999"/>
            </w:tcBorders>
          </w:tcPr>
          <w:p w14:paraId="777C3AF6" w14:textId="3C485B13" w:rsidR="00D92548" w:rsidRDefault="00D92548" w:rsidP="0014127D">
            <w:pPr>
              <w:tabs>
                <w:tab w:val="center" w:pos="4320"/>
                <w:tab w:val="right" w:pos="8640"/>
              </w:tabs>
              <w:spacing w:before="40" w:after="40"/>
              <w:rPr>
                <w:rFonts w:cs="Arial"/>
                <w:sz w:val="20"/>
                <w:lang w:val="en-AU"/>
              </w:rPr>
            </w:pPr>
            <w:r>
              <w:rPr>
                <w:rFonts w:cs="Arial"/>
                <w:sz w:val="20"/>
                <w:lang w:val="en-AU"/>
              </w:rPr>
              <w:t>Rachael Smith</w:t>
            </w:r>
          </w:p>
        </w:tc>
        <w:tc>
          <w:tcPr>
            <w:tcW w:w="851" w:type="dxa"/>
            <w:tcBorders>
              <w:top w:val="single" w:sz="4" w:space="0" w:color="999999"/>
              <w:left w:val="single" w:sz="4" w:space="0" w:color="999999"/>
              <w:bottom w:val="single" w:sz="4" w:space="0" w:color="999999"/>
              <w:right w:val="single" w:sz="4" w:space="0" w:color="999999"/>
            </w:tcBorders>
          </w:tcPr>
          <w:p w14:paraId="73EEE78D" w14:textId="36E4A82B" w:rsidR="00D92548" w:rsidRDefault="00D92548" w:rsidP="0014127D">
            <w:pPr>
              <w:tabs>
                <w:tab w:val="center" w:pos="4320"/>
                <w:tab w:val="right" w:pos="8640"/>
              </w:tabs>
              <w:spacing w:before="40" w:after="40"/>
              <w:rPr>
                <w:rFonts w:cs="Arial"/>
                <w:sz w:val="20"/>
                <w:lang w:val="en-AU"/>
              </w:rPr>
            </w:pPr>
            <w:r>
              <w:rPr>
                <w:rFonts w:cs="Arial"/>
                <w:sz w:val="20"/>
                <w:lang w:val="en-AU"/>
              </w:rPr>
              <w:t>Draft</w:t>
            </w:r>
          </w:p>
        </w:tc>
        <w:tc>
          <w:tcPr>
            <w:tcW w:w="4252" w:type="dxa"/>
            <w:tcBorders>
              <w:top w:val="single" w:sz="4" w:space="0" w:color="999999"/>
              <w:left w:val="single" w:sz="4" w:space="0" w:color="999999"/>
              <w:bottom w:val="single" w:sz="4" w:space="0" w:color="999999"/>
              <w:right w:val="single" w:sz="4" w:space="0" w:color="999999"/>
            </w:tcBorders>
          </w:tcPr>
          <w:p w14:paraId="2F35F38D" w14:textId="20B35F75" w:rsidR="00D92548" w:rsidRDefault="00D92548" w:rsidP="0014127D">
            <w:pPr>
              <w:tabs>
                <w:tab w:val="center" w:pos="4320"/>
                <w:tab w:val="right" w:pos="8640"/>
              </w:tabs>
              <w:spacing w:before="40" w:after="40"/>
              <w:rPr>
                <w:rFonts w:cs="Arial"/>
                <w:sz w:val="20"/>
                <w:lang w:val="en-AU"/>
              </w:rPr>
            </w:pPr>
            <w:r>
              <w:rPr>
                <w:rFonts w:cs="Arial"/>
                <w:sz w:val="20"/>
                <w:lang w:val="en-AU"/>
              </w:rPr>
              <w:t>Extension agreed in as further work required on EIA and proposal to transform Recording of Service Users &amp; Carers Policy into a procedure, which will require policy elements to be incorporated into this policy</w:t>
            </w:r>
          </w:p>
        </w:tc>
      </w:tr>
    </w:tbl>
    <w:p w14:paraId="11540797" w14:textId="77777777" w:rsidR="000975D0" w:rsidRPr="000975D0" w:rsidRDefault="000975D0" w:rsidP="000975D0"/>
    <w:sectPr w:rsidR="000975D0" w:rsidRPr="000975D0" w:rsidSect="007C209D">
      <w:footerReference w:type="default" r:id="rId21"/>
      <w:headerReference w:type="first" r:id="rId22"/>
      <w:footerReference w:type="first" r:id="rId2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AC434" w14:textId="77777777" w:rsidR="00490727" w:rsidRDefault="00490727" w:rsidP="007C209D">
      <w:r>
        <w:separator/>
      </w:r>
    </w:p>
  </w:endnote>
  <w:endnote w:type="continuationSeparator" w:id="0">
    <w:p w14:paraId="3BA6D638" w14:textId="77777777" w:rsidR="00490727" w:rsidRDefault="00490727" w:rsidP="007C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895285"/>
      <w:docPartObj>
        <w:docPartGallery w:val="Page Numbers (Bottom of Page)"/>
        <w:docPartUnique/>
      </w:docPartObj>
    </w:sdtPr>
    <w:sdtEndPr>
      <w:rPr>
        <w:noProof/>
      </w:rPr>
    </w:sdtEndPr>
    <w:sdtContent>
      <w:p w14:paraId="104932B2" w14:textId="75946F9F" w:rsidR="000E4B21" w:rsidRDefault="000E4B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C79A88" w14:textId="3804193E" w:rsidR="000E4B21" w:rsidRDefault="000E4B21" w:rsidP="007C209D">
    <w:pPr>
      <w:pStyle w:val="Footer"/>
      <w:tabs>
        <w:tab w:val="clear" w:pos="4513"/>
        <w:tab w:val="clear" w:pos="9026"/>
        <w:tab w:val="left" w:pos="526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0827" w14:textId="48C4089A" w:rsidR="000E4B21" w:rsidRDefault="000E4B21">
    <w:pPr>
      <w:pStyle w:val="Footer"/>
    </w:pPr>
    <w:r>
      <w:rPr>
        <w:rFonts w:cs="Arial"/>
        <w:noProof/>
        <w:sz w:val="16"/>
        <w:szCs w:val="16"/>
      </w:rPr>
      <w:drawing>
        <wp:anchor distT="0" distB="0" distL="114300" distR="114300" simplePos="0" relativeHeight="251660800" behindDoc="1" locked="0" layoutInCell="1" allowOverlap="1" wp14:anchorId="238ADA22" wp14:editId="3551225F">
          <wp:simplePos x="0" y="0"/>
          <wp:positionH relativeFrom="column">
            <wp:posOffset>4549140</wp:posOffset>
          </wp:positionH>
          <wp:positionV relativeFrom="paragraph">
            <wp:posOffset>-466090</wp:posOffset>
          </wp:positionV>
          <wp:extent cx="1786255" cy="725170"/>
          <wp:effectExtent l="0" t="0" r="4445" b="0"/>
          <wp:wrapThrough wrapText="bothSides">
            <wp:wrapPolygon edited="0">
              <wp:start x="0" y="0"/>
              <wp:lineTo x="0" y="20995"/>
              <wp:lineTo x="21423" y="20995"/>
              <wp:lineTo x="21423" y="0"/>
              <wp:lineTo x="0" y="0"/>
            </wp:wrapPolygon>
          </wp:wrapThrough>
          <wp:docPr id="9" name="Picture 9" descr="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55" cy="72517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F5D06" w14:textId="77777777" w:rsidR="00490727" w:rsidRDefault="00490727" w:rsidP="007C209D">
      <w:r>
        <w:separator/>
      </w:r>
    </w:p>
  </w:footnote>
  <w:footnote w:type="continuationSeparator" w:id="0">
    <w:p w14:paraId="5FBC871D" w14:textId="77777777" w:rsidR="00490727" w:rsidRDefault="00490727" w:rsidP="007C2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A56EC" w14:textId="236B0DB5" w:rsidR="000E4B21" w:rsidRDefault="00B53949">
    <w:pPr>
      <w:pStyle w:val="Header"/>
    </w:pPr>
    <w:r w:rsidRPr="00CE6A47">
      <w:rPr>
        <w:noProof/>
      </w:rPr>
      <w:drawing>
        <wp:anchor distT="0" distB="0" distL="114300" distR="114300" simplePos="0" relativeHeight="251662848" behindDoc="1" locked="0" layoutInCell="1" allowOverlap="1" wp14:anchorId="185C043F" wp14:editId="214B8AF1">
          <wp:simplePos x="0" y="0"/>
          <wp:positionH relativeFrom="column">
            <wp:posOffset>3639220</wp:posOffset>
          </wp:positionH>
          <wp:positionV relativeFrom="paragraph">
            <wp:posOffset>-117266</wp:posOffset>
          </wp:positionV>
          <wp:extent cx="2581273" cy="1118552"/>
          <wp:effectExtent l="0" t="0" r="0" b="5715"/>
          <wp:wrapNone/>
          <wp:docPr id="1" name="Picture 2" descr="A black background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black background with white tex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81273" cy="111855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3C44"/>
    <w:multiLevelType w:val="hybridMultilevel"/>
    <w:tmpl w:val="5A56F4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0A4A47"/>
    <w:multiLevelType w:val="hybridMultilevel"/>
    <w:tmpl w:val="AFB2B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557E3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5C5D59"/>
    <w:multiLevelType w:val="hybridMultilevel"/>
    <w:tmpl w:val="60F4C5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61C0261"/>
    <w:multiLevelType w:val="hybridMultilevel"/>
    <w:tmpl w:val="E30E2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3A1520"/>
    <w:multiLevelType w:val="hybridMultilevel"/>
    <w:tmpl w:val="6478B6F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80A19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ED469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915D0C"/>
    <w:multiLevelType w:val="hybridMultilevel"/>
    <w:tmpl w:val="B17A12A4"/>
    <w:lvl w:ilvl="0" w:tplc="08090003">
      <w:start w:val="1"/>
      <w:numFmt w:val="bullet"/>
      <w:lvlText w:val="o"/>
      <w:lvlJc w:val="left"/>
      <w:pPr>
        <w:ind w:left="1211" w:hanging="360"/>
      </w:pPr>
      <w:rPr>
        <w:rFonts w:ascii="Courier New" w:hAnsi="Courier New" w:cs="Courier New"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 w15:restartNumberingAfterBreak="0">
    <w:nsid w:val="0D3261B5"/>
    <w:multiLevelType w:val="hybridMultilevel"/>
    <w:tmpl w:val="63D084E0"/>
    <w:lvl w:ilvl="0" w:tplc="08090003">
      <w:start w:val="1"/>
      <w:numFmt w:val="bullet"/>
      <w:lvlText w:val="o"/>
      <w:lvlJc w:val="left"/>
      <w:pPr>
        <w:ind w:left="1211" w:hanging="360"/>
      </w:pPr>
      <w:rPr>
        <w:rFonts w:ascii="Courier New" w:hAnsi="Courier New" w:cs="Courier New"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1" w15:restartNumberingAfterBreak="0">
    <w:nsid w:val="0E102453"/>
    <w:multiLevelType w:val="hybridMultilevel"/>
    <w:tmpl w:val="89AC05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E6448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F0437B6"/>
    <w:multiLevelType w:val="hybridMultilevel"/>
    <w:tmpl w:val="017EA0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114B0FA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2E45E0B"/>
    <w:multiLevelType w:val="hybridMultilevel"/>
    <w:tmpl w:val="085C1E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13CC3A7E"/>
    <w:multiLevelType w:val="hybridMultilevel"/>
    <w:tmpl w:val="5F5CD4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153951B1"/>
    <w:multiLevelType w:val="hybridMultilevel"/>
    <w:tmpl w:val="76946A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57262A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6AD185C"/>
    <w:multiLevelType w:val="hybridMultilevel"/>
    <w:tmpl w:val="B248E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7B7067D"/>
    <w:multiLevelType w:val="hybridMultilevel"/>
    <w:tmpl w:val="007E1964"/>
    <w:lvl w:ilvl="0" w:tplc="0809000F">
      <w:start w:val="1"/>
      <w:numFmt w:val="decimal"/>
      <w:lvlText w:val="%1."/>
      <w:lvlJc w:val="left"/>
      <w:pPr>
        <w:tabs>
          <w:tab w:val="num" w:pos="360"/>
        </w:tabs>
        <w:ind w:left="360" w:hanging="360"/>
      </w:pPr>
    </w:lvl>
    <w:lvl w:ilvl="1" w:tplc="0DF6D364">
      <w:start w:val="1"/>
      <w:numFmt w:val="bullet"/>
      <w:lvlText w:val=""/>
      <w:lvlJc w:val="left"/>
      <w:pPr>
        <w:tabs>
          <w:tab w:val="num" w:pos="1080"/>
        </w:tabs>
        <w:ind w:left="1080" w:hanging="360"/>
      </w:pPr>
      <w:rPr>
        <w:rFonts w:ascii="Symbol" w:hAnsi="Symbol" w:hint="default"/>
        <w:sz w:val="20"/>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1" w15:restartNumberingAfterBreak="0">
    <w:nsid w:val="18110776"/>
    <w:multiLevelType w:val="hybridMultilevel"/>
    <w:tmpl w:val="E18A2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82F7A9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860565A"/>
    <w:multiLevelType w:val="hybridMultilevel"/>
    <w:tmpl w:val="FD402C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6" w15:restartNumberingAfterBreak="0">
    <w:nsid w:val="1DF90B6F"/>
    <w:multiLevelType w:val="hybridMultilevel"/>
    <w:tmpl w:val="BBAA1AD6"/>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1F1944D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0226EF0"/>
    <w:multiLevelType w:val="multilevel"/>
    <w:tmpl w:val="39502E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08717A6"/>
    <w:multiLevelType w:val="hybridMultilevel"/>
    <w:tmpl w:val="01A8D5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1AC6B5E"/>
    <w:multiLevelType w:val="hybridMultilevel"/>
    <w:tmpl w:val="79449C8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1" w15:restartNumberingAfterBreak="0">
    <w:nsid w:val="21BC5A97"/>
    <w:multiLevelType w:val="hybridMultilevel"/>
    <w:tmpl w:val="37146DA2"/>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220E38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4A03D7D"/>
    <w:multiLevelType w:val="hybridMultilevel"/>
    <w:tmpl w:val="E8268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6BE7A2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AEA04E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B67376D"/>
    <w:multiLevelType w:val="hybridMultilevel"/>
    <w:tmpl w:val="C5CC9C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2BB9148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C840A61"/>
    <w:multiLevelType w:val="hybridMultilevel"/>
    <w:tmpl w:val="E258CC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2E104573"/>
    <w:multiLevelType w:val="hybridMultilevel"/>
    <w:tmpl w:val="1F42A6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FAC0971"/>
    <w:multiLevelType w:val="hybridMultilevel"/>
    <w:tmpl w:val="AA38D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0BB3ABB"/>
    <w:multiLevelType w:val="hybridMultilevel"/>
    <w:tmpl w:val="93243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3CE2C73"/>
    <w:multiLevelType w:val="hybridMultilevel"/>
    <w:tmpl w:val="C3647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4E166CF"/>
    <w:multiLevelType w:val="hybridMultilevel"/>
    <w:tmpl w:val="B96E4F8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36CE367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7B27500"/>
    <w:multiLevelType w:val="hybridMultilevel"/>
    <w:tmpl w:val="CA4C4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A947A16"/>
    <w:multiLevelType w:val="hybridMultilevel"/>
    <w:tmpl w:val="0532A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E394B9A"/>
    <w:multiLevelType w:val="hybridMultilevel"/>
    <w:tmpl w:val="3B16108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3E3B2C79"/>
    <w:multiLevelType w:val="hybridMultilevel"/>
    <w:tmpl w:val="A3FCA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E9D46BE"/>
    <w:multiLevelType w:val="hybridMultilevel"/>
    <w:tmpl w:val="4E3CA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EC669A6"/>
    <w:multiLevelType w:val="hybridMultilevel"/>
    <w:tmpl w:val="AD180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0165481"/>
    <w:multiLevelType w:val="hybridMultilevel"/>
    <w:tmpl w:val="0C1CDC1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43A12FE1"/>
    <w:multiLevelType w:val="hybridMultilevel"/>
    <w:tmpl w:val="FFE6D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3F1368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4150ECE"/>
    <w:multiLevelType w:val="hybridMultilevel"/>
    <w:tmpl w:val="05668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5812E2C"/>
    <w:multiLevelType w:val="hybridMultilevel"/>
    <w:tmpl w:val="1ECE0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6432A60"/>
    <w:multiLevelType w:val="hybridMultilevel"/>
    <w:tmpl w:val="DA64D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475973A1"/>
    <w:multiLevelType w:val="hybridMultilevel"/>
    <w:tmpl w:val="590A3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AEF757F"/>
    <w:multiLevelType w:val="hybridMultilevel"/>
    <w:tmpl w:val="DA08E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4BDF603C"/>
    <w:multiLevelType w:val="hybridMultilevel"/>
    <w:tmpl w:val="75EEA3E6"/>
    <w:lvl w:ilvl="0" w:tplc="08090003">
      <w:start w:val="1"/>
      <w:numFmt w:val="bullet"/>
      <w:lvlText w:val="o"/>
      <w:lvlJc w:val="left"/>
      <w:pPr>
        <w:ind w:left="1211" w:hanging="360"/>
      </w:pPr>
      <w:rPr>
        <w:rFonts w:ascii="Courier New" w:hAnsi="Courier New" w:cs="Courier New"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0" w15:restartNumberingAfterBreak="0">
    <w:nsid w:val="4EF727D4"/>
    <w:multiLevelType w:val="multilevel"/>
    <w:tmpl w:val="FE2452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EF4350"/>
    <w:multiLevelType w:val="hybridMultilevel"/>
    <w:tmpl w:val="18A6EB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0342AB8"/>
    <w:multiLevelType w:val="hybridMultilevel"/>
    <w:tmpl w:val="3E1C0F9C"/>
    <w:lvl w:ilvl="0" w:tplc="08090003">
      <w:start w:val="1"/>
      <w:numFmt w:val="bullet"/>
      <w:lvlText w:val="o"/>
      <w:lvlJc w:val="left"/>
      <w:pPr>
        <w:ind w:left="1211" w:hanging="360"/>
      </w:pPr>
      <w:rPr>
        <w:rFonts w:ascii="Courier New" w:hAnsi="Courier New" w:cs="Courier New"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3" w15:restartNumberingAfterBreak="0">
    <w:nsid w:val="504232CA"/>
    <w:multiLevelType w:val="hybridMultilevel"/>
    <w:tmpl w:val="57EEA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091E2A"/>
    <w:multiLevelType w:val="hybridMultilevel"/>
    <w:tmpl w:val="BCC2F26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512A005E"/>
    <w:multiLevelType w:val="hybridMultilevel"/>
    <w:tmpl w:val="79228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2B540A2"/>
    <w:multiLevelType w:val="hybridMultilevel"/>
    <w:tmpl w:val="7B38717C"/>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52BB21B0"/>
    <w:multiLevelType w:val="hybridMultilevel"/>
    <w:tmpl w:val="3A342E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43236B9"/>
    <w:multiLevelType w:val="hybridMultilevel"/>
    <w:tmpl w:val="435482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554F081A"/>
    <w:multiLevelType w:val="hybridMultilevel"/>
    <w:tmpl w:val="DE4ED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560C40E9"/>
    <w:multiLevelType w:val="hybridMultilevel"/>
    <w:tmpl w:val="EE12AFE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1" w15:restartNumberingAfterBreak="0">
    <w:nsid w:val="58DB1ECA"/>
    <w:multiLevelType w:val="hybridMultilevel"/>
    <w:tmpl w:val="EDBA87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3" w15:restartNumberingAfterBreak="0">
    <w:nsid w:val="5AA70C4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AC8005C"/>
    <w:multiLevelType w:val="hybridMultilevel"/>
    <w:tmpl w:val="F1141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B2202C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C597C2F"/>
    <w:multiLevelType w:val="hybridMultilevel"/>
    <w:tmpl w:val="B5B6AB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5D1D6DE1"/>
    <w:multiLevelType w:val="hybridMultilevel"/>
    <w:tmpl w:val="216238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D8C1EC6"/>
    <w:multiLevelType w:val="hybridMultilevel"/>
    <w:tmpl w:val="ABC09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D9A34F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E47272B"/>
    <w:multiLevelType w:val="hybridMultilevel"/>
    <w:tmpl w:val="8B8ABAE8"/>
    <w:lvl w:ilvl="0" w:tplc="08090001">
      <w:start w:val="1"/>
      <w:numFmt w:val="bullet"/>
      <w:lvlText w:val=""/>
      <w:lvlJc w:val="left"/>
      <w:pPr>
        <w:ind w:left="459" w:hanging="360"/>
      </w:pPr>
      <w:rPr>
        <w:rFonts w:ascii="Symbol" w:hAnsi="Symbol" w:hint="default"/>
      </w:rPr>
    </w:lvl>
    <w:lvl w:ilvl="1" w:tplc="DC2E8406">
      <w:numFmt w:val="bullet"/>
      <w:lvlText w:val="•"/>
      <w:lvlJc w:val="left"/>
      <w:pPr>
        <w:ind w:left="1539" w:hanging="720"/>
      </w:pPr>
      <w:rPr>
        <w:rFonts w:ascii="Arial" w:eastAsia="Times New Roman" w:hAnsi="Arial" w:cs="Arial" w:hint="default"/>
      </w:rPr>
    </w:lvl>
    <w:lvl w:ilvl="2" w:tplc="08090005" w:tentative="1">
      <w:start w:val="1"/>
      <w:numFmt w:val="bullet"/>
      <w:lvlText w:val=""/>
      <w:lvlJc w:val="left"/>
      <w:pPr>
        <w:ind w:left="1899" w:hanging="360"/>
      </w:pPr>
      <w:rPr>
        <w:rFonts w:ascii="Wingdings" w:hAnsi="Wingdings" w:hint="default"/>
      </w:rPr>
    </w:lvl>
    <w:lvl w:ilvl="3" w:tplc="08090001" w:tentative="1">
      <w:start w:val="1"/>
      <w:numFmt w:val="bullet"/>
      <w:lvlText w:val=""/>
      <w:lvlJc w:val="left"/>
      <w:pPr>
        <w:ind w:left="2619" w:hanging="360"/>
      </w:pPr>
      <w:rPr>
        <w:rFonts w:ascii="Symbol" w:hAnsi="Symbol" w:hint="default"/>
      </w:rPr>
    </w:lvl>
    <w:lvl w:ilvl="4" w:tplc="08090003" w:tentative="1">
      <w:start w:val="1"/>
      <w:numFmt w:val="bullet"/>
      <w:lvlText w:val="o"/>
      <w:lvlJc w:val="left"/>
      <w:pPr>
        <w:ind w:left="3339" w:hanging="360"/>
      </w:pPr>
      <w:rPr>
        <w:rFonts w:ascii="Courier New" w:hAnsi="Courier New" w:cs="Courier New" w:hint="default"/>
      </w:rPr>
    </w:lvl>
    <w:lvl w:ilvl="5" w:tplc="08090005" w:tentative="1">
      <w:start w:val="1"/>
      <w:numFmt w:val="bullet"/>
      <w:lvlText w:val=""/>
      <w:lvlJc w:val="left"/>
      <w:pPr>
        <w:ind w:left="4059" w:hanging="360"/>
      </w:pPr>
      <w:rPr>
        <w:rFonts w:ascii="Wingdings" w:hAnsi="Wingdings" w:hint="default"/>
      </w:rPr>
    </w:lvl>
    <w:lvl w:ilvl="6" w:tplc="08090001" w:tentative="1">
      <w:start w:val="1"/>
      <w:numFmt w:val="bullet"/>
      <w:lvlText w:val=""/>
      <w:lvlJc w:val="left"/>
      <w:pPr>
        <w:ind w:left="4779" w:hanging="360"/>
      </w:pPr>
      <w:rPr>
        <w:rFonts w:ascii="Symbol" w:hAnsi="Symbol" w:hint="default"/>
      </w:rPr>
    </w:lvl>
    <w:lvl w:ilvl="7" w:tplc="08090003" w:tentative="1">
      <w:start w:val="1"/>
      <w:numFmt w:val="bullet"/>
      <w:lvlText w:val="o"/>
      <w:lvlJc w:val="left"/>
      <w:pPr>
        <w:ind w:left="5499" w:hanging="360"/>
      </w:pPr>
      <w:rPr>
        <w:rFonts w:ascii="Courier New" w:hAnsi="Courier New" w:cs="Courier New" w:hint="default"/>
      </w:rPr>
    </w:lvl>
    <w:lvl w:ilvl="8" w:tplc="08090005" w:tentative="1">
      <w:start w:val="1"/>
      <w:numFmt w:val="bullet"/>
      <w:lvlText w:val=""/>
      <w:lvlJc w:val="left"/>
      <w:pPr>
        <w:ind w:left="6219" w:hanging="360"/>
      </w:pPr>
      <w:rPr>
        <w:rFonts w:ascii="Wingdings" w:hAnsi="Wingdings" w:hint="default"/>
      </w:rPr>
    </w:lvl>
  </w:abstractNum>
  <w:abstractNum w:abstractNumId="81" w15:restartNumberingAfterBreak="0">
    <w:nsid w:val="5EBD533C"/>
    <w:multiLevelType w:val="hybridMultilevel"/>
    <w:tmpl w:val="DB26DA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602B2E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1885939"/>
    <w:multiLevelType w:val="hybridMultilevel"/>
    <w:tmpl w:val="4190A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2B57D8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62BC1964"/>
    <w:multiLevelType w:val="hybridMultilevel"/>
    <w:tmpl w:val="6ADC0E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63810E03"/>
    <w:multiLevelType w:val="hybridMultilevel"/>
    <w:tmpl w:val="6AC44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68076DC"/>
    <w:multiLevelType w:val="hybridMultilevel"/>
    <w:tmpl w:val="6D2C8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66F761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7171D71"/>
    <w:multiLevelType w:val="hybridMultilevel"/>
    <w:tmpl w:val="6D109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8F25A07"/>
    <w:multiLevelType w:val="hybridMultilevel"/>
    <w:tmpl w:val="1D3E5796"/>
    <w:lvl w:ilvl="0" w:tplc="08090003">
      <w:start w:val="1"/>
      <w:numFmt w:val="bullet"/>
      <w:lvlText w:val="o"/>
      <w:lvlJc w:val="left"/>
      <w:pPr>
        <w:ind w:left="1211" w:hanging="360"/>
      </w:pPr>
      <w:rPr>
        <w:rFonts w:ascii="Courier New" w:hAnsi="Courier New" w:cs="Courier New"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91" w15:restartNumberingAfterBreak="0">
    <w:nsid w:val="69970F75"/>
    <w:multiLevelType w:val="hybridMultilevel"/>
    <w:tmpl w:val="5080CB52"/>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2" w15:restartNumberingAfterBreak="0">
    <w:nsid w:val="6C2344B4"/>
    <w:multiLevelType w:val="hybridMultilevel"/>
    <w:tmpl w:val="CCCEB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D8E4007"/>
    <w:multiLevelType w:val="hybridMultilevel"/>
    <w:tmpl w:val="188C0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E6C702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6F59742F"/>
    <w:multiLevelType w:val="hybridMultilevel"/>
    <w:tmpl w:val="067AE7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6" w15:restartNumberingAfterBreak="0">
    <w:nsid w:val="6FF850DA"/>
    <w:multiLevelType w:val="hybridMultilevel"/>
    <w:tmpl w:val="F19CB642"/>
    <w:lvl w:ilvl="0" w:tplc="08090003">
      <w:start w:val="1"/>
      <w:numFmt w:val="bullet"/>
      <w:lvlText w:val="o"/>
      <w:lvlJc w:val="left"/>
      <w:pPr>
        <w:ind w:left="1211" w:hanging="360"/>
      </w:pPr>
      <w:rPr>
        <w:rFonts w:ascii="Courier New" w:hAnsi="Courier New" w:cs="Courier New"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97" w15:restartNumberingAfterBreak="0">
    <w:nsid w:val="71190D1A"/>
    <w:multiLevelType w:val="hybridMultilevel"/>
    <w:tmpl w:val="B9CC51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8" w15:restartNumberingAfterBreak="0">
    <w:nsid w:val="748F538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750060B1"/>
    <w:multiLevelType w:val="hybridMultilevel"/>
    <w:tmpl w:val="7508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82F735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B106091"/>
    <w:multiLevelType w:val="hybridMultilevel"/>
    <w:tmpl w:val="F12A6F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7B360E00"/>
    <w:multiLevelType w:val="hybridMultilevel"/>
    <w:tmpl w:val="8ED0472C"/>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3" w15:restartNumberingAfterBreak="0">
    <w:nsid w:val="7CE1094B"/>
    <w:multiLevelType w:val="hybridMultilevel"/>
    <w:tmpl w:val="7F3EF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FFA74C4"/>
    <w:multiLevelType w:val="hybridMultilevel"/>
    <w:tmpl w:val="CF28EAB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04734809">
    <w:abstractNumId w:val="75"/>
  </w:num>
  <w:num w:numId="2" w16cid:durableId="947539352">
    <w:abstractNumId w:val="42"/>
  </w:num>
  <w:num w:numId="3" w16cid:durableId="217014088">
    <w:abstractNumId w:val="103"/>
  </w:num>
  <w:num w:numId="4" w16cid:durableId="1764911682">
    <w:abstractNumId w:val="33"/>
  </w:num>
  <w:num w:numId="5" w16cid:durableId="365561946">
    <w:abstractNumId w:val="30"/>
  </w:num>
  <w:num w:numId="6" w16cid:durableId="1576627855">
    <w:abstractNumId w:val="78"/>
  </w:num>
  <w:num w:numId="7" w16cid:durableId="51851306">
    <w:abstractNumId w:val="69"/>
  </w:num>
  <w:num w:numId="8" w16cid:durableId="1778791979">
    <w:abstractNumId w:val="85"/>
  </w:num>
  <w:num w:numId="9" w16cid:durableId="135269672">
    <w:abstractNumId w:val="97"/>
  </w:num>
  <w:num w:numId="10" w16cid:durableId="951321602">
    <w:abstractNumId w:val="38"/>
  </w:num>
  <w:num w:numId="11" w16cid:durableId="377240146">
    <w:abstractNumId w:val="17"/>
  </w:num>
  <w:num w:numId="12" w16cid:durableId="581640758">
    <w:abstractNumId w:val="0"/>
  </w:num>
  <w:num w:numId="13" w16cid:durableId="472985405">
    <w:abstractNumId w:val="16"/>
  </w:num>
  <w:num w:numId="14" w16cid:durableId="1654288331">
    <w:abstractNumId w:val="36"/>
  </w:num>
  <w:num w:numId="15" w16cid:durableId="1181968077">
    <w:abstractNumId w:val="45"/>
  </w:num>
  <w:num w:numId="16" w16cid:durableId="1021661240">
    <w:abstractNumId w:val="101"/>
  </w:num>
  <w:num w:numId="17" w16cid:durableId="1761176149">
    <w:abstractNumId w:val="32"/>
  </w:num>
  <w:num w:numId="18" w16cid:durableId="1909337014">
    <w:abstractNumId w:val="60"/>
  </w:num>
  <w:num w:numId="19" w16cid:durableId="2092920046">
    <w:abstractNumId w:val="58"/>
  </w:num>
  <w:num w:numId="20" w16cid:durableId="1847864641">
    <w:abstractNumId w:val="92"/>
  </w:num>
  <w:num w:numId="21" w16cid:durableId="1394811172">
    <w:abstractNumId w:val="28"/>
  </w:num>
  <w:num w:numId="22" w16cid:durableId="978270519">
    <w:abstractNumId w:val="70"/>
  </w:num>
  <w:num w:numId="23" w16cid:durableId="633146638">
    <w:abstractNumId w:val="64"/>
  </w:num>
  <w:num w:numId="24" w16cid:durableId="1101756627">
    <w:abstractNumId w:val="62"/>
  </w:num>
  <w:num w:numId="25" w16cid:durableId="193619156">
    <w:abstractNumId w:val="90"/>
  </w:num>
  <w:num w:numId="26" w16cid:durableId="1942183854">
    <w:abstractNumId w:val="96"/>
  </w:num>
  <w:num w:numId="27" w16cid:durableId="113328224">
    <w:abstractNumId w:val="59"/>
  </w:num>
  <w:num w:numId="28" w16cid:durableId="26874900">
    <w:abstractNumId w:val="9"/>
  </w:num>
  <w:num w:numId="29" w16cid:durableId="294798056">
    <w:abstractNumId w:val="3"/>
  </w:num>
  <w:num w:numId="30" w16cid:durableId="1238128835">
    <w:abstractNumId w:val="23"/>
  </w:num>
  <w:num w:numId="31" w16cid:durableId="1639139581">
    <w:abstractNumId w:val="95"/>
  </w:num>
  <w:num w:numId="32" w16cid:durableId="854533853">
    <w:abstractNumId w:val="87"/>
  </w:num>
  <w:num w:numId="33" w16cid:durableId="266037564">
    <w:abstractNumId w:val="13"/>
  </w:num>
  <w:num w:numId="34" w16cid:durableId="1914393365">
    <w:abstractNumId w:val="39"/>
  </w:num>
  <w:num w:numId="35" w16cid:durableId="660744043">
    <w:abstractNumId w:val="79"/>
  </w:num>
  <w:num w:numId="36" w16cid:durableId="1681006564">
    <w:abstractNumId w:val="34"/>
  </w:num>
  <w:num w:numId="37" w16cid:durableId="1630353972">
    <w:abstractNumId w:val="98"/>
  </w:num>
  <w:num w:numId="38" w16cid:durableId="1056196274">
    <w:abstractNumId w:val="73"/>
  </w:num>
  <w:num w:numId="39" w16cid:durableId="705570901">
    <w:abstractNumId w:val="22"/>
  </w:num>
  <w:num w:numId="40" w16cid:durableId="1388071859">
    <w:abstractNumId w:val="18"/>
  </w:num>
  <w:num w:numId="41" w16cid:durableId="274168568">
    <w:abstractNumId w:val="14"/>
  </w:num>
  <w:num w:numId="42" w16cid:durableId="1993482813">
    <w:abstractNumId w:val="8"/>
  </w:num>
  <w:num w:numId="43" w16cid:durableId="1693414722">
    <w:abstractNumId w:val="53"/>
  </w:num>
  <w:num w:numId="44" w16cid:durableId="745802605">
    <w:abstractNumId w:val="84"/>
  </w:num>
  <w:num w:numId="45" w16cid:durableId="309402677">
    <w:abstractNumId w:val="5"/>
  </w:num>
  <w:num w:numId="46" w16cid:durableId="177426325">
    <w:abstractNumId w:val="44"/>
  </w:num>
  <w:num w:numId="47" w16cid:durableId="1275408880">
    <w:abstractNumId w:val="61"/>
  </w:num>
  <w:num w:numId="48" w16cid:durableId="723060474">
    <w:abstractNumId w:val="71"/>
  </w:num>
  <w:num w:numId="49" w16cid:durableId="1381054423">
    <w:abstractNumId w:val="47"/>
  </w:num>
  <w:num w:numId="50" w16cid:durableId="1145852799">
    <w:abstractNumId w:val="26"/>
  </w:num>
  <w:num w:numId="51" w16cid:durableId="546378181">
    <w:abstractNumId w:val="43"/>
  </w:num>
  <w:num w:numId="52" w16cid:durableId="764426370">
    <w:abstractNumId w:val="31"/>
  </w:num>
  <w:num w:numId="53" w16cid:durableId="344786616">
    <w:abstractNumId w:val="102"/>
  </w:num>
  <w:num w:numId="54" w16cid:durableId="694816601">
    <w:abstractNumId w:val="6"/>
  </w:num>
  <w:num w:numId="55" w16cid:durableId="1758332596">
    <w:abstractNumId w:val="104"/>
  </w:num>
  <w:num w:numId="56" w16cid:durableId="1971550538">
    <w:abstractNumId w:val="10"/>
  </w:num>
  <w:num w:numId="57" w16cid:durableId="378940237">
    <w:abstractNumId w:val="91"/>
  </w:num>
  <w:num w:numId="58" w16cid:durableId="1827935983">
    <w:abstractNumId w:val="66"/>
  </w:num>
  <w:num w:numId="59" w16cid:durableId="1969047514">
    <w:abstractNumId w:val="82"/>
  </w:num>
  <w:num w:numId="60" w16cid:durableId="1891108856">
    <w:abstractNumId w:val="12"/>
  </w:num>
  <w:num w:numId="61" w16cid:durableId="463933258">
    <w:abstractNumId w:val="2"/>
  </w:num>
  <w:num w:numId="62" w16cid:durableId="941380225">
    <w:abstractNumId w:val="37"/>
  </w:num>
  <w:num w:numId="63" w16cid:durableId="1356344394">
    <w:abstractNumId w:val="35"/>
  </w:num>
  <w:num w:numId="64" w16cid:durableId="1347319683">
    <w:abstractNumId w:val="100"/>
  </w:num>
  <w:num w:numId="65" w16cid:durableId="1402215923">
    <w:abstractNumId w:val="88"/>
  </w:num>
  <w:num w:numId="66" w16cid:durableId="583610390">
    <w:abstractNumId w:val="7"/>
  </w:num>
  <w:num w:numId="67" w16cid:durableId="1737511440">
    <w:abstractNumId w:val="46"/>
  </w:num>
  <w:num w:numId="68" w16cid:durableId="180240675">
    <w:abstractNumId w:val="11"/>
  </w:num>
  <w:num w:numId="69" w16cid:durableId="684870546">
    <w:abstractNumId w:val="41"/>
  </w:num>
  <w:num w:numId="70" w16cid:durableId="919602535">
    <w:abstractNumId w:val="27"/>
  </w:num>
  <w:num w:numId="71" w16cid:durableId="142478760">
    <w:abstractNumId w:val="77"/>
  </w:num>
  <w:num w:numId="72" w16cid:durableId="60056906">
    <w:abstractNumId w:val="48"/>
  </w:num>
  <w:num w:numId="73" w16cid:durableId="1773746616">
    <w:abstractNumId w:val="57"/>
  </w:num>
  <w:num w:numId="74" w16cid:durableId="663895349">
    <w:abstractNumId w:val="74"/>
  </w:num>
  <w:num w:numId="75" w16cid:durableId="1519005629">
    <w:abstractNumId w:val="40"/>
  </w:num>
  <w:num w:numId="76" w16cid:durableId="1215124594">
    <w:abstractNumId w:val="94"/>
  </w:num>
  <w:num w:numId="77" w16cid:durableId="1581870302">
    <w:abstractNumId w:val="21"/>
  </w:num>
  <w:num w:numId="78" w16cid:durableId="362823217">
    <w:abstractNumId w:val="63"/>
  </w:num>
  <w:num w:numId="79" w16cid:durableId="609513378">
    <w:abstractNumId w:val="55"/>
  </w:num>
  <w:num w:numId="80" w16cid:durableId="1401636462">
    <w:abstractNumId w:val="83"/>
  </w:num>
  <w:num w:numId="81" w16cid:durableId="1829982648">
    <w:abstractNumId w:val="93"/>
  </w:num>
  <w:num w:numId="82" w16cid:durableId="1829128603">
    <w:abstractNumId w:val="89"/>
  </w:num>
  <w:num w:numId="83" w16cid:durableId="858008244">
    <w:abstractNumId w:val="65"/>
  </w:num>
  <w:num w:numId="84" w16cid:durableId="1653632379">
    <w:abstractNumId w:val="86"/>
  </w:num>
  <w:num w:numId="85" w16cid:durableId="241838429">
    <w:abstractNumId w:val="68"/>
  </w:num>
  <w:num w:numId="86" w16cid:durableId="409349342">
    <w:abstractNumId w:val="56"/>
  </w:num>
  <w:num w:numId="87" w16cid:durableId="2140176145">
    <w:abstractNumId w:val="20"/>
  </w:num>
  <w:num w:numId="88" w16cid:durableId="825780794">
    <w:abstractNumId w:val="51"/>
  </w:num>
  <w:num w:numId="89" w16cid:durableId="881206906">
    <w:abstractNumId w:val="50"/>
  </w:num>
  <w:num w:numId="90" w16cid:durableId="376245694">
    <w:abstractNumId w:val="54"/>
  </w:num>
  <w:num w:numId="91" w16cid:durableId="280766858">
    <w:abstractNumId w:val="15"/>
  </w:num>
  <w:num w:numId="92" w16cid:durableId="1948463946">
    <w:abstractNumId w:val="1"/>
  </w:num>
  <w:num w:numId="93" w16cid:durableId="761267946">
    <w:abstractNumId w:val="76"/>
  </w:num>
  <w:num w:numId="94" w16cid:durableId="1213229838">
    <w:abstractNumId w:val="80"/>
  </w:num>
  <w:num w:numId="95" w16cid:durableId="609892812">
    <w:abstractNumId w:val="19"/>
  </w:num>
  <w:num w:numId="96" w16cid:durableId="1088889710">
    <w:abstractNumId w:val="99"/>
  </w:num>
  <w:num w:numId="97" w16cid:durableId="1083648487">
    <w:abstractNumId w:val="49"/>
  </w:num>
  <w:num w:numId="98" w16cid:durableId="232081910">
    <w:abstractNumId w:val="29"/>
  </w:num>
  <w:num w:numId="99" w16cid:durableId="1325549374">
    <w:abstractNumId w:val="81"/>
  </w:num>
  <w:num w:numId="100" w16cid:durableId="1989750387">
    <w:abstractNumId w:val="4"/>
  </w:num>
  <w:num w:numId="101" w16cid:durableId="789394750">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376050664">
    <w:abstractNumId w:val="67"/>
  </w:num>
  <w:num w:numId="103" w16cid:durableId="2131974532">
    <w:abstractNumId w:val="24"/>
  </w:num>
  <w:num w:numId="104" w16cid:durableId="1422681402">
    <w:abstractNumId w:val="72"/>
  </w:num>
  <w:num w:numId="105" w16cid:durableId="1202671385">
    <w:abstractNumId w:val="5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09D"/>
    <w:rsid w:val="00001598"/>
    <w:rsid w:val="00007C75"/>
    <w:rsid w:val="00021035"/>
    <w:rsid w:val="0002625F"/>
    <w:rsid w:val="0003326A"/>
    <w:rsid w:val="000357FB"/>
    <w:rsid w:val="000514C6"/>
    <w:rsid w:val="000538FB"/>
    <w:rsid w:val="00070ADF"/>
    <w:rsid w:val="000719E5"/>
    <w:rsid w:val="000734AF"/>
    <w:rsid w:val="0008679F"/>
    <w:rsid w:val="00090A4D"/>
    <w:rsid w:val="00090D19"/>
    <w:rsid w:val="00095C0E"/>
    <w:rsid w:val="000975D0"/>
    <w:rsid w:val="000A2E80"/>
    <w:rsid w:val="000A2EF7"/>
    <w:rsid w:val="000A6252"/>
    <w:rsid w:val="000B08CF"/>
    <w:rsid w:val="000B2135"/>
    <w:rsid w:val="000B5CA4"/>
    <w:rsid w:val="000D2906"/>
    <w:rsid w:val="000D78B1"/>
    <w:rsid w:val="000E4B21"/>
    <w:rsid w:val="000F1538"/>
    <w:rsid w:val="000F1C1F"/>
    <w:rsid w:val="00103036"/>
    <w:rsid w:val="001066BA"/>
    <w:rsid w:val="00106E9C"/>
    <w:rsid w:val="00111BB2"/>
    <w:rsid w:val="00113967"/>
    <w:rsid w:val="00116699"/>
    <w:rsid w:val="00120259"/>
    <w:rsid w:val="00121357"/>
    <w:rsid w:val="00131D2C"/>
    <w:rsid w:val="00133CFA"/>
    <w:rsid w:val="00135FEE"/>
    <w:rsid w:val="0014127D"/>
    <w:rsid w:val="00143189"/>
    <w:rsid w:val="00190E9D"/>
    <w:rsid w:val="00191858"/>
    <w:rsid w:val="001932D6"/>
    <w:rsid w:val="001A02E4"/>
    <w:rsid w:val="001A3CFA"/>
    <w:rsid w:val="001B4DE2"/>
    <w:rsid w:val="001C01DB"/>
    <w:rsid w:val="001C3888"/>
    <w:rsid w:val="001C5F2D"/>
    <w:rsid w:val="001C7D77"/>
    <w:rsid w:val="001D68CC"/>
    <w:rsid w:val="001E2132"/>
    <w:rsid w:val="001E48B2"/>
    <w:rsid w:val="001E61C1"/>
    <w:rsid w:val="001E6B76"/>
    <w:rsid w:val="001F0B04"/>
    <w:rsid w:val="001F1059"/>
    <w:rsid w:val="0020704A"/>
    <w:rsid w:val="002112DD"/>
    <w:rsid w:val="00211449"/>
    <w:rsid w:val="00212C8D"/>
    <w:rsid w:val="0023081B"/>
    <w:rsid w:val="002317FC"/>
    <w:rsid w:val="00231E31"/>
    <w:rsid w:val="00232296"/>
    <w:rsid w:val="00233899"/>
    <w:rsid w:val="00240B76"/>
    <w:rsid w:val="002416F7"/>
    <w:rsid w:val="00243D08"/>
    <w:rsid w:val="0026108C"/>
    <w:rsid w:val="0027052D"/>
    <w:rsid w:val="00274D03"/>
    <w:rsid w:val="00282EB6"/>
    <w:rsid w:val="0029027A"/>
    <w:rsid w:val="002A2C3D"/>
    <w:rsid w:val="002A5329"/>
    <w:rsid w:val="002A691B"/>
    <w:rsid w:val="002B1DAD"/>
    <w:rsid w:val="002B7646"/>
    <w:rsid w:val="002C1D03"/>
    <w:rsid w:val="002C28C9"/>
    <w:rsid w:val="002D136F"/>
    <w:rsid w:val="002E3703"/>
    <w:rsid w:val="002E436C"/>
    <w:rsid w:val="002F25C3"/>
    <w:rsid w:val="002F61E8"/>
    <w:rsid w:val="00312518"/>
    <w:rsid w:val="003176C8"/>
    <w:rsid w:val="003220B8"/>
    <w:rsid w:val="00325271"/>
    <w:rsid w:val="00327142"/>
    <w:rsid w:val="00335D75"/>
    <w:rsid w:val="00346736"/>
    <w:rsid w:val="00350BC0"/>
    <w:rsid w:val="003544D9"/>
    <w:rsid w:val="003558BE"/>
    <w:rsid w:val="00361339"/>
    <w:rsid w:val="00381AAD"/>
    <w:rsid w:val="00385EC9"/>
    <w:rsid w:val="00390204"/>
    <w:rsid w:val="0039280E"/>
    <w:rsid w:val="003B1E3A"/>
    <w:rsid w:val="003C171D"/>
    <w:rsid w:val="003C22B1"/>
    <w:rsid w:val="003C4C5C"/>
    <w:rsid w:val="003C51A7"/>
    <w:rsid w:val="003C5598"/>
    <w:rsid w:val="003C7028"/>
    <w:rsid w:val="003D5BD1"/>
    <w:rsid w:val="003D5EB6"/>
    <w:rsid w:val="003E302D"/>
    <w:rsid w:val="003E79F8"/>
    <w:rsid w:val="003E7BE7"/>
    <w:rsid w:val="00401042"/>
    <w:rsid w:val="00404545"/>
    <w:rsid w:val="00412BE6"/>
    <w:rsid w:val="004203FC"/>
    <w:rsid w:val="00421172"/>
    <w:rsid w:val="004274D6"/>
    <w:rsid w:val="004319C6"/>
    <w:rsid w:val="00434591"/>
    <w:rsid w:val="00440E4D"/>
    <w:rsid w:val="004654E5"/>
    <w:rsid w:val="00471685"/>
    <w:rsid w:val="00480195"/>
    <w:rsid w:val="00481B52"/>
    <w:rsid w:val="00487B16"/>
    <w:rsid w:val="00490727"/>
    <w:rsid w:val="00495A48"/>
    <w:rsid w:val="00496D83"/>
    <w:rsid w:val="004A0D8C"/>
    <w:rsid w:val="004B2A0F"/>
    <w:rsid w:val="004B2A41"/>
    <w:rsid w:val="004C443C"/>
    <w:rsid w:val="004C7794"/>
    <w:rsid w:val="004D59D2"/>
    <w:rsid w:val="004F1620"/>
    <w:rsid w:val="004F5C5B"/>
    <w:rsid w:val="00501812"/>
    <w:rsid w:val="005033DA"/>
    <w:rsid w:val="00511397"/>
    <w:rsid w:val="0051727B"/>
    <w:rsid w:val="0052359F"/>
    <w:rsid w:val="0053722D"/>
    <w:rsid w:val="0054117A"/>
    <w:rsid w:val="00541F9C"/>
    <w:rsid w:val="005478CA"/>
    <w:rsid w:val="005510C0"/>
    <w:rsid w:val="00555960"/>
    <w:rsid w:val="00556FFB"/>
    <w:rsid w:val="00566C3C"/>
    <w:rsid w:val="005735EF"/>
    <w:rsid w:val="00582E9E"/>
    <w:rsid w:val="0059674A"/>
    <w:rsid w:val="005A3611"/>
    <w:rsid w:val="005A4031"/>
    <w:rsid w:val="005A58D3"/>
    <w:rsid w:val="005A5F24"/>
    <w:rsid w:val="005B57CA"/>
    <w:rsid w:val="005C0D0D"/>
    <w:rsid w:val="005C406D"/>
    <w:rsid w:val="005C66F0"/>
    <w:rsid w:val="005C6AAB"/>
    <w:rsid w:val="005D494F"/>
    <w:rsid w:val="005D6617"/>
    <w:rsid w:val="005E3A83"/>
    <w:rsid w:val="005E6DA4"/>
    <w:rsid w:val="005F36B4"/>
    <w:rsid w:val="00601661"/>
    <w:rsid w:val="006068B8"/>
    <w:rsid w:val="00607702"/>
    <w:rsid w:val="006141B6"/>
    <w:rsid w:val="0062587B"/>
    <w:rsid w:val="006273AD"/>
    <w:rsid w:val="0063401B"/>
    <w:rsid w:val="00634F9F"/>
    <w:rsid w:val="0065128A"/>
    <w:rsid w:val="00655CBE"/>
    <w:rsid w:val="0066027F"/>
    <w:rsid w:val="00663918"/>
    <w:rsid w:val="00667002"/>
    <w:rsid w:val="00697801"/>
    <w:rsid w:val="006A603D"/>
    <w:rsid w:val="006B192D"/>
    <w:rsid w:val="006B752F"/>
    <w:rsid w:val="006C194C"/>
    <w:rsid w:val="006C6E96"/>
    <w:rsid w:val="006D4EB6"/>
    <w:rsid w:val="006E0799"/>
    <w:rsid w:val="006F585E"/>
    <w:rsid w:val="006F695A"/>
    <w:rsid w:val="00712D3E"/>
    <w:rsid w:val="00717471"/>
    <w:rsid w:val="007226CE"/>
    <w:rsid w:val="007234A7"/>
    <w:rsid w:val="0072362F"/>
    <w:rsid w:val="00741809"/>
    <w:rsid w:val="007528F0"/>
    <w:rsid w:val="007548A2"/>
    <w:rsid w:val="0075561F"/>
    <w:rsid w:val="007559B8"/>
    <w:rsid w:val="00757329"/>
    <w:rsid w:val="00761473"/>
    <w:rsid w:val="00767D04"/>
    <w:rsid w:val="00780D05"/>
    <w:rsid w:val="00786064"/>
    <w:rsid w:val="007977F3"/>
    <w:rsid w:val="007A0032"/>
    <w:rsid w:val="007A271C"/>
    <w:rsid w:val="007A2965"/>
    <w:rsid w:val="007A3584"/>
    <w:rsid w:val="007A6B18"/>
    <w:rsid w:val="007A70FA"/>
    <w:rsid w:val="007C209D"/>
    <w:rsid w:val="007D07A9"/>
    <w:rsid w:val="007D50B3"/>
    <w:rsid w:val="007E1746"/>
    <w:rsid w:val="007E1DBE"/>
    <w:rsid w:val="007F6E9F"/>
    <w:rsid w:val="00805A4E"/>
    <w:rsid w:val="00810F4B"/>
    <w:rsid w:val="008259C0"/>
    <w:rsid w:val="00840DDE"/>
    <w:rsid w:val="00841403"/>
    <w:rsid w:val="00841C95"/>
    <w:rsid w:val="00847757"/>
    <w:rsid w:val="00862554"/>
    <w:rsid w:val="00874B90"/>
    <w:rsid w:val="0087789F"/>
    <w:rsid w:val="0088000C"/>
    <w:rsid w:val="00892805"/>
    <w:rsid w:val="00892AF0"/>
    <w:rsid w:val="008938AA"/>
    <w:rsid w:val="008964F8"/>
    <w:rsid w:val="008A4748"/>
    <w:rsid w:val="008B797D"/>
    <w:rsid w:val="008C721A"/>
    <w:rsid w:val="008E3EAA"/>
    <w:rsid w:val="008F1E7E"/>
    <w:rsid w:val="00900646"/>
    <w:rsid w:val="00912344"/>
    <w:rsid w:val="0091307D"/>
    <w:rsid w:val="009279A9"/>
    <w:rsid w:val="00927CE7"/>
    <w:rsid w:val="00930091"/>
    <w:rsid w:val="00937429"/>
    <w:rsid w:val="00943247"/>
    <w:rsid w:val="009530C5"/>
    <w:rsid w:val="00960B24"/>
    <w:rsid w:val="00961CC4"/>
    <w:rsid w:val="00965A28"/>
    <w:rsid w:val="009665B2"/>
    <w:rsid w:val="009728BA"/>
    <w:rsid w:val="009743C4"/>
    <w:rsid w:val="00976235"/>
    <w:rsid w:val="00983806"/>
    <w:rsid w:val="009856FC"/>
    <w:rsid w:val="00986F9D"/>
    <w:rsid w:val="00992F3C"/>
    <w:rsid w:val="009A0BC0"/>
    <w:rsid w:val="009B3F48"/>
    <w:rsid w:val="009B4D30"/>
    <w:rsid w:val="009C7BCB"/>
    <w:rsid w:val="009D2401"/>
    <w:rsid w:val="009D64B8"/>
    <w:rsid w:val="009D6E51"/>
    <w:rsid w:val="009D796B"/>
    <w:rsid w:val="009D7F8E"/>
    <w:rsid w:val="009E2590"/>
    <w:rsid w:val="009E4500"/>
    <w:rsid w:val="009E5B1E"/>
    <w:rsid w:val="009E5C71"/>
    <w:rsid w:val="009E5FC7"/>
    <w:rsid w:val="009E6BE4"/>
    <w:rsid w:val="009F4796"/>
    <w:rsid w:val="009F53E7"/>
    <w:rsid w:val="009F6B83"/>
    <w:rsid w:val="00A05092"/>
    <w:rsid w:val="00A17A0C"/>
    <w:rsid w:val="00A31B18"/>
    <w:rsid w:val="00A37429"/>
    <w:rsid w:val="00A40029"/>
    <w:rsid w:val="00A506F5"/>
    <w:rsid w:val="00A5484A"/>
    <w:rsid w:val="00A5776D"/>
    <w:rsid w:val="00A63D4D"/>
    <w:rsid w:val="00A66958"/>
    <w:rsid w:val="00A74FA4"/>
    <w:rsid w:val="00A93E90"/>
    <w:rsid w:val="00AB53D3"/>
    <w:rsid w:val="00AC0DC3"/>
    <w:rsid w:val="00AD649D"/>
    <w:rsid w:val="00AE0032"/>
    <w:rsid w:val="00AE04D5"/>
    <w:rsid w:val="00AE62FE"/>
    <w:rsid w:val="00AF29DD"/>
    <w:rsid w:val="00AF7D94"/>
    <w:rsid w:val="00B02373"/>
    <w:rsid w:val="00B0508F"/>
    <w:rsid w:val="00B06D62"/>
    <w:rsid w:val="00B138BB"/>
    <w:rsid w:val="00B1555F"/>
    <w:rsid w:val="00B15A62"/>
    <w:rsid w:val="00B24E5C"/>
    <w:rsid w:val="00B33BCD"/>
    <w:rsid w:val="00B35B13"/>
    <w:rsid w:val="00B4041E"/>
    <w:rsid w:val="00B47A67"/>
    <w:rsid w:val="00B536F8"/>
    <w:rsid w:val="00B53949"/>
    <w:rsid w:val="00B5396A"/>
    <w:rsid w:val="00B9454F"/>
    <w:rsid w:val="00B95514"/>
    <w:rsid w:val="00B97653"/>
    <w:rsid w:val="00B97BDA"/>
    <w:rsid w:val="00BA502A"/>
    <w:rsid w:val="00BA672B"/>
    <w:rsid w:val="00BB01FC"/>
    <w:rsid w:val="00BB0304"/>
    <w:rsid w:val="00BB200E"/>
    <w:rsid w:val="00BB6D1D"/>
    <w:rsid w:val="00BD2CBE"/>
    <w:rsid w:val="00BD6D04"/>
    <w:rsid w:val="00BF0FE9"/>
    <w:rsid w:val="00C03FCD"/>
    <w:rsid w:val="00C1121F"/>
    <w:rsid w:val="00C15D59"/>
    <w:rsid w:val="00C16A4C"/>
    <w:rsid w:val="00C16EFA"/>
    <w:rsid w:val="00C24DD4"/>
    <w:rsid w:val="00C26D97"/>
    <w:rsid w:val="00C4102B"/>
    <w:rsid w:val="00C4164E"/>
    <w:rsid w:val="00C43906"/>
    <w:rsid w:val="00C45CEB"/>
    <w:rsid w:val="00C611D9"/>
    <w:rsid w:val="00C63F6B"/>
    <w:rsid w:val="00C71245"/>
    <w:rsid w:val="00C85654"/>
    <w:rsid w:val="00C938A9"/>
    <w:rsid w:val="00CA63FC"/>
    <w:rsid w:val="00CB14E5"/>
    <w:rsid w:val="00CB1CEF"/>
    <w:rsid w:val="00CB7B06"/>
    <w:rsid w:val="00CC08D0"/>
    <w:rsid w:val="00CC44A9"/>
    <w:rsid w:val="00CD03E8"/>
    <w:rsid w:val="00CE4264"/>
    <w:rsid w:val="00CF0DE3"/>
    <w:rsid w:val="00CF0E20"/>
    <w:rsid w:val="00CF66B8"/>
    <w:rsid w:val="00D031D7"/>
    <w:rsid w:val="00D21734"/>
    <w:rsid w:val="00D22367"/>
    <w:rsid w:val="00D23E0D"/>
    <w:rsid w:val="00D30FE4"/>
    <w:rsid w:val="00D41302"/>
    <w:rsid w:val="00D415A4"/>
    <w:rsid w:val="00D442AF"/>
    <w:rsid w:val="00D47302"/>
    <w:rsid w:val="00D54CF7"/>
    <w:rsid w:val="00D57CAF"/>
    <w:rsid w:val="00D62F23"/>
    <w:rsid w:val="00D645B9"/>
    <w:rsid w:val="00D8258B"/>
    <w:rsid w:val="00D92548"/>
    <w:rsid w:val="00D93673"/>
    <w:rsid w:val="00D93AE5"/>
    <w:rsid w:val="00D94C1E"/>
    <w:rsid w:val="00DA29FD"/>
    <w:rsid w:val="00DA7026"/>
    <w:rsid w:val="00DA7218"/>
    <w:rsid w:val="00DB1369"/>
    <w:rsid w:val="00DB574C"/>
    <w:rsid w:val="00DC13CD"/>
    <w:rsid w:val="00DD0FF3"/>
    <w:rsid w:val="00DD238C"/>
    <w:rsid w:val="00DE5228"/>
    <w:rsid w:val="00DE5778"/>
    <w:rsid w:val="00DF5936"/>
    <w:rsid w:val="00E01ED0"/>
    <w:rsid w:val="00E0362F"/>
    <w:rsid w:val="00E20B68"/>
    <w:rsid w:val="00E31959"/>
    <w:rsid w:val="00E33120"/>
    <w:rsid w:val="00E33B9F"/>
    <w:rsid w:val="00E537D1"/>
    <w:rsid w:val="00E537FC"/>
    <w:rsid w:val="00E5389A"/>
    <w:rsid w:val="00E538FD"/>
    <w:rsid w:val="00E6199F"/>
    <w:rsid w:val="00E64FC0"/>
    <w:rsid w:val="00E66E66"/>
    <w:rsid w:val="00E7750C"/>
    <w:rsid w:val="00E96175"/>
    <w:rsid w:val="00EC6132"/>
    <w:rsid w:val="00EE38B3"/>
    <w:rsid w:val="00EE491D"/>
    <w:rsid w:val="00EE6EE3"/>
    <w:rsid w:val="00F00234"/>
    <w:rsid w:val="00F04220"/>
    <w:rsid w:val="00F13429"/>
    <w:rsid w:val="00F218B2"/>
    <w:rsid w:val="00F22389"/>
    <w:rsid w:val="00F246BB"/>
    <w:rsid w:val="00F26860"/>
    <w:rsid w:val="00F35F26"/>
    <w:rsid w:val="00F4344C"/>
    <w:rsid w:val="00F47B61"/>
    <w:rsid w:val="00F52422"/>
    <w:rsid w:val="00F533DE"/>
    <w:rsid w:val="00F55645"/>
    <w:rsid w:val="00F7200A"/>
    <w:rsid w:val="00F75285"/>
    <w:rsid w:val="00F76CCE"/>
    <w:rsid w:val="00F77DA4"/>
    <w:rsid w:val="00F87136"/>
    <w:rsid w:val="00FA053A"/>
    <w:rsid w:val="00FA073D"/>
    <w:rsid w:val="00FB6487"/>
    <w:rsid w:val="00FC1E9E"/>
    <w:rsid w:val="00FC5A17"/>
    <w:rsid w:val="00FC691F"/>
    <w:rsid w:val="00FF0316"/>
    <w:rsid w:val="00FF049A"/>
    <w:rsid w:val="00FF3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C9244"/>
  <w15:chartTrackingRefBased/>
  <w15:docId w15:val="{7088C1A1-C920-4634-800E-EE432186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09D"/>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7C20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A672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35B1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CA63F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209D"/>
    <w:pPr>
      <w:tabs>
        <w:tab w:val="center" w:pos="4513"/>
        <w:tab w:val="right" w:pos="9026"/>
      </w:tabs>
    </w:pPr>
  </w:style>
  <w:style w:type="character" w:customStyle="1" w:styleId="HeaderChar">
    <w:name w:val="Header Char"/>
    <w:basedOn w:val="DefaultParagraphFont"/>
    <w:link w:val="Header"/>
    <w:uiPriority w:val="99"/>
    <w:rsid w:val="007C209D"/>
  </w:style>
  <w:style w:type="paragraph" w:styleId="Footer">
    <w:name w:val="footer"/>
    <w:basedOn w:val="Normal"/>
    <w:link w:val="FooterChar"/>
    <w:uiPriority w:val="99"/>
    <w:unhideWhenUsed/>
    <w:rsid w:val="007C209D"/>
    <w:pPr>
      <w:tabs>
        <w:tab w:val="center" w:pos="4513"/>
        <w:tab w:val="right" w:pos="9026"/>
      </w:tabs>
    </w:pPr>
  </w:style>
  <w:style w:type="character" w:customStyle="1" w:styleId="FooterChar">
    <w:name w:val="Footer Char"/>
    <w:basedOn w:val="DefaultParagraphFont"/>
    <w:link w:val="Footer"/>
    <w:uiPriority w:val="99"/>
    <w:rsid w:val="007C209D"/>
  </w:style>
  <w:style w:type="character" w:customStyle="1" w:styleId="Heading1Char">
    <w:name w:val="Heading 1 Char"/>
    <w:basedOn w:val="DefaultParagraphFont"/>
    <w:link w:val="Heading1"/>
    <w:uiPriority w:val="9"/>
    <w:rsid w:val="007C209D"/>
    <w:rPr>
      <w:rFonts w:asciiTheme="majorHAnsi" w:eastAsiaTheme="majorEastAsia" w:hAnsiTheme="majorHAnsi" w:cstheme="majorBidi"/>
      <w:color w:val="365F91" w:themeColor="accent1" w:themeShade="BF"/>
      <w:sz w:val="32"/>
      <w:szCs w:val="32"/>
      <w:lang w:eastAsia="en-GB"/>
    </w:rPr>
  </w:style>
  <w:style w:type="paragraph" w:styleId="ListParagraph">
    <w:name w:val="List Paragraph"/>
    <w:aliases w:val="lev2 list,F5 List Paragraph,List Paragraph1,Dot pt,No Spacing1,List Paragraph Char Char Char,Indicator Text,Colorful List - Accent 11,Numbered Para 1,Bullet 1,Bullet Points,MAIN CONTENT,List Paragraph12,Bullet Style,List Paragraph2"/>
    <w:basedOn w:val="Normal"/>
    <w:link w:val="ListParagraphChar"/>
    <w:uiPriority w:val="34"/>
    <w:qFormat/>
    <w:rsid w:val="001A02E4"/>
    <w:pPr>
      <w:ind w:left="720"/>
      <w:contextualSpacing/>
    </w:pPr>
  </w:style>
  <w:style w:type="paragraph" w:styleId="BalloonText">
    <w:name w:val="Balloon Text"/>
    <w:basedOn w:val="Normal"/>
    <w:link w:val="BalloonTextChar"/>
    <w:uiPriority w:val="99"/>
    <w:semiHidden/>
    <w:unhideWhenUsed/>
    <w:rsid w:val="00240B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B76"/>
    <w:rPr>
      <w:rFonts w:ascii="Segoe UI" w:eastAsia="Times New Roman" w:hAnsi="Segoe UI" w:cs="Segoe UI"/>
      <w:sz w:val="18"/>
      <w:szCs w:val="18"/>
      <w:lang w:eastAsia="en-GB"/>
    </w:rPr>
  </w:style>
  <w:style w:type="character" w:customStyle="1" w:styleId="legamendingtext">
    <w:name w:val="legamendingtext"/>
    <w:basedOn w:val="DefaultParagraphFont"/>
    <w:rsid w:val="00BF0FE9"/>
  </w:style>
  <w:style w:type="character" w:customStyle="1" w:styleId="Heading2Char">
    <w:name w:val="Heading 2 Char"/>
    <w:basedOn w:val="DefaultParagraphFont"/>
    <w:link w:val="Heading2"/>
    <w:uiPriority w:val="9"/>
    <w:rsid w:val="00BA672B"/>
    <w:rPr>
      <w:rFonts w:asciiTheme="majorHAnsi" w:eastAsiaTheme="majorEastAsia" w:hAnsiTheme="majorHAnsi" w:cstheme="majorBidi"/>
      <w:color w:val="365F91" w:themeColor="accent1" w:themeShade="BF"/>
      <w:sz w:val="26"/>
      <w:szCs w:val="26"/>
      <w:lang w:eastAsia="en-GB"/>
    </w:rPr>
  </w:style>
  <w:style w:type="paragraph" w:styleId="BodyText">
    <w:name w:val="Body Text"/>
    <w:basedOn w:val="Normal"/>
    <w:link w:val="BodyTextChar"/>
    <w:rsid w:val="00496D83"/>
    <w:pPr>
      <w:spacing w:after="120"/>
    </w:pPr>
    <w:rPr>
      <w:rFonts w:ascii="Times New Roman" w:hAnsi="Times New Roman"/>
      <w:lang w:eastAsia="en-US"/>
    </w:rPr>
  </w:style>
  <w:style w:type="character" w:customStyle="1" w:styleId="BodyTextChar">
    <w:name w:val="Body Text Char"/>
    <w:basedOn w:val="DefaultParagraphFont"/>
    <w:link w:val="BodyText"/>
    <w:rsid w:val="00496D83"/>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91307D"/>
    <w:pPr>
      <w:spacing w:line="259" w:lineRule="auto"/>
      <w:outlineLvl w:val="9"/>
    </w:pPr>
    <w:rPr>
      <w:lang w:val="en-US" w:eastAsia="en-US"/>
    </w:rPr>
  </w:style>
  <w:style w:type="paragraph" w:styleId="TOC1">
    <w:name w:val="toc 1"/>
    <w:basedOn w:val="Normal"/>
    <w:next w:val="Normal"/>
    <w:autoRedefine/>
    <w:uiPriority w:val="39"/>
    <w:unhideWhenUsed/>
    <w:rsid w:val="0091307D"/>
    <w:pPr>
      <w:spacing w:after="100"/>
    </w:pPr>
  </w:style>
  <w:style w:type="paragraph" w:styleId="TOC2">
    <w:name w:val="toc 2"/>
    <w:basedOn w:val="Normal"/>
    <w:next w:val="Normal"/>
    <w:autoRedefine/>
    <w:uiPriority w:val="39"/>
    <w:unhideWhenUsed/>
    <w:rsid w:val="0091307D"/>
    <w:pPr>
      <w:spacing w:after="100"/>
      <w:ind w:left="240"/>
    </w:pPr>
  </w:style>
  <w:style w:type="character" w:styleId="Hyperlink">
    <w:name w:val="Hyperlink"/>
    <w:basedOn w:val="DefaultParagraphFont"/>
    <w:uiPriority w:val="99"/>
    <w:unhideWhenUsed/>
    <w:rsid w:val="0091307D"/>
    <w:rPr>
      <w:color w:val="0000FF" w:themeColor="hyperlink"/>
      <w:u w:val="single"/>
    </w:rPr>
  </w:style>
  <w:style w:type="character" w:customStyle="1" w:styleId="Heading3Char">
    <w:name w:val="Heading 3 Char"/>
    <w:basedOn w:val="DefaultParagraphFont"/>
    <w:link w:val="Heading3"/>
    <w:uiPriority w:val="9"/>
    <w:rsid w:val="00B35B13"/>
    <w:rPr>
      <w:rFonts w:asciiTheme="majorHAnsi" w:eastAsiaTheme="majorEastAsia" w:hAnsiTheme="majorHAnsi" w:cstheme="majorBidi"/>
      <w:color w:val="243F60" w:themeColor="accent1" w:themeShade="7F"/>
      <w:sz w:val="24"/>
      <w:szCs w:val="24"/>
      <w:lang w:eastAsia="en-GB"/>
    </w:rPr>
  </w:style>
  <w:style w:type="paragraph" w:styleId="TOC3">
    <w:name w:val="toc 3"/>
    <w:basedOn w:val="Normal"/>
    <w:next w:val="Normal"/>
    <w:autoRedefine/>
    <w:uiPriority w:val="39"/>
    <w:unhideWhenUsed/>
    <w:rsid w:val="00E7750C"/>
    <w:pPr>
      <w:spacing w:after="100"/>
      <w:ind w:left="480"/>
    </w:pPr>
  </w:style>
  <w:style w:type="paragraph" w:styleId="NormalWeb">
    <w:name w:val="Normal (Web)"/>
    <w:basedOn w:val="Normal"/>
    <w:uiPriority w:val="99"/>
    <w:unhideWhenUsed/>
    <w:rsid w:val="00D21734"/>
    <w:pPr>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243D08"/>
    <w:rPr>
      <w:color w:val="605E5C"/>
      <w:shd w:val="clear" w:color="auto" w:fill="E1DFDD"/>
    </w:rPr>
  </w:style>
  <w:style w:type="table" w:styleId="TableGrid">
    <w:name w:val="Table Grid"/>
    <w:basedOn w:val="TableNormal"/>
    <w:rsid w:val="00825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ev2 list Char,F5 List Paragraph Char,List Paragraph1 Char,Dot pt Char,No Spacing1 Char,List Paragraph Char Char Char Char,Indicator Text Char,Colorful List - Accent 11 Char,Numbered Para 1 Char,Bullet 1 Char,Bullet Points Char"/>
    <w:link w:val="ListParagraph"/>
    <w:uiPriority w:val="34"/>
    <w:qFormat/>
    <w:rsid w:val="005C0D0D"/>
    <w:rPr>
      <w:rFonts w:ascii="Arial" w:eastAsia="Times New Roman" w:hAnsi="Arial" w:cs="Times New Roman"/>
      <w:sz w:val="24"/>
      <w:szCs w:val="24"/>
      <w:lang w:eastAsia="en-GB"/>
    </w:rPr>
  </w:style>
  <w:style w:type="paragraph" w:styleId="Revision">
    <w:name w:val="Revision"/>
    <w:hidden/>
    <w:uiPriority w:val="99"/>
    <w:semiHidden/>
    <w:rsid w:val="00697801"/>
    <w:pPr>
      <w:spacing w:after="0" w:line="240" w:lineRule="auto"/>
    </w:pPr>
    <w:rPr>
      <w:rFonts w:ascii="Arial" w:eastAsia="Times New Roman" w:hAnsi="Arial" w:cs="Times New Roman"/>
      <w:sz w:val="24"/>
      <w:szCs w:val="24"/>
      <w:lang w:eastAsia="en-GB"/>
    </w:rPr>
  </w:style>
  <w:style w:type="character" w:customStyle="1" w:styleId="Heading4Char">
    <w:name w:val="Heading 4 Char"/>
    <w:basedOn w:val="DefaultParagraphFont"/>
    <w:link w:val="Heading4"/>
    <w:uiPriority w:val="9"/>
    <w:rsid w:val="00CA63FC"/>
    <w:rPr>
      <w:rFonts w:asciiTheme="majorHAnsi" w:eastAsiaTheme="majorEastAsia" w:hAnsiTheme="majorHAnsi" w:cstheme="majorBidi"/>
      <w:i/>
      <w:iCs/>
      <w:color w:val="365F91" w:themeColor="accent1" w:themeShade="BF"/>
      <w:sz w:val="24"/>
      <w:szCs w:val="24"/>
      <w:lang w:eastAsia="en-GB"/>
    </w:rPr>
  </w:style>
  <w:style w:type="paragraph" w:customStyle="1" w:styleId="Default">
    <w:name w:val="Default"/>
    <w:rsid w:val="00BB0304"/>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paragraph">
    <w:name w:val="paragraph"/>
    <w:basedOn w:val="Normal"/>
    <w:rsid w:val="00BB0304"/>
    <w:pPr>
      <w:spacing w:before="100" w:beforeAutospacing="1" w:after="100" w:afterAutospacing="1"/>
    </w:pPr>
    <w:rPr>
      <w:rFonts w:ascii="Times New Roman" w:hAnsi="Times New Roman"/>
    </w:rPr>
  </w:style>
  <w:style w:type="character" w:customStyle="1" w:styleId="normaltextrun">
    <w:name w:val="normaltextrun"/>
    <w:basedOn w:val="DefaultParagraphFont"/>
    <w:rsid w:val="00BB0304"/>
  </w:style>
  <w:style w:type="character" w:customStyle="1" w:styleId="eop">
    <w:name w:val="eop"/>
    <w:basedOn w:val="DefaultParagraphFont"/>
    <w:rsid w:val="00BB0304"/>
  </w:style>
  <w:style w:type="character" w:styleId="CommentReference">
    <w:name w:val="annotation reference"/>
    <w:basedOn w:val="DefaultParagraphFont"/>
    <w:uiPriority w:val="99"/>
    <w:semiHidden/>
    <w:unhideWhenUsed/>
    <w:rsid w:val="00282EB6"/>
    <w:rPr>
      <w:sz w:val="16"/>
      <w:szCs w:val="16"/>
    </w:rPr>
  </w:style>
  <w:style w:type="paragraph" w:styleId="CommentText">
    <w:name w:val="annotation text"/>
    <w:basedOn w:val="Normal"/>
    <w:link w:val="CommentTextChar"/>
    <w:uiPriority w:val="99"/>
    <w:unhideWhenUsed/>
    <w:rsid w:val="00282EB6"/>
    <w:rPr>
      <w:sz w:val="20"/>
      <w:szCs w:val="20"/>
    </w:rPr>
  </w:style>
  <w:style w:type="character" w:customStyle="1" w:styleId="CommentTextChar">
    <w:name w:val="Comment Text Char"/>
    <w:basedOn w:val="DefaultParagraphFont"/>
    <w:link w:val="CommentText"/>
    <w:uiPriority w:val="99"/>
    <w:rsid w:val="00282EB6"/>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82EB6"/>
    <w:rPr>
      <w:b/>
      <w:bCs/>
    </w:rPr>
  </w:style>
  <w:style w:type="character" w:customStyle="1" w:styleId="CommentSubjectChar">
    <w:name w:val="Comment Subject Char"/>
    <w:basedOn w:val="CommentTextChar"/>
    <w:link w:val="CommentSubject"/>
    <w:uiPriority w:val="99"/>
    <w:semiHidden/>
    <w:rsid w:val="00282EB6"/>
    <w:rPr>
      <w:rFonts w:ascii="Arial" w:eastAsia="Times New Roman" w:hAnsi="Arial" w:cs="Times New Roman"/>
      <w:b/>
      <w:bCs/>
      <w:sz w:val="20"/>
      <w:szCs w:val="20"/>
      <w:lang w:eastAsia="en-GB"/>
    </w:rPr>
  </w:style>
  <w:style w:type="character" w:styleId="Strong">
    <w:name w:val="Strong"/>
    <w:qFormat/>
    <w:rsid w:val="0011396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582476">
      <w:bodyDiv w:val="1"/>
      <w:marLeft w:val="0"/>
      <w:marRight w:val="0"/>
      <w:marTop w:val="0"/>
      <w:marBottom w:val="0"/>
      <w:divBdr>
        <w:top w:val="none" w:sz="0" w:space="0" w:color="auto"/>
        <w:left w:val="none" w:sz="0" w:space="0" w:color="auto"/>
        <w:bottom w:val="none" w:sz="0" w:space="0" w:color="auto"/>
        <w:right w:val="none" w:sz="0" w:space="0" w:color="auto"/>
      </w:divBdr>
    </w:div>
    <w:div w:id="422459546">
      <w:bodyDiv w:val="1"/>
      <w:marLeft w:val="0"/>
      <w:marRight w:val="0"/>
      <w:marTop w:val="0"/>
      <w:marBottom w:val="0"/>
      <w:divBdr>
        <w:top w:val="none" w:sz="0" w:space="0" w:color="auto"/>
        <w:left w:val="none" w:sz="0" w:space="0" w:color="auto"/>
        <w:bottom w:val="none" w:sz="0" w:space="0" w:color="auto"/>
        <w:right w:val="none" w:sz="0" w:space="0" w:color="auto"/>
      </w:divBdr>
    </w:div>
    <w:div w:id="785196497">
      <w:bodyDiv w:val="1"/>
      <w:marLeft w:val="0"/>
      <w:marRight w:val="0"/>
      <w:marTop w:val="0"/>
      <w:marBottom w:val="0"/>
      <w:divBdr>
        <w:top w:val="none" w:sz="0" w:space="0" w:color="auto"/>
        <w:left w:val="none" w:sz="0" w:space="0" w:color="auto"/>
        <w:bottom w:val="none" w:sz="0" w:space="0" w:color="auto"/>
        <w:right w:val="none" w:sz="0" w:space="0" w:color="auto"/>
      </w:divBdr>
    </w:div>
    <w:div w:id="1091271725">
      <w:bodyDiv w:val="1"/>
      <w:marLeft w:val="0"/>
      <w:marRight w:val="0"/>
      <w:marTop w:val="0"/>
      <w:marBottom w:val="0"/>
      <w:divBdr>
        <w:top w:val="none" w:sz="0" w:space="0" w:color="auto"/>
        <w:left w:val="none" w:sz="0" w:space="0" w:color="auto"/>
        <w:bottom w:val="none" w:sz="0" w:space="0" w:color="auto"/>
        <w:right w:val="none" w:sz="0" w:space="0" w:color="auto"/>
      </w:divBdr>
    </w:div>
    <w:div w:id="1415512297">
      <w:bodyDiv w:val="1"/>
      <w:marLeft w:val="0"/>
      <w:marRight w:val="0"/>
      <w:marTop w:val="0"/>
      <w:marBottom w:val="0"/>
      <w:divBdr>
        <w:top w:val="none" w:sz="0" w:space="0" w:color="auto"/>
        <w:left w:val="none" w:sz="0" w:space="0" w:color="auto"/>
        <w:bottom w:val="none" w:sz="0" w:space="0" w:color="auto"/>
        <w:right w:val="none" w:sz="0" w:space="0" w:color="auto"/>
      </w:divBdr>
    </w:div>
    <w:div w:id="1454400268">
      <w:bodyDiv w:val="1"/>
      <w:marLeft w:val="0"/>
      <w:marRight w:val="0"/>
      <w:marTop w:val="0"/>
      <w:marBottom w:val="0"/>
      <w:divBdr>
        <w:top w:val="none" w:sz="0" w:space="0" w:color="auto"/>
        <w:left w:val="none" w:sz="0" w:space="0" w:color="auto"/>
        <w:bottom w:val="none" w:sz="0" w:space="0" w:color="auto"/>
        <w:right w:val="none" w:sz="0" w:space="0" w:color="auto"/>
      </w:divBdr>
    </w:div>
    <w:div w:id="1509365704">
      <w:bodyDiv w:val="1"/>
      <w:marLeft w:val="0"/>
      <w:marRight w:val="0"/>
      <w:marTop w:val="0"/>
      <w:marBottom w:val="0"/>
      <w:divBdr>
        <w:top w:val="none" w:sz="0" w:space="0" w:color="auto"/>
        <w:left w:val="none" w:sz="0" w:space="0" w:color="auto"/>
        <w:bottom w:val="none" w:sz="0" w:space="0" w:color="auto"/>
        <w:right w:val="none" w:sz="0" w:space="0" w:color="auto"/>
      </w:divBdr>
    </w:div>
    <w:div w:id="16534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government/uploads/system/uploads/attachment_data/file/200146/Confidentiality_-_NHS_Code_of_Practice.pdf" TargetMode="External"/><Relationship Id="rId18" Type="http://schemas.openxmlformats.org/officeDocument/2006/relationships/hyperlink" Target="https://assets.publishing.service.gov.uk/government/uploads/system/uploads/attachment_data/file/200506/Information_Security_Management_-_NHS_Code_of_Practice.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legislation.gov.uk/ukpga/1990/23/contents" TargetMode="External"/><Relationship Id="rId17" Type="http://schemas.openxmlformats.org/officeDocument/2006/relationships/hyperlink" Target="https://ico.org.uk/for-organisations/guide-to-data-protection/guide-to-the-general-data-protection-regulation-gdpr/right-of-access/when-can-we-refuse-to-comply-with-a-reques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uk/uksi/2019/419/made" TargetMode="External"/><Relationship Id="rId20" Type="http://schemas.openxmlformats.org/officeDocument/2006/relationships/hyperlink" Target="http://nww.swyt.nhs.uk/docs/Documents/Forms/AZ.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volvingPeople@swyt.nhs.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gislation.gov.uk/ukpga/2018/12/contents/enacted"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ssets.publishing.service.gov.uk/government/uploads/system/uploads/attachment_data/file/271792/Consensus_statement_on_information_sharing.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government/uploads/system/uploads/attachment_data/file/200147/Confidentiality_-_NHS_Code_of_Practice_Supplementary_Guidance_on_Public_Interest_Disclosures.pdf"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d4bd65b-4b78-4758-8130-05e81826021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DB8E1ABEDA754D9DF73A1FEFCC45B4" ma:contentTypeVersion="9" ma:contentTypeDescription="Create a new document." ma:contentTypeScope="" ma:versionID="571e203eaca009ec018baee7e19ff035">
  <xsd:schema xmlns:xsd="http://www.w3.org/2001/XMLSchema" xmlns:xs="http://www.w3.org/2001/XMLSchema" xmlns:p="http://schemas.microsoft.com/office/2006/metadata/properties" xmlns:ns3="8d4bd65b-4b78-4758-8130-05e818260215" targetNamespace="http://schemas.microsoft.com/office/2006/metadata/properties" ma:root="true" ma:fieldsID="447fe29679a7510fda4ab35aabdc29d4" ns3:_="">
    <xsd:import namespace="8d4bd65b-4b78-4758-8130-05e81826021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bd65b-4b78-4758-8130-05e81826021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Cou21</b:Tag>
    <b:SourceType>Report</b:SourceType>
    <b:Guid>{A0D44E58-F08F-445B-95D4-41DA4C2E03ED}</b:Guid>
    <b:Title>M v Chief Constable of Sussex Police EWCA Civ 42</b:Title>
    <b:Year>2021</b:Year>
    <b:Author>
      <b:Author>
        <b:Corporate>Court of Appeal</b:Corporate>
      </b:Author>
    </b:Author>
    <b:RefOrder>1</b:RefOrder>
  </b:Source>
</b:Sources>
</file>

<file path=customXml/itemProps1.xml><?xml version="1.0" encoding="utf-8"?>
<ds:datastoreItem xmlns:ds="http://schemas.openxmlformats.org/officeDocument/2006/customXml" ds:itemID="{09B5B7FD-4C0D-462E-9840-3D61E7401076}">
  <ds:schemaRefs>
    <ds:schemaRef ds:uri="http://schemas.microsoft.com/office/2006/metadata/properties"/>
    <ds:schemaRef ds:uri="http://schemas.microsoft.com/office/infopath/2007/PartnerControls"/>
    <ds:schemaRef ds:uri="8d4bd65b-4b78-4758-8130-05e818260215"/>
  </ds:schemaRefs>
</ds:datastoreItem>
</file>

<file path=customXml/itemProps2.xml><?xml version="1.0" encoding="utf-8"?>
<ds:datastoreItem xmlns:ds="http://schemas.openxmlformats.org/officeDocument/2006/customXml" ds:itemID="{B13A3628-690B-4396-8575-8D59E9BEDE86}">
  <ds:schemaRefs>
    <ds:schemaRef ds:uri="http://schemas.microsoft.com/sharepoint/v3/contenttype/forms"/>
  </ds:schemaRefs>
</ds:datastoreItem>
</file>

<file path=customXml/itemProps3.xml><?xml version="1.0" encoding="utf-8"?>
<ds:datastoreItem xmlns:ds="http://schemas.openxmlformats.org/officeDocument/2006/customXml" ds:itemID="{7204DCCC-24AB-44D1-A142-DC69F95EA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bd65b-4b78-4758-8130-05e818260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2A8827-5AF2-454E-A374-390026A47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56</Pages>
  <Words>17675</Words>
  <Characters>96683</Characters>
  <Application>Microsoft Office Word</Application>
  <DocSecurity>0</DocSecurity>
  <Lines>3333</Lines>
  <Paragraphs>2079</Paragraphs>
  <ScaleCrop>false</ScaleCrop>
  <HeadingPairs>
    <vt:vector size="2" baseType="variant">
      <vt:variant>
        <vt:lpstr>Title</vt:lpstr>
      </vt:variant>
      <vt:variant>
        <vt:i4>1</vt:i4>
      </vt:variant>
    </vt:vector>
  </HeadingPairs>
  <TitlesOfParts>
    <vt:vector size="1" baseType="lpstr">
      <vt:lpstr>Data Security Protection Policy</vt:lpstr>
    </vt:vector>
  </TitlesOfParts>
  <Company/>
  <LinksUpToDate>false</LinksUpToDate>
  <CharactersWithSpaces>112279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Security Protection Policy</dc:title>
  <dc:subject/>
  <dc:creator>Smith Rachael (Information Governance)</dc:creator>
  <cp:keywords/>
  <dc:description/>
  <cp:lastModifiedBy>Deborah Beynon-Fisher</cp:lastModifiedBy>
  <cp:revision>5</cp:revision>
  <dcterms:created xsi:type="dcterms:W3CDTF">2025-12-22T14:58:00Z</dcterms:created>
  <dcterms:modified xsi:type="dcterms:W3CDTF">2026-01-09T15:10:00Z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0x010100C8DB8E1ABEDA754D9DF73A1FEFCC45B4</vt:lpwstr>
  </property>
  <property fmtid="{D5CDD505-2E9C-101B-9397-08002B2CF9AE}" pid="3" name="TaxKeyword">
    <vt:lpwstr/>
  </property>
  <property fmtid="{D5CDD505-2E9C-101B-9397-08002B2CF9AE}" pid="4" name="MediaServiceImageTags">
    <vt:lpwstr/>
  </property>
  <property fmtid="{D5CDD505-2E9C-101B-9397-08002B2CF9AE}" pid="5" name="Area">
    <vt:lpwstr>62;#Corporate|e8c9cad2-3e28-4f11-9258-15024dad7554</vt:lpwstr>
  </property>
  <property fmtid="{D5CDD505-2E9C-101B-9397-08002B2CF9AE}" pid="6" name="SWYT Document Type">
    <vt:lpwstr>5;#Policy|d06e192e-2ce4-4710-b9da-eb4967daad4c</vt:lpwstr>
  </property>
  <property fmtid="{D5CDD505-2E9C-101B-9397-08002B2CF9AE}" pid="7" name="Tagged">
    <vt:lpwstr/>
  </property>
  <property fmtid="{D5CDD505-2E9C-101B-9397-08002B2CF9AE}" pid="8" name="Portfolio">
    <vt:lpwstr/>
  </property>
</Properties>
</file>