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68C007" w14:textId="77777777" w:rsidR="003E1C42" w:rsidRDefault="003E1C42" w:rsidP="00630229">
      <w:pPr>
        <w:pStyle w:val="BodyText1"/>
        <w:sectPr w:rsidR="003E1C42" w:rsidSect="00504A74">
          <w:headerReference w:type="default" r:id="rId11"/>
          <w:footerReference w:type="default" r:id="rId12"/>
          <w:headerReference w:type="first" r:id="rId13"/>
          <w:footerReference w:type="first" r:id="rId14"/>
          <w:type w:val="continuous"/>
          <w:pgSz w:w="11906" w:h="16838" w:code="9"/>
          <w:pgMar w:top="567" w:right="567" w:bottom="567" w:left="567" w:header="567" w:footer="567" w:gutter="0"/>
          <w:cols w:space="720"/>
          <w:titlePg/>
          <w:docGrid w:linePitch="600" w:charSpace="32768"/>
        </w:sectPr>
      </w:pPr>
    </w:p>
    <w:p w14:paraId="1D39E35F" w14:textId="77777777" w:rsidR="00443FA4" w:rsidRDefault="00443FA4" w:rsidP="00443FA4">
      <w:pPr>
        <w:tabs>
          <w:tab w:val="left" w:pos="3480"/>
        </w:tabs>
        <w:jc w:val="center"/>
        <w:rPr>
          <w:rFonts w:cs="Arial"/>
          <w:b/>
          <w:bCs/>
          <w:color w:val="005EB8"/>
          <w:sz w:val="60"/>
          <w:szCs w:val="60"/>
        </w:rPr>
      </w:pPr>
    </w:p>
    <w:p w14:paraId="04D4D1B8" w14:textId="77777777" w:rsidR="00443FA4" w:rsidRDefault="00443FA4" w:rsidP="00443FA4">
      <w:pPr>
        <w:tabs>
          <w:tab w:val="left" w:pos="3480"/>
        </w:tabs>
        <w:jc w:val="center"/>
        <w:rPr>
          <w:rFonts w:cs="Arial"/>
          <w:b/>
          <w:bCs/>
          <w:color w:val="005EB8"/>
          <w:sz w:val="60"/>
          <w:szCs w:val="60"/>
        </w:rPr>
      </w:pPr>
    </w:p>
    <w:p w14:paraId="39DB1B24" w14:textId="13182F3C" w:rsidR="00443FA4" w:rsidRPr="005D0D5D" w:rsidRDefault="00443FA4" w:rsidP="00443FA4">
      <w:pPr>
        <w:tabs>
          <w:tab w:val="left" w:pos="3480"/>
        </w:tabs>
        <w:jc w:val="center"/>
        <w:rPr>
          <w:rFonts w:cs="Arial"/>
          <w:b/>
          <w:bCs/>
          <w:color w:val="005EB8"/>
          <w:sz w:val="60"/>
          <w:szCs w:val="60"/>
        </w:rPr>
      </w:pPr>
      <w:r w:rsidRPr="002737F3">
        <w:rPr>
          <w:rFonts w:cs="Arial"/>
          <w:b/>
          <w:bCs/>
          <w:color w:val="005EB8"/>
          <w:sz w:val="60"/>
          <w:szCs w:val="60"/>
        </w:rPr>
        <w:t>Equality Workforce Monitoring Annual Report 202</w:t>
      </w:r>
      <w:r w:rsidR="00100EAA">
        <w:rPr>
          <w:rFonts w:cs="Arial"/>
          <w:b/>
          <w:bCs/>
          <w:color w:val="005EB8"/>
          <w:sz w:val="60"/>
          <w:szCs w:val="60"/>
        </w:rPr>
        <w:t>5</w:t>
      </w:r>
    </w:p>
    <w:p w14:paraId="576B8813" w14:textId="77777777" w:rsidR="00443FA4" w:rsidRDefault="00443FA4" w:rsidP="00874893">
      <w:pPr>
        <w:pStyle w:val="BodyText1"/>
      </w:pPr>
    </w:p>
    <w:p w14:paraId="43247C70" w14:textId="77777777" w:rsidR="00443FA4" w:rsidRDefault="00443FA4" w:rsidP="00874893">
      <w:pPr>
        <w:pStyle w:val="BodyText1"/>
      </w:pPr>
    </w:p>
    <w:p w14:paraId="6842B41E" w14:textId="77777777" w:rsidR="00443FA4" w:rsidRDefault="00443FA4" w:rsidP="00874893">
      <w:pPr>
        <w:pStyle w:val="BodyText1"/>
      </w:pPr>
    </w:p>
    <w:p w14:paraId="3BBFFA5D" w14:textId="7C956BA9" w:rsidR="00443FA4" w:rsidRDefault="00443FA4" w:rsidP="00874893">
      <w:pPr>
        <w:pStyle w:val="BodyText1"/>
      </w:pPr>
    </w:p>
    <w:p w14:paraId="1A256DBD" w14:textId="77777777" w:rsidR="00443FA4" w:rsidRDefault="00443FA4" w:rsidP="00874893">
      <w:pPr>
        <w:pStyle w:val="BodyText1"/>
      </w:pPr>
    </w:p>
    <w:p w14:paraId="0C84EA35" w14:textId="77777777" w:rsidR="00443FA4" w:rsidRDefault="00443FA4" w:rsidP="00874893">
      <w:pPr>
        <w:pStyle w:val="BodyText1"/>
      </w:pPr>
    </w:p>
    <w:p w14:paraId="4F77BE72" w14:textId="1B856F31" w:rsidR="00742B19" w:rsidRPr="00EF6D43" w:rsidRDefault="00100EAA" w:rsidP="00874893">
      <w:pPr>
        <w:pStyle w:val="BodyText1"/>
        <w:rPr>
          <w:b/>
          <w:bCs/>
          <w:sz w:val="28"/>
          <w:szCs w:val="28"/>
        </w:rPr>
      </w:pPr>
      <w:r>
        <w:rPr>
          <w:b/>
          <w:bCs/>
          <w:sz w:val="28"/>
          <w:szCs w:val="28"/>
        </w:rPr>
        <w:t xml:space="preserve">Published </w:t>
      </w:r>
      <w:r w:rsidR="00443FA4" w:rsidRPr="00EF6D43">
        <w:rPr>
          <w:b/>
          <w:bCs/>
          <w:sz w:val="28"/>
          <w:szCs w:val="28"/>
        </w:rPr>
        <w:t xml:space="preserve">May 2026 </w:t>
      </w:r>
    </w:p>
    <w:p w14:paraId="4AE25AD6" w14:textId="77777777" w:rsidR="00443FA4" w:rsidRDefault="00443FA4" w:rsidP="00874893">
      <w:pPr>
        <w:pStyle w:val="BodyText1"/>
      </w:pPr>
    </w:p>
    <w:p w14:paraId="1596B76C" w14:textId="77777777" w:rsidR="00443FA4" w:rsidRDefault="00443FA4" w:rsidP="00874893">
      <w:pPr>
        <w:pStyle w:val="BodyText1"/>
      </w:pPr>
    </w:p>
    <w:p w14:paraId="027A2013" w14:textId="77777777" w:rsidR="00443FA4" w:rsidRDefault="00443FA4" w:rsidP="00874893">
      <w:pPr>
        <w:pStyle w:val="BodyText1"/>
      </w:pPr>
    </w:p>
    <w:p w14:paraId="38F58375" w14:textId="77777777" w:rsidR="00443FA4" w:rsidRDefault="00443FA4" w:rsidP="00874893">
      <w:pPr>
        <w:pStyle w:val="BodyText1"/>
      </w:pPr>
    </w:p>
    <w:p w14:paraId="2F35F620" w14:textId="77777777" w:rsidR="00443FA4" w:rsidRDefault="00443FA4" w:rsidP="00874893">
      <w:pPr>
        <w:pStyle w:val="BodyText1"/>
      </w:pPr>
    </w:p>
    <w:p w14:paraId="4C045DDB" w14:textId="7ABA110C" w:rsidR="00443FA4" w:rsidRDefault="00443FA4" w:rsidP="00443FA4">
      <w:pPr>
        <w:jc w:val="center"/>
        <w:rPr>
          <w:rFonts w:cs="Arial"/>
          <w:b/>
          <w:color w:val="0070C0"/>
          <w:sz w:val="40"/>
          <w:szCs w:val="40"/>
        </w:rPr>
      </w:pPr>
      <w:r w:rsidRPr="00314121">
        <w:rPr>
          <w:rFonts w:cs="Arial"/>
          <w:b/>
          <w:color w:val="0070C0"/>
          <w:sz w:val="40"/>
          <w:szCs w:val="40"/>
        </w:rPr>
        <w:t>Content</w:t>
      </w:r>
    </w:p>
    <w:p w14:paraId="470C2485" w14:textId="77777777" w:rsidR="00F52DAD" w:rsidRPr="005D0D5D" w:rsidRDefault="00F52DAD" w:rsidP="00443FA4">
      <w:pPr>
        <w:jc w:val="center"/>
        <w:rPr>
          <w:rFonts w:cs="Arial"/>
          <w:sz w:val="22"/>
          <w:szCs w:val="22"/>
        </w:rPr>
      </w:pPr>
    </w:p>
    <w:tbl>
      <w:tblPr>
        <w:tblStyle w:val="TableGrid"/>
        <w:tblpPr w:leftFromText="180" w:rightFromText="180" w:vertAnchor="text" w:horzAnchor="margin" w:tblpXSpec="center" w:tblpY="70"/>
        <w:tblW w:w="0" w:type="auto"/>
        <w:tblLook w:val="04A0" w:firstRow="1" w:lastRow="0" w:firstColumn="1" w:lastColumn="0" w:noHBand="0" w:noVBand="1"/>
      </w:tblPr>
      <w:tblGrid>
        <w:gridCol w:w="7227"/>
        <w:gridCol w:w="1789"/>
      </w:tblGrid>
      <w:tr w:rsidR="00443FA4" w:rsidRPr="002722CC" w14:paraId="25AC2C56" w14:textId="77777777" w:rsidTr="00EF6D43">
        <w:tc>
          <w:tcPr>
            <w:tcW w:w="7227" w:type="dxa"/>
          </w:tcPr>
          <w:p w14:paraId="5E917632" w14:textId="77777777" w:rsidR="00443FA4" w:rsidRDefault="00443FA4" w:rsidP="00443FA4">
            <w:pPr>
              <w:pStyle w:val="ListParagraph"/>
              <w:ind w:left="0"/>
              <w:jc w:val="both"/>
              <w:rPr>
                <w:rFonts w:ascii="Arial" w:hAnsi="Arial" w:cs="Arial"/>
                <w:b/>
                <w:szCs w:val="22"/>
              </w:rPr>
            </w:pPr>
          </w:p>
        </w:tc>
        <w:tc>
          <w:tcPr>
            <w:tcW w:w="1789" w:type="dxa"/>
          </w:tcPr>
          <w:p w14:paraId="0D703BA0" w14:textId="77777777" w:rsidR="00443FA4" w:rsidRPr="002722CC" w:rsidRDefault="00443FA4" w:rsidP="00443FA4">
            <w:pPr>
              <w:spacing w:after="0"/>
              <w:jc w:val="both"/>
              <w:rPr>
                <w:rFonts w:cs="Arial"/>
                <w:b/>
                <w:szCs w:val="22"/>
              </w:rPr>
            </w:pPr>
            <w:r>
              <w:rPr>
                <w:rFonts w:cs="Arial"/>
                <w:b/>
                <w:szCs w:val="22"/>
              </w:rPr>
              <w:t xml:space="preserve">Page No. </w:t>
            </w:r>
          </w:p>
        </w:tc>
      </w:tr>
      <w:tr w:rsidR="00443FA4" w:rsidRPr="002722CC" w14:paraId="0869E531" w14:textId="77777777" w:rsidTr="00EF6D43">
        <w:tc>
          <w:tcPr>
            <w:tcW w:w="7227" w:type="dxa"/>
          </w:tcPr>
          <w:p w14:paraId="592DB675" w14:textId="77777777" w:rsidR="00443FA4" w:rsidRPr="002722CC" w:rsidRDefault="00443FA4" w:rsidP="00443FA4">
            <w:pPr>
              <w:pStyle w:val="ListParagraph"/>
              <w:ind w:left="0"/>
              <w:jc w:val="both"/>
              <w:rPr>
                <w:rFonts w:ascii="Arial" w:hAnsi="Arial" w:cs="Arial"/>
                <w:b/>
                <w:szCs w:val="22"/>
              </w:rPr>
            </w:pPr>
            <w:r>
              <w:rPr>
                <w:rFonts w:ascii="Arial" w:hAnsi="Arial" w:cs="Arial"/>
                <w:b/>
                <w:szCs w:val="22"/>
              </w:rPr>
              <w:t>EXECUTIVE SUMMARY</w:t>
            </w:r>
          </w:p>
        </w:tc>
        <w:tc>
          <w:tcPr>
            <w:tcW w:w="1789" w:type="dxa"/>
          </w:tcPr>
          <w:p w14:paraId="49BD90D4" w14:textId="46BF0A5D" w:rsidR="00443FA4" w:rsidRPr="002722CC" w:rsidRDefault="00277F45" w:rsidP="00443FA4">
            <w:pPr>
              <w:spacing w:after="0"/>
              <w:jc w:val="center"/>
              <w:rPr>
                <w:rFonts w:cs="Arial"/>
                <w:b/>
                <w:szCs w:val="22"/>
              </w:rPr>
            </w:pPr>
            <w:r>
              <w:rPr>
                <w:rFonts w:cs="Arial"/>
                <w:b/>
                <w:szCs w:val="22"/>
              </w:rPr>
              <w:t>3</w:t>
            </w:r>
          </w:p>
        </w:tc>
      </w:tr>
      <w:tr w:rsidR="00443FA4" w:rsidRPr="002722CC" w14:paraId="3BE693B9" w14:textId="77777777" w:rsidTr="00EF6D43">
        <w:tc>
          <w:tcPr>
            <w:tcW w:w="7227" w:type="dxa"/>
          </w:tcPr>
          <w:p w14:paraId="618A49E9" w14:textId="77777777" w:rsidR="00443FA4" w:rsidRPr="002722CC" w:rsidRDefault="00443FA4" w:rsidP="00443FA4">
            <w:pPr>
              <w:pStyle w:val="ListParagraph"/>
              <w:numPr>
                <w:ilvl w:val="0"/>
                <w:numId w:val="1"/>
              </w:numPr>
              <w:ind w:left="0"/>
              <w:jc w:val="both"/>
              <w:rPr>
                <w:rFonts w:ascii="Arial" w:hAnsi="Arial" w:cs="Arial"/>
                <w:b/>
                <w:szCs w:val="22"/>
              </w:rPr>
            </w:pPr>
            <w:r w:rsidRPr="002722CC">
              <w:rPr>
                <w:rFonts w:ascii="Arial" w:hAnsi="Arial" w:cs="Arial"/>
                <w:b/>
                <w:szCs w:val="22"/>
              </w:rPr>
              <w:t xml:space="preserve">INTRODUCTION </w:t>
            </w:r>
          </w:p>
        </w:tc>
        <w:tc>
          <w:tcPr>
            <w:tcW w:w="1789" w:type="dxa"/>
          </w:tcPr>
          <w:p w14:paraId="114269EE" w14:textId="4E56E5E0" w:rsidR="00443FA4" w:rsidRPr="002722CC" w:rsidRDefault="005646B3" w:rsidP="00443FA4">
            <w:pPr>
              <w:spacing w:after="0"/>
              <w:jc w:val="center"/>
              <w:rPr>
                <w:rFonts w:cs="Arial"/>
                <w:b/>
                <w:szCs w:val="22"/>
              </w:rPr>
            </w:pPr>
            <w:r>
              <w:rPr>
                <w:rFonts w:cs="Arial"/>
                <w:b/>
                <w:szCs w:val="22"/>
              </w:rPr>
              <w:t>4</w:t>
            </w:r>
          </w:p>
        </w:tc>
      </w:tr>
      <w:tr w:rsidR="00443FA4" w:rsidRPr="002722CC" w14:paraId="268F77B6" w14:textId="77777777" w:rsidTr="00EF6D43">
        <w:tc>
          <w:tcPr>
            <w:tcW w:w="7227" w:type="dxa"/>
          </w:tcPr>
          <w:p w14:paraId="17BDE5E5" w14:textId="77777777" w:rsidR="00443FA4" w:rsidRPr="002722CC" w:rsidRDefault="00443FA4" w:rsidP="00443FA4">
            <w:pPr>
              <w:pStyle w:val="ListParagraph"/>
              <w:numPr>
                <w:ilvl w:val="1"/>
                <w:numId w:val="1"/>
              </w:numPr>
              <w:ind w:left="0"/>
              <w:jc w:val="both"/>
              <w:rPr>
                <w:rFonts w:ascii="Arial" w:hAnsi="Arial" w:cs="Arial"/>
                <w:bCs/>
                <w:szCs w:val="22"/>
              </w:rPr>
            </w:pPr>
            <w:r w:rsidRPr="002722CC">
              <w:rPr>
                <w:rFonts w:ascii="Arial" w:hAnsi="Arial" w:cs="Arial"/>
                <w:bCs/>
                <w:szCs w:val="22"/>
              </w:rPr>
              <w:t>Aims</w:t>
            </w:r>
          </w:p>
        </w:tc>
        <w:tc>
          <w:tcPr>
            <w:tcW w:w="1789" w:type="dxa"/>
          </w:tcPr>
          <w:p w14:paraId="6B2932D1" w14:textId="76BDA474" w:rsidR="00443FA4" w:rsidRPr="002722CC" w:rsidRDefault="005646B3" w:rsidP="00443FA4">
            <w:pPr>
              <w:spacing w:after="0"/>
              <w:jc w:val="center"/>
              <w:rPr>
                <w:rFonts w:cs="Arial"/>
                <w:bCs/>
                <w:szCs w:val="22"/>
              </w:rPr>
            </w:pPr>
            <w:r>
              <w:rPr>
                <w:rFonts w:cs="Arial"/>
                <w:bCs/>
                <w:szCs w:val="22"/>
              </w:rPr>
              <w:t>4</w:t>
            </w:r>
          </w:p>
        </w:tc>
      </w:tr>
      <w:tr w:rsidR="00443FA4" w:rsidRPr="002722CC" w14:paraId="4890F448" w14:textId="77777777" w:rsidTr="00EF6D43">
        <w:tc>
          <w:tcPr>
            <w:tcW w:w="7227" w:type="dxa"/>
          </w:tcPr>
          <w:p w14:paraId="68F0374A" w14:textId="77777777" w:rsidR="00443FA4" w:rsidRPr="002722CC" w:rsidRDefault="00443FA4" w:rsidP="00443FA4">
            <w:pPr>
              <w:pStyle w:val="ListParagraph"/>
              <w:numPr>
                <w:ilvl w:val="1"/>
                <w:numId w:val="1"/>
              </w:numPr>
              <w:ind w:left="0"/>
              <w:jc w:val="both"/>
              <w:rPr>
                <w:rFonts w:ascii="Arial" w:hAnsi="Arial" w:cs="Arial"/>
                <w:bCs/>
                <w:szCs w:val="22"/>
              </w:rPr>
            </w:pPr>
            <w:r w:rsidRPr="002722CC">
              <w:rPr>
                <w:rFonts w:ascii="Arial" w:hAnsi="Arial" w:cs="Arial"/>
                <w:bCs/>
                <w:szCs w:val="22"/>
              </w:rPr>
              <w:t>Objectives</w:t>
            </w:r>
          </w:p>
        </w:tc>
        <w:tc>
          <w:tcPr>
            <w:tcW w:w="1789" w:type="dxa"/>
          </w:tcPr>
          <w:p w14:paraId="6285F83C" w14:textId="645AED6D" w:rsidR="00443FA4" w:rsidRPr="002722CC" w:rsidRDefault="005646B3" w:rsidP="00443FA4">
            <w:pPr>
              <w:spacing w:after="0"/>
              <w:jc w:val="center"/>
              <w:rPr>
                <w:rFonts w:cs="Arial"/>
                <w:bCs/>
                <w:szCs w:val="22"/>
              </w:rPr>
            </w:pPr>
            <w:r>
              <w:rPr>
                <w:rFonts w:cs="Arial"/>
                <w:bCs/>
                <w:szCs w:val="22"/>
              </w:rPr>
              <w:t>4</w:t>
            </w:r>
          </w:p>
        </w:tc>
      </w:tr>
      <w:tr w:rsidR="00443FA4" w:rsidRPr="002722CC" w14:paraId="700DAE6D" w14:textId="77777777" w:rsidTr="00EF6D43">
        <w:tc>
          <w:tcPr>
            <w:tcW w:w="7227" w:type="dxa"/>
          </w:tcPr>
          <w:p w14:paraId="7BF849DD" w14:textId="77777777" w:rsidR="00443FA4" w:rsidRPr="002722CC" w:rsidRDefault="00443FA4" w:rsidP="00443FA4">
            <w:pPr>
              <w:pStyle w:val="ListParagraph"/>
              <w:numPr>
                <w:ilvl w:val="1"/>
                <w:numId w:val="1"/>
              </w:numPr>
              <w:ind w:left="0"/>
              <w:jc w:val="both"/>
              <w:rPr>
                <w:rFonts w:ascii="Arial" w:hAnsi="Arial" w:cs="Arial"/>
                <w:bCs/>
                <w:szCs w:val="22"/>
              </w:rPr>
            </w:pPr>
            <w:r w:rsidRPr="002722CC">
              <w:rPr>
                <w:rFonts w:ascii="Arial" w:hAnsi="Arial" w:cs="Arial"/>
                <w:bCs/>
                <w:szCs w:val="22"/>
              </w:rPr>
              <w:t>Methodology</w:t>
            </w:r>
          </w:p>
        </w:tc>
        <w:tc>
          <w:tcPr>
            <w:tcW w:w="1789" w:type="dxa"/>
          </w:tcPr>
          <w:p w14:paraId="7F36B012" w14:textId="0F534F09" w:rsidR="00443FA4" w:rsidRPr="002722CC" w:rsidRDefault="005646B3" w:rsidP="00443FA4">
            <w:pPr>
              <w:spacing w:after="0"/>
              <w:jc w:val="center"/>
              <w:rPr>
                <w:rFonts w:cs="Arial"/>
                <w:bCs/>
                <w:szCs w:val="22"/>
              </w:rPr>
            </w:pPr>
            <w:r>
              <w:rPr>
                <w:rFonts w:cs="Arial"/>
                <w:bCs/>
                <w:szCs w:val="22"/>
              </w:rPr>
              <w:t>4</w:t>
            </w:r>
          </w:p>
        </w:tc>
      </w:tr>
      <w:tr w:rsidR="00443FA4" w:rsidRPr="002722CC" w14:paraId="28FA02B5" w14:textId="77777777" w:rsidTr="00EF6D43">
        <w:tc>
          <w:tcPr>
            <w:tcW w:w="7227" w:type="dxa"/>
          </w:tcPr>
          <w:p w14:paraId="57E99098" w14:textId="77777777" w:rsidR="00443FA4" w:rsidRPr="002722CC" w:rsidRDefault="00443FA4" w:rsidP="00443FA4">
            <w:pPr>
              <w:pStyle w:val="ListParagraph"/>
              <w:numPr>
                <w:ilvl w:val="1"/>
                <w:numId w:val="1"/>
              </w:numPr>
              <w:ind w:left="0"/>
              <w:jc w:val="both"/>
              <w:rPr>
                <w:rFonts w:ascii="Arial" w:hAnsi="Arial" w:cs="Arial"/>
                <w:bCs/>
                <w:szCs w:val="22"/>
              </w:rPr>
            </w:pPr>
            <w:r w:rsidRPr="002722CC">
              <w:rPr>
                <w:rFonts w:ascii="Arial" w:hAnsi="Arial" w:cs="Arial"/>
                <w:bCs/>
                <w:szCs w:val="22"/>
              </w:rPr>
              <w:t>Population</w:t>
            </w:r>
          </w:p>
        </w:tc>
        <w:tc>
          <w:tcPr>
            <w:tcW w:w="1789" w:type="dxa"/>
          </w:tcPr>
          <w:p w14:paraId="365D00F2" w14:textId="0A0BB6FB" w:rsidR="00443FA4" w:rsidRPr="002722CC" w:rsidRDefault="005646B3" w:rsidP="00443FA4">
            <w:pPr>
              <w:spacing w:after="0"/>
              <w:jc w:val="center"/>
              <w:rPr>
                <w:rFonts w:cs="Arial"/>
                <w:bCs/>
                <w:szCs w:val="22"/>
              </w:rPr>
            </w:pPr>
            <w:r>
              <w:rPr>
                <w:rFonts w:cs="Arial"/>
                <w:bCs/>
                <w:szCs w:val="22"/>
              </w:rPr>
              <w:t>4</w:t>
            </w:r>
          </w:p>
        </w:tc>
      </w:tr>
      <w:tr w:rsidR="00443FA4" w:rsidRPr="002722CC" w14:paraId="75C47F2B" w14:textId="77777777" w:rsidTr="00EF6D43">
        <w:tc>
          <w:tcPr>
            <w:tcW w:w="7227" w:type="dxa"/>
          </w:tcPr>
          <w:p w14:paraId="1A469579" w14:textId="77777777" w:rsidR="00443FA4" w:rsidRPr="002722CC" w:rsidRDefault="00443FA4" w:rsidP="00443FA4">
            <w:pPr>
              <w:pStyle w:val="ListParagraph"/>
              <w:numPr>
                <w:ilvl w:val="0"/>
                <w:numId w:val="1"/>
              </w:numPr>
              <w:ind w:left="0"/>
              <w:jc w:val="both"/>
              <w:rPr>
                <w:rFonts w:ascii="Arial" w:hAnsi="Arial" w:cs="Arial"/>
                <w:b/>
                <w:szCs w:val="22"/>
              </w:rPr>
            </w:pPr>
            <w:r w:rsidRPr="002722CC">
              <w:rPr>
                <w:rFonts w:ascii="Arial" w:hAnsi="Arial" w:cs="Arial"/>
                <w:b/>
                <w:szCs w:val="22"/>
              </w:rPr>
              <w:t xml:space="preserve">EQUALITY WORKFORCE MONITORING REPORT DATA </w:t>
            </w:r>
          </w:p>
        </w:tc>
        <w:tc>
          <w:tcPr>
            <w:tcW w:w="1789" w:type="dxa"/>
          </w:tcPr>
          <w:p w14:paraId="20E113E2" w14:textId="0D522BEE" w:rsidR="00443FA4" w:rsidRPr="002722CC" w:rsidRDefault="00F61CDF" w:rsidP="00443FA4">
            <w:pPr>
              <w:spacing w:after="0"/>
              <w:jc w:val="center"/>
              <w:rPr>
                <w:rFonts w:cs="Arial"/>
                <w:b/>
                <w:szCs w:val="22"/>
              </w:rPr>
            </w:pPr>
            <w:r>
              <w:rPr>
                <w:rFonts w:cs="Arial"/>
                <w:b/>
                <w:szCs w:val="22"/>
              </w:rPr>
              <w:t>4</w:t>
            </w:r>
          </w:p>
        </w:tc>
      </w:tr>
      <w:tr w:rsidR="00443FA4" w:rsidRPr="002722CC" w14:paraId="15748814" w14:textId="77777777" w:rsidTr="00EF6D43">
        <w:tc>
          <w:tcPr>
            <w:tcW w:w="7227" w:type="dxa"/>
          </w:tcPr>
          <w:p w14:paraId="0E4F8C0F" w14:textId="77777777" w:rsidR="00443FA4" w:rsidRPr="002722CC" w:rsidRDefault="00443FA4" w:rsidP="00443FA4">
            <w:pPr>
              <w:pStyle w:val="ListParagraph"/>
              <w:numPr>
                <w:ilvl w:val="1"/>
                <w:numId w:val="1"/>
              </w:numPr>
              <w:ind w:left="0"/>
              <w:jc w:val="both"/>
              <w:rPr>
                <w:rFonts w:ascii="Arial" w:hAnsi="Arial" w:cs="Arial"/>
                <w:b/>
                <w:szCs w:val="22"/>
              </w:rPr>
            </w:pPr>
            <w:r w:rsidRPr="002722CC">
              <w:rPr>
                <w:rFonts w:ascii="Arial" w:hAnsi="Arial" w:cs="Arial"/>
                <w:b/>
                <w:szCs w:val="22"/>
              </w:rPr>
              <w:t>WORKFORCE</w:t>
            </w:r>
          </w:p>
        </w:tc>
        <w:tc>
          <w:tcPr>
            <w:tcW w:w="1789" w:type="dxa"/>
          </w:tcPr>
          <w:p w14:paraId="1CBCE39C" w14:textId="6C017F2D" w:rsidR="00443FA4" w:rsidRPr="002722CC" w:rsidRDefault="0018594B" w:rsidP="00443FA4">
            <w:pPr>
              <w:spacing w:after="0"/>
              <w:jc w:val="center"/>
              <w:rPr>
                <w:rFonts w:cs="Arial"/>
                <w:b/>
                <w:szCs w:val="22"/>
              </w:rPr>
            </w:pPr>
            <w:r>
              <w:rPr>
                <w:rFonts w:cs="Arial"/>
                <w:b/>
                <w:szCs w:val="22"/>
              </w:rPr>
              <w:t>5</w:t>
            </w:r>
          </w:p>
        </w:tc>
      </w:tr>
      <w:tr w:rsidR="00443FA4" w:rsidRPr="002722CC" w14:paraId="3F42CB07" w14:textId="77777777" w:rsidTr="00EF6D43">
        <w:tc>
          <w:tcPr>
            <w:tcW w:w="7227" w:type="dxa"/>
          </w:tcPr>
          <w:p w14:paraId="329527C8" w14:textId="77777777" w:rsidR="00443FA4" w:rsidRPr="002722CC" w:rsidRDefault="00443FA4" w:rsidP="00443FA4">
            <w:pPr>
              <w:pStyle w:val="ListParagraph"/>
              <w:numPr>
                <w:ilvl w:val="2"/>
                <w:numId w:val="1"/>
              </w:numPr>
              <w:ind w:left="0"/>
              <w:jc w:val="both"/>
              <w:rPr>
                <w:rFonts w:ascii="Arial" w:hAnsi="Arial" w:cs="Arial"/>
                <w:bCs/>
                <w:szCs w:val="22"/>
              </w:rPr>
            </w:pPr>
            <w:r w:rsidRPr="002722CC">
              <w:rPr>
                <w:rFonts w:ascii="Arial" w:hAnsi="Arial" w:cs="Arial"/>
                <w:bCs/>
                <w:szCs w:val="22"/>
              </w:rPr>
              <w:t>Age</w:t>
            </w:r>
          </w:p>
        </w:tc>
        <w:tc>
          <w:tcPr>
            <w:tcW w:w="1789" w:type="dxa"/>
          </w:tcPr>
          <w:p w14:paraId="1F23E632" w14:textId="1078DA49" w:rsidR="00443FA4" w:rsidRPr="002722CC" w:rsidRDefault="0018594B" w:rsidP="00443FA4">
            <w:pPr>
              <w:spacing w:after="0"/>
              <w:jc w:val="center"/>
              <w:rPr>
                <w:rFonts w:cs="Arial"/>
                <w:bCs/>
                <w:szCs w:val="22"/>
              </w:rPr>
            </w:pPr>
            <w:r>
              <w:rPr>
                <w:rFonts w:cs="Arial"/>
                <w:bCs/>
                <w:szCs w:val="22"/>
              </w:rPr>
              <w:t>5</w:t>
            </w:r>
          </w:p>
        </w:tc>
      </w:tr>
      <w:tr w:rsidR="00443FA4" w:rsidRPr="002722CC" w14:paraId="51AEB8A0" w14:textId="77777777" w:rsidTr="00EF6D43">
        <w:tc>
          <w:tcPr>
            <w:tcW w:w="7227" w:type="dxa"/>
          </w:tcPr>
          <w:p w14:paraId="0073B499" w14:textId="77777777" w:rsidR="00443FA4" w:rsidRPr="002722CC" w:rsidRDefault="00443FA4" w:rsidP="00443FA4">
            <w:pPr>
              <w:pStyle w:val="ListParagraph"/>
              <w:numPr>
                <w:ilvl w:val="2"/>
                <w:numId w:val="1"/>
              </w:numPr>
              <w:ind w:left="0"/>
              <w:jc w:val="both"/>
              <w:rPr>
                <w:rFonts w:ascii="Arial" w:hAnsi="Arial" w:cs="Arial"/>
                <w:bCs/>
                <w:szCs w:val="22"/>
              </w:rPr>
            </w:pPr>
            <w:r w:rsidRPr="002722CC">
              <w:rPr>
                <w:rFonts w:ascii="Arial" w:hAnsi="Arial" w:cs="Arial"/>
                <w:bCs/>
                <w:szCs w:val="22"/>
              </w:rPr>
              <w:t xml:space="preserve">Disability </w:t>
            </w:r>
          </w:p>
        </w:tc>
        <w:tc>
          <w:tcPr>
            <w:tcW w:w="1789" w:type="dxa"/>
          </w:tcPr>
          <w:p w14:paraId="71E3F804" w14:textId="075ADC98" w:rsidR="00443FA4" w:rsidRPr="002722CC" w:rsidRDefault="0018594B" w:rsidP="00443FA4">
            <w:pPr>
              <w:spacing w:after="0"/>
              <w:jc w:val="center"/>
              <w:rPr>
                <w:rFonts w:cs="Arial"/>
                <w:bCs/>
                <w:szCs w:val="22"/>
              </w:rPr>
            </w:pPr>
            <w:r>
              <w:rPr>
                <w:rFonts w:cs="Arial"/>
                <w:bCs/>
                <w:szCs w:val="22"/>
              </w:rPr>
              <w:t>6</w:t>
            </w:r>
          </w:p>
        </w:tc>
      </w:tr>
      <w:tr w:rsidR="00443FA4" w:rsidRPr="002722CC" w14:paraId="3FEEC9E7" w14:textId="77777777" w:rsidTr="00EF6D43">
        <w:tc>
          <w:tcPr>
            <w:tcW w:w="7227" w:type="dxa"/>
          </w:tcPr>
          <w:p w14:paraId="36EDAB37" w14:textId="77777777" w:rsidR="00443FA4" w:rsidRPr="002722CC" w:rsidRDefault="00443FA4" w:rsidP="00443FA4">
            <w:pPr>
              <w:pStyle w:val="ListParagraph"/>
              <w:numPr>
                <w:ilvl w:val="2"/>
                <w:numId w:val="1"/>
              </w:numPr>
              <w:ind w:left="0"/>
              <w:jc w:val="both"/>
              <w:rPr>
                <w:rFonts w:ascii="Arial" w:hAnsi="Arial" w:cs="Arial"/>
                <w:bCs/>
                <w:szCs w:val="22"/>
              </w:rPr>
            </w:pPr>
            <w:r w:rsidRPr="002722CC">
              <w:rPr>
                <w:rFonts w:ascii="Arial" w:hAnsi="Arial" w:cs="Arial"/>
                <w:bCs/>
                <w:szCs w:val="22"/>
              </w:rPr>
              <w:t>Race</w:t>
            </w:r>
          </w:p>
        </w:tc>
        <w:tc>
          <w:tcPr>
            <w:tcW w:w="1789" w:type="dxa"/>
          </w:tcPr>
          <w:p w14:paraId="56CE35B2" w14:textId="43CD5DEE" w:rsidR="00443FA4" w:rsidRPr="002722CC" w:rsidRDefault="0018594B" w:rsidP="00443FA4">
            <w:pPr>
              <w:spacing w:after="0"/>
              <w:jc w:val="center"/>
              <w:rPr>
                <w:rFonts w:cs="Arial"/>
                <w:bCs/>
                <w:szCs w:val="22"/>
              </w:rPr>
            </w:pPr>
            <w:r>
              <w:rPr>
                <w:rFonts w:cs="Arial"/>
                <w:bCs/>
                <w:szCs w:val="22"/>
              </w:rPr>
              <w:t>7</w:t>
            </w:r>
          </w:p>
        </w:tc>
      </w:tr>
      <w:tr w:rsidR="00443FA4" w:rsidRPr="002722CC" w14:paraId="0690EF9D" w14:textId="77777777" w:rsidTr="00EF6D43">
        <w:tc>
          <w:tcPr>
            <w:tcW w:w="7227" w:type="dxa"/>
          </w:tcPr>
          <w:p w14:paraId="46C46D66" w14:textId="77777777" w:rsidR="00443FA4" w:rsidRPr="002722CC" w:rsidRDefault="00443FA4" w:rsidP="00443FA4">
            <w:pPr>
              <w:pStyle w:val="ListParagraph"/>
              <w:numPr>
                <w:ilvl w:val="2"/>
                <w:numId w:val="1"/>
              </w:numPr>
              <w:ind w:left="0"/>
              <w:jc w:val="both"/>
              <w:rPr>
                <w:rFonts w:ascii="Arial" w:hAnsi="Arial" w:cs="Arial"/>
                <w:bCs/>
                <w:szCs w:val="22"/>
              </w:rPr>
            </w:pPr>
            <w:r w:rsidRPr="002722CC">
              <w:rPr>
                <w:rFonts w:ascii="Arial" w:hAnsi="Arial" w:cs="Arial"/>
                <w:bCs/>
                <w:szCs w:val="22"/>
              </w:rPr>
              <w:t xml:space="preserve">Religious / Belief </w:t>
            </w:r>
          </w:p>
        </w:tc>
        <w:tc>
          <w:tcPr>
            <w:tcW w:w="1789" w:type="dxa"/>
          </w:tcPr>
          <w:p w14:paraId="78A5AAA8" w14:textId="38993B78" w:rsidR="00443FA4" w:rsidRPr="002722CC" w:rsidRDefault="0018594B" w:rsidP="00443FA4">
            <w:pPr>
              <w:spacing w:after="0"/>
              <w:jc w:val="center"/>
              <w:rPr>
                <w:rFonts w:cs="Arial"/>
                <w:bCs/>
                <w:szCs w:val="22"/>
              </w:rPr>
            </w:pPr>
            <w:r>
              <w:rPr>
                <w:rFonts w:cs="Arial"/>
                <w:bCs/>
                <w:szCs w:val="22"/>
              </w:rPr>
              <w:t>8</w:t>
            </w:r>
          </w:p>
        </w:tc>
      </w:tr>
      <w:tr w:rsidR="00443FA4" w:rsidRPr="002722CC" w14:paraId="40DA58CA" w14:textId="77777777" w:rsidTr="00EF6D43">
        <w:tc>
          <w:tcPr>
            <w:tcW w:w="7227" w:type="dxa"/>
          </w:tcPr>
          <w:p w14:paraId="014501D4" w14:textId="77777777" w:rsidR="00443FA4" w:rsidRPr="002722CC" w:rsidRDefault="00443FA4" w:rsidP="00443FA4">
            <w:pPr>
              <w:pStyle w:val="ListParagraph"/>
              <w:numPr>
                <w:ilvl w:val="2"/>
                <w:numId w:val="1"/>
              </w:numPr>
              <w:ind w:left="0"/>
              <w:jc w:val="both"/>
              <w:rPr>
                <w:rFonts w:ascii="Arial" w:hAnsi="Arial" w:cs="Arial"/>
                <w:bCs/>
                <w:szCs w:val="22"/>
              </w:rPr>
            </w:pPr>
            <w:r w:rsidRPr="002722CC">
              <w:rPr>
                <w:rFonts w:ascii="Arial" w:hAnsi="Arial" w:cs="Arial"/>
                <w:bCs/>
                <w:szCs w:val="22"/>
              </w:rPr>
              <w:t>Marital Status</w:t>
            </w:r>
          </w:p>
        </w:tc>
        <w:tc>
          <w:tcPr>
            <w:tcW w:w="1789" w:type="dxa"/>
          </w:tcPr>
          <w:p w14:paraId="4F63C070" w14:textId="698B336C" w:rsidR="00443FA4" w:rsidRPr="002722CC" w:rsidRDefault="0018594B" w:rsidP="00443FA4">
            <w:pPr>
              <w:spacing w:after="0"/>
              <w:jc w:val="center"/>
              <w:rPr>
                <w:rFonts w:cs="Arial"/>
                <w:bCs/>
                <w:szCs w:val="22"/>
              </w:rPr>
            </w:pPr>
            <w:r>
              <w:rPr>
                <w:rFonts w:cs="Arial"/>
                <w:bCs/>
                <w:szCs w:val="22"/>
              </w:rPr>
              <w:t>9</w:t>
            </w:r>
          </w:p>
        </w:tc>
      </w:tr>
      <w:tr w:rsidR="00443FA4" w:rsidRPr="002722CC" w14:paraId="7C042F25" w14:textId="77777777" w:rsidTr="00EF6D43">
        <w:tc>
          <w:tcPr>
            <w:tcW w:w="7227" w:type="dxa"/>
          </w:tcPr>
          <w:p w14:paraId="138D02FF" w14:textId="77777777" w:rsidR="00443FA4" w:rsidRPr="002722CC" w:rsidRDefault="00443FA4" w:rsidP="00443FA4">
            <w:pPr>
              <w:pStyle w:val="ListParagraph"/>
              <w:numPr>
                <w:ilvl w:val="2"/>
                <w:numId w:val="1"/>
              </w:numPr>
              <w:ind w:left="0"/>
              <w:jc w:val="both"/>
              <w:rPr>
                <w:rFonts w:ascii="Arial" w:hAnsi="Arial" w:cs="Arial"/>
                <w:bCs/>
                <w:szCs w:val="22"/>
              </w:rPr>
            </w:pPr>
            <w:r w:rsidRPr="002722CC">
              <w:rPr>
                <w:rFonts w:ascii="Arial" w:hAnsi="Arial" w:cs="Arial"/>
                <w:bCs/>
                <w:szCs w:val="22"/>
              </w:rPr>
              <w:t>Sex</w:t>
            </w:r>
          </w:p>
        </w:tc>
        <w:tc>
          <w:tcPr>
            <w:tcW w:w="1789" w:type="dxa"/>
          </w:tcPr>
          <w:p w14:paraId="23B89A4D" w14:textId="1C40A55B" w:rsidR="00443FA4" w:rsidRPr="002722CC" w:rsidRDefault="0018594B" w:rsidP="00443FA4">
            <w:pPr>
              <w:spacing w:after="0"/>
              <w:jc w:val="center"/>
              <w:rPr>
                <w:rFonts w:cs="Arial"/>
                <w:bCs/>
                <w:szCs w:val="22"/>
              </w:rPr>
            </w:pPr>
            <w:r>
              <w:rPr>
                <w:rFonts w:cs="Arial"/>
                <w:bCs/>
                <w:szCs w:val="22"/>
              </w:rPr>
              <w:t>9</w:t>
            </w:r>
          </w:p>
        </w:tc>
      </w:tr>
      <w:tr w:rsidR="00443FA4" w:rsidRPr="002722CC" w14:paraId="79F17FC6" w14:textId="77777777" w:rsidTr="00EF6D43">
        <w:tc>
          <w:tcPr>
            <w:tcW w:w="7227" w:type="dxa"/>
          </w:tcPr>
          <w:p w14:paraId="4791A0F7" w14:textId="77777777" w:rsidR="00443FA4" w:rsidRPr="002722CC" w:rsidRDefault="00443FA4" w:rsidP="00443FA4">
            <w:pPr>
              <w:pStyle w:val="ListParagraph"/>
              <w:numPr>
                <w:ilvl w:val="2"/>
                <w:numId w:val="1"/>
              </w:numPr>
              <w:ind w:left="0"/>
              <w:jc w:val="both"/>
              <w:rPr>
                <w:rFonts w:ascii="Arial" w:hAnsi="Arial" w:cs="Arial"/>
                <w:bCs/>
                <w:szCs w:val="22"/>
              </w:rPr>
            </w:pPr>
            <w:r w:rsidRPr="002722CC">
              <w:rPr>
                <w:rFonts w:ascii="Arial" w:hAnsi="Arial" w:cs="Arial"/>
                <w:bCs/>
                <w:szCs w:val="22"/>
              </w:rPr>
              <w:t>Sexual Orientation</w:t>
            </w:r>
          </w:p>
        </w:tc>
        <w:tc>
          <w:tcPr>
            <w:tcW w:w="1789" w:type="dxa"/>
          </w:tcPr>
          <w:p w14:paraId="38D90DC1" w14:textId="622E2BBD" w:rsidR="00443FA4" w:rsidRPr="002722CC" w:rsidRDefault="0018594B" w:rsidP="00443FA4">
            <w:pPr>
              <w:spacing w:after="0"/>
              <w:jc w:val="center"/>
              <w:rPr>
                <w:rFonts w:cs="Arial"/>
                <w:bCs/>
                <w:szCs w:val="22"/>
              </w:rPr>
            </w:pPr>
            <w:r>
              <w:rPr>
                <w:rFonts w:cs="Arial"/>
                <w:bCs/>
                <w:szCs w:val="22"/>
              </w:rPr>
              <w:t>10</w:t>
            </w:r>
          </w:p>
        </w:tc>
      </w:tr>
      <w:tr w:rsidR="00443FA4" w:rsidRPr="002722CC" w14:paraId="1A79A878" w14:textId="77777777" w:rsidTr="00EF6D43">
        <w:tc>
          <w:tcPr>
            <w:tcW w:w="7227" w:type="dxa"/>
          </w:tcPr>
          <w:p w14:paraId="40BFC6E4" w14:textId="77777777" w:rsidR="00443FA4" w:rsidRPr="002722CC" w:rsidRDefault="00443FA4" w:rsidP="00443FA4">
            <w:pPr>
              <w:pStyle w:val="ListParagraph"/>
              <w:numPr>
                <w:ilvl w:val="1"/>
                <w:numId w:val="1"/>
              </w:numPr>
              <w:ind w:left="0"/>
              <w:jc w:val="both"/>
              <w:rPr>
                <w:rFonts w:ascii="Arial" w:hAnsi="Arial" w:cs="Arial"/>
                <w:b/>
                <w:szCs w:val="22"/>
              </w:rPr>
            </w:pPr>
            <w:r w:rsidRPr="002722CC">
              <w:rPr>
                <w:rFonts w:ascii="Arial" w:hAnsi="Arial" w:cs="Arial"/>
                <w:b/>
                <w:szCs w:val="22"/>
              </w:rPr>
              <w:t>PAY</w:t>
            </w:r>
          </w:p>
        </w:tc>
        <w:tc>
          <w:tcPr>
            <w:tcW w:w="1789" w:type="dxa"/>
          </w:tcPr>
          <w:p w14:paraId="183DEB54" w14:textId="59535FE0" w:rsidR="00443FA4" w:rsidRPr="002722CC" w:rsidRDefault="0018594B" w:rsidP="00443FA4">
            <w:pPr>
              <w:spacing w:after="0"/>
              <w:jc w:val="center"/>
              <w:rPr>
                <w:rFonts w:cs="Arial"/>
                <w:b/>
                <w:szCs w:val="22"/>
              </w:rPr>
            </w:pPr>
            <w:r>
              <w:rPr>
                <w:rFonts w:cs="Arial"/>
                <w:b/>
                <w:szCs w:val="22"/>
              </w:rPr>
              <w:t>11</w:t>
            </w:r>
          </w:p>
        </w:tc>
      </w:tr>
      <w:tr w:rsidR="00443FA4" w:rsidRPr="002722CC" w14:paraId="00D7C725" w14:textId="77777777" w:rsidTr="00EF6D43">
        <w:tc>
          <w:tcPr>
            <w:tcW w:w="7227" w:type="dxa"/>
          </w:tcPr>
          <w:p w14:paraId="4840CADA" w14:textId="77777777" w:rsidR="00443FA4" w:rsidRPr="002722CC" w:rsidRDefault="00443FA4" w:rsidP="00443FA4">
            <w:pPr>
              <w:pStyle w:val="ListParagraph"/>
              <w:numPr>
                <w:ilvl w:val="2"/>
                <w:numId w:val="1"/>
              </w:numPr>
              <w:ind w:left="0"/>
              <w:jc w:val="both"/>
              <w:rPr>
                <w:rFonts w:ascii="Arial" w:hAnsi="Arial" w:cs="Arial"/>
                <w:bCs/>
                <w:szCs w:val="22"/>
              </w:rPr>
            </w:pPr>
            <w:r w:rsidRPr="002722CC">
              <w:rPr>
                <w:rFonts w:ascii="Arial" w:hAnsi="Arial" w:cs="Arial"/>
                <w:bCs/>
                <w:szCs w:val="22"/>
              </w:rPr>
              <w:t>Disability</w:t>
            </w:r>
          </w:p>
        </w:tc>
        <w:tc>
          <w:tcPr>
            <w:tcW w:w="1789" w:type="dxa"/>
          </w:tcPr>
          <w:p w14:paraId="78B2DD11" w14:textId="1910C077" w:rsidR="00443FA4" w:rsidRPr="002722CC" w:rsidRDefault="0018594B" w:rsidP="00443FA4">
            <w:pPr>
              <w:spacing w:after="0"/>
              <w:jc w:val="center"/>
              <w:rPr>
                <w:rFonts w:cs="Arial"/>
                <w:bCs/>
                <w:szCs w:val="22"/>
              </w:rPr>
            </w:pPr>
            <w:r>
              <w:rPr>
                <w:rFonts w:cs="Arial"/>
                <w:bCs/>
                <w:szCs w:val="22"/>
              </w:rPr>
              <w:t>11</w:t>
            </w:r>
          </w:p>
        </w:tc>
      </w:tr>
      <w:tr w:rsidR="00443FA4" w:rsidRPr="002722CC" w14:paraId="5FAE1D66" w14:textId="77777777" w:rsidTr="00EF6D43">
        <w:tc>
          <w:tcPr>
            <w:tcW w:w="7227" w:type="dxa"/>
          </w:tcPr>
          <w:p w14:paraId="70FF948E" w14:textId="77777777" w:rsidR="00443FA4" w:rsidRPr="002722CC" w:rsidRDefault="00443FA4" w:rsidP="00443FA4">
            <w:pPr>
              <w:pStyle w:val="ListParagraph"/>
              <w:numPr>
                <w:ilvl w:val="2"/>
                <w:numId w:val="1"/>
              </w:numPr>
              <w:ind w:left="0"/>
              <w:jc w:val="both"/>
              <w:rPr>
                <w:rFonts w:ascii="Arial" w:hAnsi="Arial" w:cs="Arial"/>
                <w:bCs/>
                <w:szCs w:val="22"/>
              </w:rPr>
            </w:pPr>
            <w:r w:rsidRPr="002722CC">
              <w:rPr>
                <w:rFonts w:ascii="Arial" w:hAnsi="Arial" w:cs="Arial"/>
                <w:bCs/>
                <w:szCs w:val="22"/>
              </w:rPr>
              <w:t>Race</w:t>
            </w:r>
          </w:p>
        </w:tc>
        <w:tc>
          <w:tcPr>
            <w:tcW w:w="1789" w:type="dxa"/>
          </w:tcPr>
          <w:p w14:paraId="17F2FBAF" w14:textId="3A655445" w:rsidR="00443FA4" w:rsidRPr="002722CC" w:rsidRDefault="0018594B" w:rsidP="00443FA4">
            <w:pPr>
              <w:spacing w:after="0"/>
              <w:jc w:val="center"/>
              <w:rPr>
                <w:rFonts w:cs="Arial"/>
                <w:bCs/>
                <w:szCs w:val="22"/>
              </w:rPr>
            </w:pPr>
            <w:r>
              <w:rPr>
                <w:rFonts w:cs="Arial"/>
                <w:bCs/>
                <w:szCs w:val="22"/>
              </w:rPr>
              <w:t>1</w:t>
            </w:r>
            <w:r w:rsidR="005B380E">
              <w:rPr>
                <w:rFonts w:cs="Arial"/>
                <w:bCs/>
                <w:szCs w:val="22"/>
              </w:rPr>
              <w:t>1</w:t>
            </w:r>
          </w:p>
        </w:tc>
      </w:tr>
      <w:tr w:rsidR="00443FA4" w:rsidRPr="002722CC" w14:paraId="30929381" w14:textId="77777777" w:rsidTr="00EF6D43">
        <w:tc>
          <w:tcPr>
            <w:tcW w:w="7227" w:type="dxa"/>
          </w:tcPr>
          <w:p w14:paraId="35AAAE11" w14:textId="77777777" w:rsidR="00443FA4" w:rsidRPr="002722CC" w:rsidRDefault="00443FA4" w:rsidP="00443FA4">
            <w:pPr>
              <w:pStyle w:val="ListParagraph"/>
              <w:numPr>
                <w:ilvl w:val="2"/>
                <w:numId w:val="1"/>
              </w:numPr>
              <w:ind w:left="0"/>
              <w:jc w:val="both"/>
              <w:rPr>
                <w:rFonts w:ascii="Arial" w:hAnsi="Arial" w:cs="Arial"/>
                <w:bCs/>
                <w:szCs w:val="22"/>
              </w:rPr>
            </w:pPr>
            <w:r w:rsidRPr="002722CC">
              <w:rPr>
                <w:rFonts w:ascii="Arial" w:hAnsi="Arial" w:cs="Arial"/>
                <w:bCs/>
                <w:szCs w:val="22"/>
              </w:rPr>
              <w:t>Sex</w:t>
            </w:r>
          </w:p>
        </w:tc>
        <w:tc>
          <w:tcPr>
            <w:tcW w:w="1789" w:type="dxa"/>
          </w:tcPr>
          <w:p w14:paraId="6FE49E1C" w14:textId="4D66AA9C" w:rsidR="00443FA4" w:rsidRPr="002722CC" w:rsidRDefault="0018594B" w:rsidP="00443FA4">
            <w:pPr>
              <w:spacing w:after="0"/>
              <w:jc w:val="center"/>
              <w:rPr>
                <w:rFonts w:cs="Arial"/>
                <w:bCs/>
                <w:szCs w:val="22"/>
              </w:rPr>
            </w:pPr>
            <w:r>
              <w:rPr>
                <w:rFonts w:cs="Arial"/>
                <w:bCs/>
                <w:szCs w:val="22"/>
              </w:rPr>
              <w:t>12</w:t>
            </w:r>
          </w:p>
        </w:tc>
      </w:tr>
      <w:tr w:rsidR="00443FA4" w:rsidRPr="002722CC" w14:paraId="6D61AC14" w14:textId="77777777" w:rsidTr="00EF6D43">
        <w:tc>
          <w:tcPr>
            <w:tcW w:w="7227" w:type="dxa"/>
          </w:tcPr>
          <w:p w14:paraId="0231951B" w14:textId="77777777" w:rsidR="00443FA4" w:rsidRPr="009245A2" w:rsidRDefault="00443FA4" w:rsidP="00443FA4">
            <w:pPr>
              <w:pStyle w:val="ListParagraph"/>
              <w:numPr>
                <w:ilvl w:val="1"/>
                <w:numId w:val="1"/>
              </w:numPr>
              <w:ind w:left="0"/>
              <w:jc w:val="both"/>
              <w:rPr>
                <w:rFonts w:ascii="Arial" w:hAnsi="Arial" w:cs="Arial"/>
                <w:b/>
                <w:szCs w:val="22"/>
              </w:rPr>
            </w:pPr>
            <w:r>
              <w:rPr>
                <w:rFonts w:ascii="Arial" w:hAnsi="Arial" w:cs="Arial"/>
                <w:b/>
                <w:szCs w:val="22"/>
              </w:rPr>
              <w:t>APPLICATION</w:t>
            </w:r>
            <w:r w:rsidRPr="009245A2">
              <w:rPr>
                <w:rFonts w:ascii="Arial" w:hAnsi="Arial" w:cs="Arial"/>
                <w:b/>
                <w:szCs w:val="22"/>
              </w:rPr>
              <w:t xml:space="preserve"> AND APPOINTMENT</w:t>
            </w:r>
          </w:p>
        </w:tc>
        <w:tc>
          <w:tcPr>
            <w:tcW w:w="1789" w:type="dxa"/>
          </w:tcPr>
          <w:p w14:paraId="4331ED19" w14:textId="7975D68A" w:rsidR="00443FA4" w:rsidRPr="00E2279C" w:rsidRDefault="00AF1F50" w:rsidP="00443FA4">
            <w:pPr>
              <w:spacing w:after="0"/>
              <w:jc w:val="center"/>
              <w:rPr>
                <w:rFonts w:cs="Arial"/>
                <w:b/>
                <w:color w:val="FF0000"/>
                <w:szCs w:val="22"/>
              </w:rPr>
            </w:pPr>
            <w:r w:rsidRPr="00AF1F50">
              <w:rPr>
                <w:rFonts w:cs="Arial"/>
                <w:b/>
                <w:color w:val="auto"/>
                <w:szCs w:val="22"/>
              </w:rPr>
              <w:t>13</w:t>
            </w:r>
          </w:p>
        </w:tc>
      </w:tr>
      <w:tr w:rsidR="00443FA4" w:rsidRPr="002722CC" w14:paraId="1379AFE5" w14:textId="77777777" w:rsidTr="00EF6D43">
        <w:tc>
          <w:tcPr>
            <w:tcW w:w="7227" w:type="dxa"/>
          </w:tcPr>
          <w:p w14:paraId="6CF57DBA" w14:textId="77777777" w:rsidR="00443FA4" w:rsidRPr="00B30FAD" w:rsidRDefault="00443FA4" w:rsidP="00443FA4">
            <w:pPr>
              <w:pStyle w:val="ListParagraph"/>
              <w:numPr>
                <w:ilvl w:val="2"/>
                <w:numId w:val="1"/>
              </w:numPr>
              <w:ind w:left="0"/>
              <w:jc w:val="both"/>
              <w:rPr>
                <w:rFonts w:ascii="Arial" w:hAnsi="Arial" w:cs="Arial"/>
                <w:bCs/>
                <w:szCs w:val="22"/>
              </w:rPr>
            </w:pPr>
            <w:r w:rsidRPr="00B30FAD">
              <w:rPr>
                <w:rFonts w:ascii="Arial" w:hAnsi="Arial" w:cs="Arial"/>
                <w:bCs/>
                <w:szCs w:val="22"/>
              </w:rPr>
              <w:t>Disability</w:t>
            </w:r>
          </w:p>
        </w:tc>
        <w:tc>
          <w:tcPr>
            <w:tcW w:w="1789" w:type="dxa"/>
          </w:tcPr>
          <w:p w14:paraId="20E53046" w14:textId="7A822A05" w:rsidR="00443FA4" w:rsidRPr="00B30FAD" w:rsidRDefault="00AF1F50" w:rsidP="00443FA4">
            <w:pPr>
              <w:spacing w:after="0"/>
              <w:jc w:val="center"/>
              <w:rPr>
                <w:rFonts w:cs="Arial"/>
                <w:bCs/>
                <w:szCs w:val="22"/>
              </w:rPr>
            </w:pPr>
            <w:r>
              <w:rPr>
                <w:rFonts w:cs="Arial"/>
                <w:bCs/>
                <w:szCs w:val="22"/>
              </w:rPr>
              <w:t>13</w:t>
            </w:r>
          </w:p>
        </w:tc>
      </w:tr>
      <w:tr w:rsidR="00443FA4" w:rsidRPr="002722CC" w14:paraId="501948AF" w14:textId="77777777" w:rsidTr="00EF6D43">
        <w:tc>
          <w:tcPr>
            <w:tcW w:w="7227" w:type="dxa"/>
          </w:tcPr>
          <w:p w14:paraId="3E5D9C17" w14:textId="77777777" w:rsidR="00443FA4" w:rsidRPr="00B30FAD" w:rsidRDefault="00443FA4" w:rsidP="00443FA4">
            <w:pPr>
              <w:pStyle w:val="ListParagraph"/>
              <w:numPr>
                <w:ilvl w:val="2"/>
                <w:numId w:val="1"/>
              </w:numPr>
              <w:ind w:left="0"/>
              <w:jc w:val="both"/>
              <w:rPr>
                <w:rFonts w:ascii="Arial" w:hAnsi="Arial" w:cs="Arial"/>
                <w:bCs/>
                <w:szCs w:val="22"/>
              </w:rPr>
            </w:pPr>
            <w:r w:rsidRPr="00B30FAD">
              <w:rPr>
                <w:rFonts w:ascii="Arial" w:hAnsi="Arial" w:cs="Arial"/>
                <w:bCs/>
                <w:szCs w:val="22"/>
              </w:rPr>
              <w:t>Race</w:t>
            </w:r>
          </w:p>
        </w:tc>
        <w:tc>
          <w:tcPr>
            <w:tcW w:w="1789" w:type="dxa"/>
          </w:tcPr>
          <w:p w14:paraId="2839E52A" w14:textId="193CE614" w:rsidR="00443FA4" w:rsidRPr="00B30FAD" w:rsidRDefault="00AF1F50" w:rsidP="00443FA4">
            <w:pPr>
              <w:spacing w:after="0"/>
              <w:jc w:val="center"/>
              <w:rPr>
                <w:rFonts w:cs="Arial"/>
                <w:bCs/>
                <w:szCs w:val="22"/>
              </w:rPr>
            </w:pPr>
            <w:r>
              <w:rPr>
                <w:rFonts w:cs="Arial"/>
                <w:bCs/>
                <w:szCs w:val="22"/>
              </w:rPr>
              <w:t>14</w:t>
            </w:r>
          </w:p>
        </w:tc>
      </w:tr>
      <w:tr w:rsidR="00443FA4" w:rsidRPr="002722CC" w14:paraId="062E5DF2" w14:textId="77777777" w:rsidTr="00EF6D43">
        <w:tc>
          <w:tcPr>
            <w:tcW w:w="7227" w:type="dxa"/>
          </w:tcPr>
          <w:p w14:paraId="750645E6" w14:textId="77777777" w:rsidR="00443FA4" w:rsidRPr="00B30FAD" w:rsidRDefault="00443FA4" w:rsidP="00443FA4">
            <w:pPr>
              <w:pStyle w:val="ListParagraph"/>
              <w:numPr>
                <w:ilvl w:val="2"/>
                <w:numId w:val="1"/>
              </w:numPr>
              <w:ind w:left="0"/>
              <w:jc w:val="both"/>
              <w:rPr>
                <w:rFonts w:ascii="Arial" w:hAnsi="Arial" w:cs="Arial"/>
                <w:bCs/>
                <w:szCs w:val="22"/>
              </w:rPr>
            </w:pPr>
            <w:r w:rsidRPr="00B30FAD">
              <w:rPr>
                <w:rFonts w:ascii="Arial" w:hAnsi="Arial" w:cs="Arial"/>
                <w:bCs/>
                <w:szCs w:val="22"/>
              </w:rPr>
              <w:t>Sexual Orientation</w:t>
            </w:r>
          </w:p>
        </w:tc>
        <w:tc>
          <w:tcPr>
            <w:tcW w:w="1789" w:type="dxa"/>
          </w:tcPr>
          <w:p w14:paraId="0CB49114" w14:textId="29205A12" w:rsidR="00443FA4" w:rsidRPr="00B30FAD" w:rsidRDefault="00AF1F50" w:rsidP="00443FA4">
            <w:pPr>
              <w:spacing w:after="0"/>
              <w:jc w:val="center"/>
              <w:rPr>
                <w:rFonts w:cs="Arial"/>
                <w:bCs/>
                <w:szCs w:val="22"/>
              </w:rPr>
            </w:pPr>
            <w:r>
              <w:rPr>
                <w:rFonts w:cs="Arial"/>
                <w:bCs/>
                <w:szCs w:val="22"/>
              </w:rPr>
              <w:t>14</w:t>
            </w:r>
          </w:p>
        </w:tc>
      </w:tr>
      <w:tr w:rsidR="00443FA4" w:rsidRPr="002722CC" w14:paraId="32540572" w14:textId="77777777" w:rsidTr="00EF6D43">
        <w:tc>
          <w:tcPr>
            <w:tcW w:w="7227" w:type="dxa"/>
          </w:tcPr>
          <w:p w14:paraId="3BD6D0CD" w14:textId="77777777" w:rsidR="00443FA4" w:rsidRPr="00B30FAD" w:rsidRDefault="00443FA4" w:rsidP="00443FA4">
            <w:pPr>
              <w:pStyle w:val="ListParagraph"/>
              <w:numPr>
                <w:ilvl w:val="1"/>
                <w:numId w:val="1"/>
              </w:numPr>
              <w:ind w:left="0"/>
              <w:jc w:val="both"/>
              <w:rPr>
                <w:rFonts w:ascii="Arial" w:hAnsi="Arial" w:cs="Arial"/>
                <w:b/>
                <w:szCs w:val="22"/>
              </w:rPr>
            </w:pPr>
            <w:r w:rsidRPr="00B30FAD">
              <w:rPr>
                <w:rFonts w:ascii="Arial" w:hAnsi="Arial" w:cs="Arial"/>
                <w:b/>
                <w:szCs w:val="22"/>
              </w:rPr>
              <w:t xml:space="preserve">STAFF TRAIINING </w:t>
            </w:r>
          </w:p>
        </w:tc>
        <w:tc>
          <w:tcPr>
            <w:tcW w:w="1789" w:type="dxa"/>
          </w:tcPr>
          <w:p w14:paraId="3B1511AE" w14:textId="5B523D27" w:rsidR="00443FA4" w:rsidRPr="00B30FAD" w:rsidRDefault="003B548F" w:rsidP="00443FA4">
            <w:pPr>
              <w:spacing w:after="0"/>
              <w:jc w:val="center"/>
              <w:rPr>
                <w:rFonts w:cs="Arial"/>
                <w:b/>
                <w:szCs w:val="22"/>
              </w:rPr>
            </w:pPr>
            <w:r>
              <w:rPr>
                <w:rFonts w:cs="Arial"/>
                <w:b/>
                <w:szCs w:val="22"/>
              </w:rPr>
              <w:t>15</w:t>
            </w:r>
          </w:p>
        </w:tc>
      </w:tr>
      <w:tr w:rsidR="00443FA4" w:rsidRPr="002722CC" w14:paraId="0FE8BE19" w14:textId="77777777" w:rsidTr="00EF6D43">
        <w:tc>
          <w:tcPr>
            <w:tcW w:w="7227" w:type="dxa"/>
          </w:tcPr>
          <w:p w14:paraId="5C61B9F5" w14:textId="77777777" w:rsidR="00443FA4" w:rsidRPr="00B30FAD" w:rsidRDefault="00443FA4" w:rsidP="00443FA4">
            <w:pPr>
              <w:pStyle w:val="ListParagraph"/>
              <w:numPr>
                <w:ilvl w:val="2"/>
                <w:numId w:val="1"/>
              </w:numPr>
              <w:ind w:left="0"/>
              <w:jc w:val="both"/>
              <w:rPr>
                <w:rFonts w:ascii="Arial" w:hAnsi="Arial" w:cs="Arial"/>
                <w:bCs/>
                <w:szCs w:val="22"/>
              </w:rPr>
            </w:pPr>
            <w:r w:rsidRPr="00B30FAD">
              <w:rPr>
                <w:rFonts w:ascii="Arial" w:hAnsi="Arial" w:cs="Arial"/>
                <w:bCs/>
                <w:szCs w:val="22"/>
              </w:rPr>
              <w:t>Disability</w:t>
            </w:r>
          </w:p>
        </w:tc>
        <w:tc>
          <w:tcPr>
            <w:tcW w:w="1789" w:type="dxa"/>
          </w:tcPr>
          <w:p w14:paraId="2C27DA26" w14:textId="26853A64" w:rsidR="00443FA4" w:rsidRPr="00B30FAD" w:rsidRDefault="003B548F" w:rsidP="00443FA4">
            <w:pPr>
              <w:spacing w:after="0"/>
              <w:jc w:val="center"/>
              <w:rPr>
                <w:rFonts w:cs="Arial"/>
                <w:bCs/>
                <w:szCs w:val="22"/>
              </w:rPr>
            </w:pPr>
            <w:r>
              <w:rPr>
                <w:rFonts w:cs="Arial"/>
                <w:bCs/>
                <w:szCs w:val="22"/>
              </w:rPr>
              <w:t>15</w:t>
            </w:r>
          </w:p>
        </w:tc>
      </w:tr>
      <w:tr w:rsidR="00443FA4" w:rsidRPr="002722CC" w14:paraId="18AAB91E" w14:textId="77777777" w:rsidTr="00EF6D43">
        <w:tc>
          <w:tcPr>
            <w:tcW w:w="7227" w:type="dxa"/>
          </w:tcPr>
          <w:p w14:paraId="6ED173D6" w14:textId="77777777" w:rsidR="00443FA4" w:rsidRPr="00B30FAD" w:rsidRDefault="00443FA4" w:rsidP="00443FA4">
            <w:pPr>
              <w:pStyle w:val="ListParagraph"/>
              <w:numPr>
                <w:ilvl w:val="2"/>
                <w:numId w:val="1"/>
              </w:numPr>
              <w:ind w:left="0"/>
              <w:jc w:val="both"/>
              <w:rPr>
                <w:rFonts w:ascii="Arial" w:hAnsi="Arial" w:cs="Arial"/>
                <w:bCs/>
                <w:szCs w:val="22"/>
              </w:rPr>
            </w:pPr>
            <w:r w:rsidRPr="00B30FAD">
              <w:rPr>
                <w:rFonts w:ascii="Arial" w:hAnsi="Arial" w:cs="Arial"/>
                <w:bCs/>
                <w:szCs w:val="22"/>
              </w:rPr>
              <w:t>Race</w:t>
            </w:r>
          </w:p>
        </w:tc>
        <w:tc>
          <w:tcPr>
            <w:tcW w:w="1789" w:type="dxa"/>
          </w:tcPr>
          <w:p w14:paraId="7455BFC4" w14:textId="71C60050" w:rsidR="00443FA4" w:rsidRPr="00B30FAD" w:rsidRDefault="003B548F" w:rsidP="00443FA4">
            <w:pPr>
              <w:spacing w:after="0"/>
              <w:jc w:val="center"/>
              <w:rPr>
                <w:rFonts w:cs="Arial"/>
                <w:bCs/>
                <w:szCs w:val="22"/>
              </w:rPr>
            </w:pPr>
            <w:r>
              <w:rPr>
                <w:rFonts w:cs="Arial"/>
                <w:bCs/>
                <w:szCs w:val="22"/>
              </w:rPr>
              <w:t>15</w:t>
            </w:r>
          </w:p>
        </w:tc>
      </w:tr>
      <w:tr w:rsidR="00443FA4" w:rsidRPr="002722CC" w14:paraId="2A6BD861" w14:textId="77777777" w:rsidTr="00EF6D43">
        <w:tc>
          <w:tcPr>
            <w:tcW w:w="7227" w:type="dxa"/>
          </w:tcPr>
          <w:p w14:paraId="688C7190" w14:textId="77777777" w:rsidR="00443FA4" w:rsidRPr="00B30FAD" w:rsidRDefault="00443FA4" w:rsidP="00443FA4">
            <w:pPr>
              <w:pStyle w:val="ListParagraph"/>
              <w:numPr>
                <w:ilvl w:val="2"/>
                <w:numId w:val="1"/>
              </w:numPr>
              <w:ind w:left="0"/>
              <w:jc w:val="both"/>
              <w:rPr>
                <w:rFonts w:ascii="Arial" w:hAnsi="Arial" w:cs="Arial"/>
                <w:bCs/>
                <w:szCs w:val="22"/>
              </w:rPr>
            </w:pPr>
            <w:r w:rsidRPr="00B30FAD">
              <w:rPr>
                <w:rFonts w:ascii="Arial" w:hAnsi="Arial" w:cs="Arial"/>
                <w:bCs/>
                <w:szCs w:val="22"/>
              </w:rPr>
              <w:t>Sexual Orientation</w:t>
            </w:r>
          </w:p>
        </w:tc>
        <w:tc>
          <w:tcPr>
            <w:tcW w:w="1789" w:type="dxa"/>
          </w:tcPr>
          <w:p w14:paraId="6EED8DF5" w14:textId="2B5CE962" w:rsidR="00443FA4" w:rsidRPr="00B30FAD" w:rsidRDefault="003B548F" w:rsidP="00443FA4">
            <w:pPr>
              <w:spacing w:after="0"/>
              <w:jc w:val="center"/>
              <w:rPr>
                <w:rFonts w:cs="Arial"/>
                <w:bCs/>
                <w:szCs w:val="22"/>
              </w:rPr>
            </w:pPr>
            <w:r>
              <w:rPr>
                <w:rFonts w:cs="Arial"/>
                <w:bCs/>
                <w:szCs w:val="22"/>
              </w:rPr>
              <w:t>16</w:t>
            </w:r>
          </w:p>
        </w:tc>
      </w:tr>
      <w:tr w:rsidR="00443FA4" w:rsidRPr="002722CC" w14:paraId="4B1C1E0C" w14:textId="77777777" w:rsidTr="00EF6D43">
        <w:tc>
          <w:tcPr>
            <w:tcW w:w="7227" w:type="dxa"/>
          </w:tcPr>
          <w:p w14:paraId="0658DC21" w14:textId="77777777" w:rsidR="00443FA4" w:rsidRPr="002722CC" w:rsidRDefault="00443FA4" w:rsidP="00443FA4">
            <w:pPr>
              <w:pStyle w:val="ListParagraph"/>
              <w:numPr>
                <w:ilvl w:val="1"/>
                <w:numId w:val="1"/>
              </w:numPr>
              <w:ind w:left="0"/>
              <w:jc w:val="both"/>
              <w:rPr>
                <w:rFonts w:ascii="Arial" w:hAnsi="Arial" w:cs="Arial"/>
                <w:b/>
                <w:szCs w:val="22"/>
              </w:rPr>
            </w:pPr>
            <w:r w:rsidRPr="002722CC">
              <w:rPr>
                <w:rFonts w:ascii="Arial" w:hAnsi="Arial" w:cs="Arial"/>
                <w:b/>
                <w:szCs w:val="22"/>
              </w:rPr>
              <w:t xml:space="preserve">DISCIPLINARY </w:t>
            </w:r>
          </w:p>
        </w:tc>
        <w:tc>
          <w:tcPr>
            <w:tcW w:w="1789" w:type="dxa"/>
          </w:tcPr>
          <w:p w14:paraId="1A019E21" w14:textId="0244BB11" w:rsidR="00443FA4" w:rsidRPr="002722CC" w:rsidRDefault="003B548F" w:rsidP="00443FA4">
            <w:pPr>
              <w:spacing w:after="0"/>
              <w:jc w:val="center"/>
              <w:rPr>
                <w:rFonts w:cs="Arial"/>
                <w:b/>
                <w:szCs w:val="22"/>
              </w:rPr>
            </w:pPr>
            <w:r>
              <w:rPr>
                <w:rFonts w:cs="Arial"/>
                <w:b/>
                <w:szCs w:val="22"/>
              </w:rPr>
              <w:t>16</w:t>
            </w:r>
          </w:p>
        </w:tc>
      </w:tr>
      <w:tr w:rsidR="00443FA4" w:rsidRPr="002722CC" w14:paraId="6FB11F35" w14:textId="77777777" w:rsidTr="00EF6D43">
        <w:tc>
          <w:tcPr>
            <w:tcW w:w="7227" w:type="dxa"/>
          </w:tcPr>
          <w:p w14:paraId="10B985D5" w14:textId="77777777" w:rsidR="00443FA4" w:rsidRPr="00B348D5" w:rsidRDefault="00443FA4" w:rsidP="00443FA4">
            <w:pPr>
              <w:pStyle w:val="ListParagraph"/>
              <w:numPr>
                <w:ilvl w:val="2"/>
                <w:numId w:val="1"/>
              </w:numPr>
              <w:ind w:left="0"/>
              <w:jc w:val="both"/>
              <w:rPr>
                <w:rFonts w:ascii="Arial" w:hAnsi="Arial" w:cs="Arial"/>
                <w:bCs/>
                <w:szCs w:val="22"/>
              </w:rPr>
            </w:pPr>
            <w:r w:rsidRPr="00B348D5">
              <w:rPr>
                <w:rFonts w:ascii="Arial" w:hAnsi="Arial" w:cs="Arial"/>
                <w:bCs/>
                <w:szCs w:val="22"/>
              </w:rPr>
              <w:t>Race</w:t>
            </w:r>
          </w:p>
        </w:tc>
        <w:tc>
          <w:tcPr>
            <w:tcW w:w="1789" w:type="dxa"/>
          </w:tcPr>
          <w:p w14:paraId="384FFD31" w14:textId="379FA1D8" w:rsidR="00443FA4" w:rsidRPr="002722CC" w:rsidRDefault="003B548F" w:rsidP="00443FA4">
            <w:pPr>
              <w:spacing w:after="0"/>
              <w:jc w:val="center"/>
              <w:rPr>
                <w:rFonts w:cs="Arial"/>
                <w:bCs/>
                <w:szCs w:val="22"/>
              </w:rPr>
            </w:pPr>
            <w:r>
              <w:rPr>
                <w:rFonts w:cs="Arial"/>
                <w:bCs/>
                <w:szCs w:val="22"/>
              </w:rPr>
              <w:t>1</w:t>
            </w:r>
            <w:r w:rsidR="005B380E">
              <w:rPr>
                <w:rFonts w:cs="Arial"/>
                <w:bCs/>
                <w:szCs w:val="22"/>
              </w:rPr>
              <w:t>6</w:t>
            </w:r>
          </w:p>
        </w:tc>
      </w:tr>
      <w:tr w:rsidR="00443FA4" w:rsidRPr="002722CC" w14:paraId="4FD0DD1E" w14:textId="77777777" w:rsidTr="00EF6D43">
        <w:tc>
          <w:tcPr>
            <w:tcW w:w="7227" w:type="dxa"/>
          </w:tcPr>
          <w:p w14:paraId="79072F5C" w14:textId="77777777" w:rsidR="00443FA4" w:rsidRPr="002722CC" w:rsidRDefault="00443FA4" w:rsidP="00443FA4">
            <w:pPr>
              <w:pStyle w:val="ListParagraph"/>
              <w:numPr>
                <w:ilvl w:val="2"/>
                <w:numId w:val="1"/>
              </w:numPr>
              <w:ind w:left="0"/>
              <w:jc w:val="both"/>
              <w:rPr>
                <w:rFonts w:ascii="Arial" w:hAnsi="Arial" w:cs="Arial"/>
                <w:bCs/>
                <w:szCs w:val="22"/>
              </w:rPr>
            </w:pPr>
            <w:r>
              <w:rPr>
                <w:rFonts w:ascii="Arial" w:hAnsi="Arial" w:cs="Arial"/>
                <w:bCs/>
                <w:szCs w:val="22"/>
              </w:rPr>
              <w:t>Disability</w:t>
            </w:r>
          </w:p>
        </w:tc>
        <w:tc>
          <w:tcPr>
            <w:tcW w:w="1789" w:type="dxa"/>
          </w:tcPr>
          <w:p w14:paraId="23B0C70C" w14:textId="1C2CF735" w:rsidR="00443FA4" w:rsidRDefault="003B548F" w:rsidP="00443FA4">
            <w:pPr>
              <w:spacing w:after="0"/>
              <w:jc w:val="center"/>
              <w:rPr>
                <w:rFonts w:cs="Arial"/>
                <w:bCs/>
                <w:szCs w:val="22"/>
              </w:rPr>
            </w:pPr>
            <w:r>
              <w:rPr>
                <w:rFonts w:cs="Arial"/>
                <w:bCs/>
                <w:szCs w:val="22"/>
              </w:rPr>
              <w:t>17</w:t>
            </w:r>
          </w:p>
        </w:tc>
      </w:tr>
      <w:tr w:rsidR="00443FA4" w:rsidRPr="002722CC" w14:paraId="5ED6D341" w14:textId="77777777" w:rsidTr="00EF6D43">
        <w:tc>
          <w:tcPr>
            <w:tcW w:w="7227" w:type="dxa"/>
          </w:tcPr>
          <w:p w14:paraId="1ABFA5DC" w14:textId="77777777" w:rsidR="00443FA4" w:rsidRPr="002722CC" w:rsidRDefault="00443FA4" w:rsidP="00443FA4">
            <w:pPr>
              <w:pStyle w:val="ListParagraph"/>
              <w:numPr>
                <w:ilvl w:val="2"/>
                <w:numId w:val="1"/>
              </w:numPr>
              <w:ind w:left="0"/>
              <w:jc w:val="both"/>
              <w:rPr>
                <w:rFonts w:ascii="Arial" w:hAnsi="Arial" w:cs="Arial"/>
                <w:bCs/>
                <w:szCs w:val="22"/>
              </w:rPr>
            </w:pPr>
            <w:r w:rsidRPr="002722CC">
              <w:rPr>
                <w:rFonts w:ascii="Arial" w:hAnsi="Arial" w:cs="Arial"/>
                <w:bCs/>
                <w:szCs w:val="22"/>
              </w:rPr>
              <w:t>Religious / Belief</w:t>
            </w:r>
          </w:p>
        </w:tc>
        <w:tc>
          <w:tcPr>
            <w:tcW w:w="1789" w:type="dxa"/>
          </w:tcPr>
          <w:p w14:paraId="454ABA38" w14:textId="1F723A89" w:rsidR="00443FA4" w:rsidRPr="002722CC" w:rsidRDefault="003B548F" w:rsidP="00443FA4">
            <w:pPr>
              <w:spacing w:after="0"/>
              <w:jc w:val="center"/>
              <w:rPr>
                <w:rFonts w:cs="Arial"/>
                <w:bCs/>
                <w:szCs w:val="22"/>
              </w:rPr>
            </w:pPr>
            <w:r>
              <w:rPr>
                <w:rFonts w:cs="Arial"/>
                <w:bCs/>
                <w:szCs w:val="22"/>
              </w:rPr>
              <w:t>17</w:t>
            </w:r>
          </w:p>
        </w:tc>
      </w:tr>
      <w:tr w:rsidR="00443FA4" w:rsidRPr="002722CC" w14:paraId="54F9DCFB" w14:textId="77777777" w:rsidTr="00EF6D43">
        <w:tc>
          <w:tcPr>
            <w:tcW w:w="7227" w:type="dxa"/>
          </w:tcPr>
          <w:p w14:paraId="72734771" w14:textId="77777777" w:rsidR="00443FA4" w:rsidRPr="002722CC" w:rsidRDefault="00443FA4" w:rsidP="00443FA4">
            <w:pPr>
              <w:pStyle w:val="ListParagraph"/>
              <w:numPr>
                <w:ilvl w:val="2"/>
                <w:numId w:val="1"/>
              </w:numPr>
              <w:ind w:left="0"/>
              <w:jc w:val="both"/>
              <w:rPr>
                <w:rFonts w:ascii="Arial" w:hAnsi="Arial" w:cs="Arial"/>
                <w:bCs/>
                <w:szCs w:val="22"/>
              </w:rPr>
            </w:pPr>
            <w:r w:rsidRPr="002722CC">
              <w:rPr>
                <w:rFonts w:ascii="Arial" w:hAnsi="Arial" w:cs="Arial"/>
                <w:bCs/>
                <w:szCs w:val="22"/>
              </w:rPr>
              <w:t>Sex</w:t>
            </w:r>
          </w:p>
        </w:tc>
        <w:tc>
          <w:tcPr>
            <w:tcW w:w="1789" w:type="dxa"/>
          </w:tcPr>
          <w:p w14:paraId="4B88AA4B" w14:textId="5364E7C3" w:rsidR="00443FA4" w:rsidRPr="002722CC" w:rsidRDefault="003B548F" w:rsidP="00443FA4">
            <w:pPr>
              <w:spacing w:after="0"/>
              <w:jc w:val="center"/>
              <w:rPr>
                <w:rFonts w:cs="Arial"/>
                <w:bCs/>
                <w:szCs w:val="22"/>
              </w:rPr>
            </w:pPr>
            <w:r>
              <w:rPr>
                <w:rFonts w:cs="Arial"/>
                <w:bCs/>
                <w:szCs w:val="22"/>
              </w:rPr>
              <w:t>1</w:t>
            </w:r>
            <w:r w:rsidR="005B380E">
              <w:rPr>
                <w:rFonts w:cs="Arial"/>
                <w:bCs/>
                <w:szCs w:val="22"/>
              </w:rPr>
              <w:t>7</w:t>
            </w:r>
          </w:p>
        </w:tc>
      </w:tr>
      <w:tr w:rsidR="00443FA4" w:rsidRPr="002722CC" w14:paraId="5149F393" w14:textId="77777777" w:rsidTr="00EF6D43">
        <w:tc>
          <w:tcPr>
            <w:tcW w:w="7227" w:type="dxa"/>
          </w:tcPr>
          <w:p w14:paraId="109F6BF1" w14:textId="77777777" w:rsidR="00443FA4" w:rsidRPr="002722CC" w:rsidRDefault="00443FA4" w:rsidP="00443FA4">
            <w:pPr>
              <w:pStyle w:val="ListParagraph"/>
              <w:numPr>
                <w:ilvl w:val="2"/>
                <w:numId w:val="1"/>
              </w:numPr>
              <w:ind w:left="0"/>
              <w:rPr>
                <w:rFonts w:ascii="Arial" w:hAnsi="Arial" w:cs="Arial"/>
                <w:bCs/>
                <w:szCs w:val="22"/>
              </w:rPr>
            </w:pPr>
            <w:r w:rsidRPr="002722CC">
              <w:rPr>
                <w:rFonts w:ascii="Arial" w:hAnsi="Arial" w:cs="Arial"/>
                <w:bCs/>
                <w:szCs w:val="22"/>
              </w:rPr>
              <w:t>Sexual Orientation</w:t>
            </w:r>
          </w:p>
        </w:tc>
        <w:tc>
          <w:tcPr>
            <w:tcW w:w="1789" w:type="dxa"/>
          </w:tcPr>
          <w:p w14:paraId="4EFCBF76" w14:textId="49B0B9EC" w:rsidR="00443FA4" w:rsidRPr="002722CC" w:rsidRDefault="003B548F" w:rsidP="00443FA4">
            <w:pPr>
              <w:spacing w:after="0"/>
              <w:jc w:val="center"/>
              <w:rPr>
                <w:rFonts w:cs="Arial"/>
                <w:bCs/>
                <w:szCs w:val="22"/>
              </w:rPr>
            </w:pPr>
            <w:r>
              <w:rPr>
                <w:rFonts w:cs="Arial"/>
                <w:bCs/>
                <w:szCs w:val="22"/>
              </w:rPr>
              <w:t>18</w:t>
            </w:r>
          </w:p>
        </w:tc>
      </w:tr>
      <w:tr w:rsidR="005646B3" w:rsidRPr="002722CC" w14:paraId="7AEA9CF0" w14:textId="77777777" w:rsidTr="00EF6D43">
        <w:tc>
          <w:tcPr>
            <w:tcW w:w="7227" w:type="dxa"/>
          </w:tcPr>
          <w:p w14:paraId="01826F3D" w14:textId="76755892" w:rsidR="005646B3" w:rsidRPr="005646B3" w:rsidRDefault="005646B3" w:rsidP="00443FA4">
            <w:pPr>
              <w:pStyle w:val="ListParagraph"/>
              <w:numPr>
                <w:ilvl w:val="2"/>
                <w:numId w:val="1"/>
              </w:numPr>
              <w:ind w:left="0"/>
              <w:rPr>
                <w:rFonts w:ascii="Arial" w:hAnsi="Arial" w:cs="Arial"/>
                <w:b/>
                <w:szCs w:val="22"/>
              </w:rPr>
            </w:pPr>
            <w:r w:rsidRPr="005646B3">
              <w:rPr>
                <w:rFonts w:ascii="Arial" w:hAnsi="Arial" w:cs="Arial"/>
                <w:b/>
                <w:szCs w:val="22"/>
              </w:rPr>
              <w:t xml:space="preserve">NEXT STEPS &amp; MONITORING </w:t>
            </w:r>
          </w:p>
        </w:tc>
        <w:tc>
          <w:tcPr>
            <w:tcW w:w="1789" w:type="dxa"/>
          </w:tcPr>
          <w:p w14:paraId="03F2210D" w14:textId="00DC016C" w:rsidR="005646B3" w:rsidRPr="003B548F" w:rsidRDefault="003B548F" w:rsidP="00443FA4">
            <w:pPr>
              <w:spacing w:after="0"/>
              <w:jc w:val="center"/>
              <w:rPr>
                <w:rFonts w:cs="Arial"/>
                <w:b/>
                <w:szCs w:val="22"/>
              </w:rPr>
            </w:pPr>
            <w:r w:rsidRPr="003B548F">
              <w:rPr>
                <w:rFonts w:cs="Arial"/>
                <w:b/>
                <w:szCs w:val="22"/>
              </w:rPr>
              <w:t>18</w:t>
            </w:r>
          </w:p>
        </w:tc>
      </w:tr>
    </w:tbl>
    <w:p w14:paraId="018E3B03" w14:textId="77777777" w:rsidR="00EF4B28" w:rsidRDefault="00EF4B28" w:rsidP="00443FA4"/>
    <w:p w14:paraId="4BEBF725" w14:textId="77777777" w:rsidR="00443FA4" w:rsidRDefault="00443FA4" w:rsidP="00443FA4"/>
    <w:p w14:paraId="50ACBAA0" w14:textId="77777777" w:rsidR="00F52DAD" w:rsidRDefault="00F52DAD" w:rsidP="00443FA4">
      <w:pPr>
        <w:pStyle w:val="1MyHeading"/>
        <w:rPr>
          <w:color w:val="0070C0"/>
          <w:szCs w:val="28"/>
        </w:rPr>
      </w:pPr>
    </w:p>
    <w:p w14:paraId="14A8E5D1" w14:textId="77777777" w:rsidR="00F52DAD" w:rsidRDefault="00F52DAD" w:rsidP="00443FA4">
      <w:pPr>
        <w:pStyle w:val="1MyHeading"/>
        <w:rPr>
          <w:color w:val="0070C0"/>
          <w:szCs w:val="28"/>
        </w:rPr>
      </w:pPr>
    </w:p>
    <w:p w14:paraId="013FDE67" w14:textId="77777777" w:rsidR="003F604B" w:rsidRDefault="003F604B" w:rsidP="00443FA4">
      <w:pPr>
        <w:pStyle w:val="1MyHeading"/>
        <w:rPr>
          <w:color w:val="0070C0"/>
          <w:szCs w:val="28"/>
        </w:rPr>
      </w:pPr>
    </w:p>
    <w:p w14:paraId="659E6971" w14:textId="77777777" w:rsidR="003F604B" w:rsidRDefault="003F604B" w:rsidP="00443FA4">
      <w:pPr>
        <w:pStyle w:val="1MyHeading"/>
        <w:rPr>
          <w:color w:val="0070C0"/>
          <w:szCs w:val="28"/>
        </w:rPr>
      </w:pPr>
    </w:p>
    <w:p w14:paraId="7532BE69" w14:textId="77777777" w:rsidR="003F604B" w:rsidRDefault="003F604B" w:rsidP="00443FA4">
      <w:pPr>
        <w:pStyle w:val="1MyHeading"/>
        <w:rPr>
          <w:color w:val="0070C0"/>
          <w:szCs w:val="28"/>
        </w:rPr>
      </w:pPr>
    </w:p>
    <w:p w14:paraId="75CEDF3B" w14:textId="77777777" w:rsidR="003F604B" w:rsidRDefault="003F604B" w:rsidP="00443FA4">
      <w:pPr>
        <w:pStyle w:val="1MyHeading"/>
        <w:rPr>
          <w:color w:val="0070C0"/>
          <w:szCs w:val="28"/>
        </w:rPr>
      </w:pPr>
    </w:p>
    <w:p w14:paraId="49F1DDB1" w14:textId="77777777" w:rsidR="003F604B" w:rsidRDefault="003F604B" w:rsidP="00443FA4">
      <w:pPr>
        <w:pStyle w:val="1MyHeading"/>
        <w:rPr>
          <w:color w:val="0070C0"/>
          <w:szCs w:val="28"/>
        </w:rPr>
      </w:pPr>
    </w:p>
    <w:p w14:paraId="5084D4B6" w14:textId="77777777" w:rsidR="003F604B" w:rsidRDefault="003F604B" w:rsidP="00443FA4">
      <w:pPr>
        <w:pStyle w:val="1MyHeading"/>
        <w:rPr>
          <w:color w:val="0070C0"/>
          <w:szCs w:val="28"/>
        </w:rPr>
      </w:pPr>
    </w:p>
    <w:p w14:paraId="1AB84516" w14:textId="77777777" w:rsidR="003F604B" w:rsidRDefault="003F604B" w:rsidP="00443FA4">
      <w:pPr>
        <w:pStyle w:val="1MyHeading"/>
        <w:rPr>
          <w:color w:val="0070C0"/>
          <w:szCs w:val="28"/>
        </w:rPr>
      </w:pPr>
    </w:p>
    <w:p w14:paraId="5341BC6A" w14:textId="77777777" w:rsidR="003F604B" w:rsidRDefault="003F604B" w:rsidP="00443FA4">
      <w:pPr>
        <w:pStyle w:val="1MyHeading"/>
        <w:rPr>
          <w:color w:val="0070C0"/>
          <w:szCs w:val="28"/>
        </w:rPr>
      </w:pPr>
    </w:p>
    <w:p w14:paraId="154978E6" w14:textId="77777777" w:rsidR="00553F0F" w:rsidRDefault="00553F0F" w:rsidP="00443FA4">
      <w:pPr>
        <w:pStyle w:val="1MyHeading"/>
        <w:rPr>
          <w:color w:val="0070C0"/>
          <w:szCs w:val="28"/>
        </w:rPr>
      </w:pPr>
    </w:p>
    <w:p w14:paraId="77F3BA69" w14:textId="77777777" w:rsidR="00553F0F" w:rsidRDefault="00553F0F" w:rsidP="00443FA4">
      <w:pPr>
        <w:pStyle w:val="1MyHeading"/>
        <w:rPr>
          <w:color w:val="0070C0"/>
          <w:szCs w:val="28"/>
        </w:rPr>
      </w:pPr>
    </w:p>
    <w:p w14:paraId="1D411CBC" w14:textId="77777777" w:rsidR="00553F0F" w:rsidRDefault="00553F0F" w:rsidP="00443FA4">
      <w:pPr>
        <w:pStyle w:val="1MyHeading"/>
        <w:rPr>
          <w:color w:val="0070C0"/>
          <w:szCs w:val="28"/>
        </w:rPr>
      </w:pPr>
    </w:p>
    <w:p w14:paraId="78E29159" w14:textId="77777777" w:rsidR="00553F0F" w:rsidRDefault="00553F0F" w:rsidP="00443FA4">
      <w:pPr>
        <w:pStyle w:val="1MyHeading"/>
        <w:rPr>
          <w:color w:val="0070C0"/>
          <w:szCs w:val="28"/>
        </w:rPr>
      </w:pPr>
    </w:p>
    <w:p w14:paraId="3859681C" w14:textId="77777777" w:rsidR="00553F0F" w:rsidRDefault="00553F0F" w:rsidP="00443FA4">
      <w:pPr>
        <w:pStyle w:val="1MyHeading"/>
        <w:rPr>
          <w:color w:val="0070C0"/>
          <w:szCs w:val="28"/>
        </w:rPr>
      </w:pPr>
    </w:p>
    <w:p w14:paraId="13AA46F7" w14:textId="77777777" w:rsidR="00443FA4" w:rsidRDefault="00443FA4" w:rsidP="00443FA4"/>
    <w:p w14:paraId="11BEBE55" w14:textId="77777777" w:rsidR="00443FA4" w:rsidRDefault="00443FA4" w:rsidP="00443FA4"/>
    <w:p w14:paraId="3D0152BB" w14:textId="77777777" w:rsidR="00443FA4" w:rsidRDefault="00443FA4" w:rsidP="00443FA4"/>
    <w:p w14:paraId="375931BD" w14:textId="77777777" w:rsidR="00443FA4" w:rsidRDefault="00443FA4" w:rsidP="00443FA4"/>
    <w:p w14:paraId="70A98E00" w14:textId="77777777" w:rsidR="00443FA4" w:rsidRDefault="00443FA4" w:rsidP="00443FA4"/>
    <w:p w14:paraId="6F90B3FC" w14:textId="77777777" w:rsidR="00443FA4" w:rsidRDefault="00443FA4" w:rsidP="00443FA4"/>
    <w:p w14:paraId="7ADACCE9" w14:textId="77777777" w:rsidR="00443FA4" w:rsidRDefault="00443FA4" w:rsidP="00443FA4"/>
    <w:p w14:paraId="4AB4A4C8" w14:textId="77777777" w:rsidR="00443FA4" w:rsidRDefault="00443FA4" w:rsidP="00443FA4"/>
    <w:p w14:paraId="3866696B" w14:textId="77777777" w:rsidR="00443FA4" w:rsidRDefault="00443FA4" w:rsidP="00443FA4"/>
    <w:p w14:paraId="77A713BA" w14:textId="77777777" w:rsidR="00443FA4" w:rsidRDefault="00443FA4" w:rsidP="00443FA4"/>
    <w:p w14:paraId="5AEE21B7" w14:textId="77777777" w:rsidR="00553F0F" w:rsidRDefault="00553F0F" w:rsidP="00553F0F">
      <w:pPr>
        <w:pStyle w:val="1MyHeading"/>
        <w:rPr>
          <w:color w:val="0070C0"/>
          <w:szCs w:val="28"/>
        </w:rPr>
      </w:pPr>
    </w:p>
    <w:p w14:paraId="58A43F1B" w14:textId="77777777" w:rsidR="00F65EDC" w:rsidRDefault="00F65EDC" w:rsidP="00553F0F">
      <w:pPr>
        <w:pStyle w:val="1MyHeading"/>
        <w:rPr>
          <w:color w:val="0070C0"/>
          <w:szCs w:val="28"/>
        </w:rPr>
      </w:pPr>
    </w:p>
    <w:p w14:paraId="4E2CC092" w14:textId="77777777" w:rsidR="00F65EDC" w:rsidRDefault="00F65EDC" w:rsidP="00553F0F">
      <w:pPr>
        <w:pStyle w:val="1MyHeading"/>
        <w:rPr>
          <w:color w:val="0070C0"/>
          <w:szCs w:val="28"/>
        </w:rPr>
      </w:pPr>
    </w:p>
    <w:p w14:paraId="5E3F02F5" w14:textId="3015C4D4" w:rsidR="00553F0F" w:rsidRPr="00E5387E" w:rsidRDefault="00553F0F" w:rsidP="00553F0F">
      <w:pPr>
        <w:pStyle w:val="1MyHeading"/>
        <w:rPr>
          <w:color w:val="0070C0"/>
          <w:szCs w:val="28"/>
        </w:rPr>
      </w:pPr>
      <w:r w:rsidRPr="00E5387E">
        <w:rPr>
          <w:color w:val="0070C0"/>
          <w:szCs w:val="28"/>
        </w:rPr>
        <w:t>EXECUTIVE SUMMARY</w:t>
      </w:r>
    </w:p>
    <w:p w14:paraId="0FD4578A" w14:textId="77777777" w:rsidR="00443FA4" w:rsidRDefault="00443FA4" w:rsidP="00443FA4"/>
    <w:p w14:paraId="07F34779" w14:textId="17CE1197" w:rsidR="00443FA4" w:rsidRDefault="002D7EF9" w:rsidP="00443FA4">
      <w:r>
        <w:t xml:space="preserve">This report provides an overview of the demographics of the Trust workforce at the end of 2025. This data and insight </w:t>
      </w:r>
      <w:r w:rsidR="00904ABC">
        <w:t>are</w:t>
      </w:r>
      <w:r>
        <w:t xml:space="preserve"> used to inform our priority actions aligned to our workforce planning and organisation priorities to make South West Yorkshire Partnership Teaching NHS Foundation Trust the best place to work and learn. </w:t>
      </w:r>
    </w:p>
    <w:p w14:paraId="37982552" w14:textId="37773DAD" w:rsidR="002D7EF9" w:rsidRDefault="002D7EF9">
      <w:pPr>
        <w:numPr>
          <w:ilvl w:val="0"/>
          <w:numId w:val="33"/>
        </w:numPr>
        <w:suppressAutoHyphens w:val="0"/>
        <w:spacing w:after="0"/>
        <w:ind w:left="0" w:firstLine="0"/>
        <w:jc w:val="both"/>
        <w:rPr>
          <w:rFonts w:eastAsia="Times New Roman" w:cs="Arial"/>
          <w:color w:val="auto"/>
          <w:lang w:val="en-GB" w:eastAsia="en-GB"/>
        </w:rPr>
      </w:pPr>
      <w:r w:rsidRPr="00F65EDC">
        <w:rPr>
          <w:rFonts w:eastAsia="Times New Roman" w:cs="Arial"/>
          <w:color w:val="auto"/>
          <w:lang w:val="en-GB" w:eastAsia="en-GB"/>
        </w:rPr>
        <w:t>Workforce size has stabilised, with a slight reduction to 5,599 staff, marking the first decrease following several years of consistent growth</w:t>
      </w:r>
      <w:r w:rsidR="00F65EDC">
        <w:rPr>
          <w:rFonts w:eastAsia="Times New Roman" w:cs="Arial"/>
          <w:color w:val="auto"/>
          <w:lang w:val="en-GB" w:eastAsia="en-GB"/>
        </w:rPr>
        <w:t>.</w:t>
      </w:r>
    </w:p>
    <w:p w14:paraId="4BF9DC80" w14:textId="77777777" w:rsidR="00F65EDC" w:rsidRPr="00F65EDC" w:rsidRDefault="00F65EDC" w:rsidP="00F65EDC">
      <w:pPr>
        <w:suppressAutoHyphens w:val="0"/>
        <w:spacing w:after="0"/>
        <w:jc w:val="both"/>
        <w:rPr>
          <w:rFonts w:eastAsia="Times New Roman" w:cs="Arial"/>
          <w:color w:val="auto"/>
          <w:lang w:val="en-GB" w:eastAsia="en-GB"/>
        </w:rPr>
      </w:pPr>
    </w:p>
    <w:p w14:paraId="62DC8C89" w14:textId="77777777" w:rsidR="002D7EF9" w:rsidRDefault="002D7EF9">
      <w:pPr>
        <w:numPr>
          <w:ilvl w:val="0"/>
          <w:numId w:val="33"/>
        </w:numPr>
        <w:suppressAutoHyphens w:val="0"/>
        <w:spacing w:after="0"/>
        <w:ind w:left="0" w:firstLine="0"/>
        <w:jc w:val="both"/>
        <w:rPr>
          <w:rFonts w:eastAsia="Times New Roman" w:cs="Arial"/>
          <w:color w:val="auto"/>
          <w:lang w:val="en-GB" w:eastAsia="en-GB"/>
        </w:rPr>
      </w:pPr>
      <w:r w:rsidRPr="00F65EDC">
        <w:rPr>
          <w:rFonts w:eastAsia="Times New Roman" w:cs="Arial"/>
          <w:color w:val="auto"/>
          <w:lang w:val="en-GB" w:eastAsia="en-GB"/>
        </w:rPr>
        <w:t>The workforce profile remains mature and stable, with the largest concentration in mid-career age groups (31–55), particularly the 51–55 age band.</w:t>
      </w:r>
    </w:p>
    <w:p w14:paraId="7B554A74" w14:textId="77777777" w:rsidR="00F65EDC" w:rsidRPr="00F65EDC" w:rsidRDefault="00F65EDC" w:rsidP="00F65EDC">
      <w:pPr>
        <w:suppressAutoHyphens w:val="0"/>
        <w:spacing w:after="0"/>
        <w:jc w:val="both"/>
        <w:rPr>
          <w:rFonts w:eastAsia="Times New Roman" w:cs="Arial"/>
          <w:color w:val="auto"/>
          <w:lang w:val="en-GB" w:eastAsia="en-GB"/>
        </w:rPr>
      </w:pPr>
    </w:p>
    <w:p w14:paraId="42084421" w14:textId="77777777" w:rsidR="002D7EF9" w:rsidRDefault="002D7EF9">
      <w:pPr>
        <w:numPr>
          <w:ilvl w:val="0"/>
          <w:numId w:val="33"/>
        </w:numPr>
        <w:suppressAutoHyphens w:val="0"/>
        <w:spacing w:after="0"/>
        <w:ind w:left="0" w:firstLine="0"/>
        <w:jc w:val="both"/>
        <w:rPr>
          <w:rFonts w:eastAsia="Times New Roman" w:cs="Arial"/>
          <w:color w:val="auto"/>
          <w:lang w:val="en-GB" w:eastAsia="en-GB"/>
        </w:rPr>
      </w:pPr>
      <w:r w:rsidRPr="00F65EDC">
        <w:rPr>
          <w:rFonts w:eastAsia="Times New Roman" w:cs="Arial"/>
          <w:color w:val="auto"/>
          <w:lang w:val="en-GB" w:eastAsia="en-GB"/>
        </w:rPr>
        <w:t>A continued shift towards younger age groups is evident, with increasing representation in 26–40 age bands, indicating a strengthening future workforce pipeline.</w:t>
      </w:r>
    </w:p>
    <w:p w14:paraId="0E43FCE1" w14:textId="77777777" w:rsidR="00F65EDC" w:rsidRPr="00F65EDC" w:rsidRDefault="00F65EDC" w:rsidP="00F65EDC">
      <w:pPr>
        <w:suppressAutoHyphens w:val="0"/>
        <w:spacing w:after="0"/>
        <w:jc w:val="both"/>
        <w:rPr>
          <w:rFonts w:eastAsia="Times New Roman" w:cs="Arial"/>
          <w:color w:val="auto"/>
          <w:lang w:val="en-GB" w:eastAsia="en-GB"/>
        </w:rPr>
      </w:pPr>
    </w:p>
    <w:p w14:paraId="522A7017" w14:textId="77777777" w:rsidR="002D7EF9" w:rsidRDefault="002D7EF9">
      <w:pPr>
        <w:numPr>
          <w:ilvl w:val="0"/>
          <w:numId w:val="33"/>
        </w:numPr>
        <w:suppressAutoHyphens w:val="0"/>
        <w:spacing w:after="0"/>
        <w:ind w:left="0" w:firstLine="0"/>
        <w:jc w:val="both"/>
        <w:rPr>
          <w:rFonts w:eastAsia="Times New Roman" w:cs="Arial"/>
          <w:color w:val="auto"/>
          <w:lang w:val="en-GB" w:eastAsia="en-GB"/>
        </w:rPr>
      </w:pPr>
      <w:r w:rsidRPr="00F65EDC">
        <w:rPr>
          <w:rFonts w:eastAsia="Times New Roman" w:cs="Arial"/>
          <w:color w:val="auto"/>
          <w:lang w:val="en-GB" w:eastAsia="en-GB"/>
        </w:rPr>
        <w:t>Disability declaration has steadily improved over time, reaching 11%, with a gradual reduction in non-disclosure, suggesting improved confidence and inclusion culture.</w:t>
      </w:r>
    </w:p>
    <w:p w14:paraId="451154AE" w14:textId="77777777" w:rsidR="00F65EDC" w:rsidRPr="00F65EDC" w:rsidRDefault="00F65EDC" w:rsidP="00F65EDC">
      <w:pPr>
        <w:suppressAutoHyphens w:val="0"/>
        <w:spacing w:after="0"/>
        <w:jc w:val="both"/>
        <w:rPr>
          <w:rFonts w:eastAsia="Times New Roman" w:cs="Arial"/>
          <w:color w:val="auto"/>
          <w:lang w:val="en-GB" w:eastAsia="en-GB"/>
        </w:rPr>
      </w:pPr>
    </w:p>
    <w:p w14:paraId="411B14D9" w14:textId="77777777" w:rsidR="002D7EF9" w:rsidRDefault="002D7EF9">
      <w:pPr>
        <w:numPr>
          <w:ilvl w:val="0"/>
          <w:numId w:val="33"/>
        </w:numPr>
        <w:suppressAutoHyphens w:val="0"/>
        <w:spacing w:after="0"/>
        <w:ind w:left="0" w:firstLine="0"/>
        <w:jc w:val="both"/>
        <w:rPr>
          <w:rFonts w:eastAsia="Times New Roman" w:cs="Arial"/>
          <w:color w:val="auto"/>
          <w:lang w:val="en-GB" w:eastAsia="en-GB"/>
        </w:rPr>
      </w:pPr>
      <w:r w:rsidRPr="00F65EDC">
        <w:rPr>
          <w:rFonts w:eastAsia="Times New Roman" w:cs="Arial"/>
          <w:color w:val="auto"/>
          <w:lang w:val="en-GB" w:eastAsia="en-GB"/>
        </w:rPr>
        <w:t>The Trust maintains a diverse workforce, with BME representation increasing to 18%, although the workforce remains predominantly White (83%).</w:t>
      </w:r>
    </w:p>
    <w:p w14:paraId="3840F12B" w14:textId="77777777" w:rsidR="00F65EDC" w:rsidRPr="00F65EDC" w:rsidRDefault="00F65EDC" w:rsidP="00F65EDC">
      <w:pPr>
        <w:suppressAutoHyphens w:val="0"/>
        <w:spacing w:after="0"/>
        <w:jc w:val="both"/>
        <w:rPr>
          <w:rFonts w:eastAsia="Times New Roman" w:cs="Arial"/>
          <w:color w:val="auto"/>
          <w:lang w:val="en-GB" w:eastAsia="en-GB"/>
        </w:rPr>
      </w:pPr>
    </w:p>
    <w:p w14:paraId="46FB914A" w14:textId="77777777" w:rsidR="002D7EF9" w:rsidRDefault="002D7EF9">
      <w:pPr>
        <w:numPr>
          <w:ilvl w:val="0"/>
          <w:numId w:val="33"/>
        </w:numPr>
        <w:suppressAutoHyphens w:val="0"/>
        <w:spacing w:after="0"/>
        <w:ind w:left="0" w:firstLine="0"/>
        <w:jc w:val="both"/>
        <w:rPr>
          <w:rFonts w:eastAsia="Times New Roman" w:cs="Arial"/>
          <w:color w:val="auto"/>
          <w:lang w:val="en-GB" w:eastAsia="en-GB"/>
        </w:rPr>
      </w:pPr>
      <w:r w:rsidRPr="00F65EDC">
        <w:rPr>
          <w:rFonts w:eastAsia="Times New Roman" w:cs="Arial"/>
          <w:color w:val="auto"/>
          <w:lang w:val="en-GB" w:eastAsia="en-GB"/>
        </w:rPr>
        <w:t>The workforce is predominantly female (77%), with a slight increase in male representation; however, this pattern varies across service lines, with some areas more gender-balanced than others.</w:t>
      </w:r>
    </w:p>
    <w:p w14:paraId="5C7AEEA5" w14:textId="77777777" w:rsidR="00F65EDC" w:rsidRPr="00F65EDC" w:rsidRDefault="00F65EDC" w:rsidP="00F65EDC">
      <w:pPr>
        <w:suppressAutoHyphens w:val="0"/>
        <w:spacing w:after="0"/>
        <w:jc w:val="both"/>
        <w:rPr>
          <w:rFonts w:eastAsia="Times New Roman" w:cs="Arial"/>
          <w:color w:val="auto"/>
          <w:lang w:val="en-GB" w:eastAsia="en-GB"/>
        </w:rPr>
      </w:pPr>
    </w:p>
    <w:p w14:paraId="3C019029" w14:textId="77777777" w:rsidR="002D7EF9" w:rsidRDefault="002D7EF9">
      <w:pPr>
        <w:numPr>
          <w:ilvl w:val="0"/>
          <w:numId w:val="33"/>
        </w:numPr>
        <w:suppressAutoHyphens w:val="0"/>
        <w:spacing w:after="0"/>
        <w:ind w:left="0" w:firstLine="0"/>
        <w:jc w:val="both"/>
        <w:rPr>
          <w:rFonts w:eastAsia="Times New Roman" w:cs="Arial"/>
          <w:color w:val="auto"/>
          <w:lang w:val="en-GB" w:eastAsia="en-GB"/>
        </w:rPr>
      </w:pPr>
      <w:r w:rsidRPr="00F65EDC">
        <w:rPr>
          <w:rFonts w:eastAsia="Times New Roman" w:cs="Arial"/>
          <w:color w:val="auto"/>
          <w:lang w:val="en-GB" w:eastAsia="en-GB"/>
        </w:rPr>
        <w:t>The Trust reflects a multi-faith and increasingly secular workforce, with Christianity the largest group, alongside a significant proportion of atheist and non-disclosing staff.</w:t>
      </w:r>
    </w:p>
    <w:p w14:paraId="14311994" w14:textId="77777777" w:rsidR="00F65EDC" w:rsidRPr="00F65EDC" w:rsidRDefault="00F65EDC" w:rsidP="00F65EDC">
      <w:pPr>
        <w:suppressAutoHyphens w:val="0"/>
        <w:spacing w:after="0"/>
        <w:jc w:val="both"/>
        <w:rPr>
          <w:rFonts w:eastAsia="Times New Roman" w:cs="Arial"/>
          <w:color w:val="auto"/>
          <w:lang w:val="en-GB" w:eastAsia="en-GB"/>
        </w:rPr>
      </w:pPr>
    </w:p>
    <w:p w14:paraId="23044B4A" w14:textId="1302FC9C" w:rsidR="002D7EF9" w:rsidRDefault="002D7EF9">
      <w:pPr>
        <w:numPr>
          <w:ilvl w:val="0"/>
          <w:numId w:val="33"/>
        </w:numPr>
        <w:suppressAutoHyphens w:val="0"/>
        <w:spacing w:after="0"/>
        <w:ind w:left="0" w:firstLine="0"/>
        <w:jc w:val="both"/>
        <w:rPr>
          <w:rFonts w:eastAsia="Times New Roman" w:cs="Arial"/>
          <w:color w:val="auto"/>
          <w:lang w:val="en-GB" w:eastAsia="en-GB"/>
        </w:rPr>
      </w:pPr>
      <w:r w:rsidRPr="00F65EDC">
        <w:rPr>
          <w:rFonts w:eastAsia="Times New Roman" w:cs="Arial"/>
          <w:color w:val="auto"/>
          <w:lang w:val="en-GB" w:eastAsia="en-GB"/>
        </w:rPr>
        <w:t>Sexual orientation disclosure has improved, with reduced non-disclosure and stable LGBT</w:t>
      </w:r>
      <w:r w:rsidR="00F94253">
        <w:rPr>
          <w:rFonts w:eastAsia="Times New Roman" w:cs="Arial"/>
          <w:color w:val="auto"/>
          <w:lang w:val="en-GB" w:eastAsia="en-GB"/>
        </w:rPr>
        <w:t>Q</w:t>
      </w:r>
      <w:r w:rsidRPr="00F65EDC">
        <w:rPr>
          <w:rFonts w:eastAsia="Times New Roman" w:cs="Arial"/>
          <w:color w:val="auto"/>
          <w:lang w:val="en-GB" w:eastAsia="en-GB"/>
        </w:rPr>
        <w:t>+ representation (4–5%), indicating gradual cultural progress.</w:t>
      </w:r>
    </w:p>
    <w:p w14:paraId="2D072471" w14:textId="77777777" w:rsidR="00F65EDC" w:rsidRPr="00F65EDC" w:rsidRDefault="00F65EDC" w:rsidP="00F65EDC">
      <w:pPr>
        <w:suppressAutoHyphens w:val="0"/>
        <w:spacing w:after="0"/>
        <w:jc w:val="both"/>
        <w:rPr>
          <w:rFonts w:eastAsia="Times New Roman" w:cs="Arial"/>
          <w:color w:val="auto"/>
          <w:lang w:val="en-GB" w:eastAsia="en-GB"/>
        </w:rPr>
      </w:pPr>
    </w:p>
    <w:p w14:paraId="1AD04634" w14:textId="77777777" w:rsidR="00F65EDC" w:rsidRDefault="002D7EF9">
      <w:pPr>
        <w:numPr>
          <w:ilvl w:val="0"/>
          <w:numId w:val="33"/>
        </w:numPr>
        <w:suppressAutoHyphens w:val="0"/>
        <w:spacing w:after="0"/>
        <w:ind w:left="0" w:firstLine="0"/>
        <w:jc w:val="both"/>
        <w:rPr>
          <w:rFonts w:eastAsia="Times New Roman" w:cs="Arial"/>
          <w:color w:val="auto"/>
          <w:lang w:val="en-GB" w:eastAsia="en-GB"/>
        </w:rPr>
      </w:pPr>
      <w:r w:rsidRPr="00F65EDC">
        <w:rPr>
          <w:rFonts w:eastAsia="Times New Roman" w:cs="Arial"/>
          <w:color w:val="auto"/>
          <w:lang w:val="en-GB" w:eastAsia="en-GB"/>
        </w:rPr>
        <w:t>Recruitment data shows positive progress in inclusive hiring, with:</w:t>
      </w:r>
    </w:p>
    <w:p w14:paraId="1BF42384" w14:textId="0B10B3D9" w:rsidR="002D7EF9" w:rsidRPr="00904ABC" w:rsidRDefault="002D7EF9" w:rsidP="00904ABC">
      <w:pPr>
        <w:pStyle w:val="ListParagraph"/>
        <w:numPr>
          <w:ilvl w:val="0"/>
          <w:numId w:val="34"/>
        </w:numPr>
        <w:suppressAutoHyphens w:val="0"/>
        <w:jc w:val="both"/>
        <w:rPr>
          <w:rFonts w:ascii="Arial" w:eastAsia="Times New Roman" w:hAnsi="Arial" w:cs="Arial"/>
          <w:lang w:eastAsia="en-GB"/>
        </w:rPr>
      </w:pPr>
      <w:r w:rsidRPr="00904ABC">
        <w:rPr>
          <w:rFonts w:ascii="Arial" w:eastAsia="Times New Roman" w:hAnsi="Arial" w:cs="Arial"/>
          <w:lang w:eastAsia="en-GB"/>
        </w:rPr>
        <w:t>15% of new starters declaring a disability (above workforce average)</w:t>
      </w:r>
    </w:p>
    <w:p w14:paraId="34FD2FB6" w14:textId="701C343A" w:rsidR="003836F0" w:rsidRPr="00904ABC" w:rsidRDefault="002D7EF9" w:rsidP="00904ABC">
      <w:pPr>
        <w:pStyle w:val="ListParagraph"/>
        <w:numPr>
          <w:ilvl w:val="0"/>
          <w:numId w:val="34"/>
        </w:numPr>
        <w:suppressAutoHyphens w:val="0"/>
        <w:jc w:val="both"/>
        <w:rPr>
          <w:rFonts w:ascii="Arial" w:eastAsia="Times New Roman" w:hAnsi="Arial" w:cs="Arial"/>
          <w:lang w:eastAsia="en-GB"/>
        </w:rPr>
      </w:pPr>
      <w:r w:rsidRPr="00904ABC">
        <w:rPr>
          <w:rFonts w:ascii="Arial" w:eastAsia="Times New Roman" w:hAnsi="Arial" w:cs="Arial"/>
          <w:lang w:eastAsia="en-GB"/>
        </w:rPr>
        <w:t>26% of appointments from BME backgrounds, supporting increased workforce diversity</w:t>
      </w:r>
    </w:p>
    <w:p w14:paraId="4E0F7874" w14:textId="77777777" w:rsidR="003836F0" w:rsidRPr="00904ABC" w:rsidRDefault="003836F0" w:rsidP="00F65EDC">
      <w:pPr>
        <w:suppressAutoHyphens w:val="0"/>
        <w:spacing w:after="0"/>
        <w:jc w:val="both"/>
        <w:rPr>
          <w:rFonts w:eastAsia="Times New Roman" w:cs="Arial"/>
          <w:color w:val="auto"/>
          <w:lang w:val="en-GB" w:eastAsia="en-GB"/>
        </w:rPr>
      </w:pPr>
    </w:p>
    <w:p w14:paraId="2B6C0800" w14:textId="77777777" w:rsidR="00F65EDC" w:rsidRPr="00904ABC" w:rsidRDefault="002D7EF9">
      <w:pPr>
        <w:numPr>
          <w:ilvl w:val="0"/>
          <w:numId w:val="33"/>
        </w:numPr>
        <w:suppressAutoHyphens w:val="0"/>
        <w:spacing w:after="0"/>
        <w:ind w:left="0" w:firstLine="0"/>
        <w:jc w:val="both"/>
        <w:rPr>
          <w:rFonts w:eastAsia="Times New Roman" w:cs="Arial"/>
          <w:color w:val="auto"/>
          <w:lang w:val="en-GB" w:eastAsia="en-GB"/>
        </w:rPr>
      </w:pPr>
      <w:r w:rsidRPr="00904ABC">
        <w:rPr>
          <w:rFonts w:eastAsia="Times New Roman" w:cs="Arial"/>
          <w:color w:val="auto"/>
          <w:lang w:val="en-GB" w:eastAsia="en-GB"/>
        </w:rPr>
        <w:t xml:space="preserve">Disciplinary data highlights potential inequalities, notably: </w:t>
      </w:r>
    </w:p>
    <w:p w14:paraId="2707BAF4" w14:textId="37BC4D5D" w:rsidR="00F65EDC" w:rsidRPr="00904ABC" w:rsidRDefault="00F65EDC" w:rsidP="00904ABC">
      <w:pPr>
        <w:pStyle w:val="ListParagraph"/>
        <w:numPr>
          <w:ilvl w:val="0"/>
          <w:numId w:val="35"/>
        </w:numPr>
        <w:suppressAutoHyphens w:val="0"/>
        <w:jc w:val="both"/>
        <w:rPr>
          <w:rFonts w:ascii="Arial" w:eastAsia="Times New Roman" w:hAnsi="Arial" w:cs="Arial"/>
          <w:lang w:eastAsia="en-GB"/>
        </w:rPr>
      </w:pPr>
      <w:r w:rsidRPr="00904ABC">
        <w:rPr>
          <w:rFonts w:ascii="Arial" w:eastAsia="Times New Roman" w:hAnsi="Arial" w:cs="Arial"/>
          <w:lang w:eastAsia="en-GB"/>
        </w:rPr>
        <w:t>O</w:t>
      </w:r>
      <w:r w:rsidR="002D7EF9" w:rsidRPr="00904ABC">
        <w:rPr>
          <w:rFonts w:ascii="Arial" w:eastAsia="Times New Roman" w:hAnsi="Arial" w:cs="Arial"/>
          <w:lang w:eastAsia="en-GB"/>
        </w:rPr>
        <w:t>verrepresentation of male staff in disciplinary cases</w:t>
      </w:r>
    </w:p>
    <w:p w14:paraId="7D37D0BB" w14:textId="77777777" w:rsidR="00F65EDC" w:rsidRPr="00904ABC" w:rsidRDefault="00F65EDC" w:rsidP="00904ABC">
      <w:pPr>
        <w:pStyle w:val="ListParagraph"/>
        <w:numPr>
          <w:ilvl w:val="0"/>
          <w:numId w:val="35"/>
        </w:numPr>
        <w:suppressAutoHyphens w:val="0"/>
        <w:jc w:val="both"/>
        <w:rPr>
          <w:rFonts w:ascii="Arial" w:eastAsia="Times New Roman" w:hAnsi="Arial" w:cs="Arial"/>
          <w:lang w:eastAsia="en-GB"/>
        </w:rPr>
      </w:pPr>
      <w:r w:rsidRPr="00904ABC">
        <w:rPr>
          <w:rFonts w:ascii="Arial" w:eastAsia="Times New Roman" w:hAnsi="Arial" w:cs="Arial"/>
          <w:lang w:eastAsia="en-GB"/>
        </w:rPr>
        <w:t>E</w:t>
      </w:r>
      <w:r w:rsidR="002D7EF9" w:rsidRPr="00904ABC">
        <w:rPr>
          <w:rFonts w:ascii="Arial" w:eastAsia="Times New Roman" w:hAnsi="Arial" w:cs="Arial"/>
          <w:lang w:eastAsia="en-GB"/>
        </w:rPr>
        <w:t>arly indications of slight disproportionality for BME and disabled staff, though based on small numbers and requiring ongoing monitoring</w:t>
      </w:r>
    </w:p>
    <w:p w14:paraId="2FEF32E2" w14:textId="77777777" w:rsidR="003836F0" w:rsidRDefault="003836F0" w:rsidP="00F65EDC">
      <w:pPr>
        <w:suppressAutoHyphens w:val="0"/>
        <w:spacing w:after="0"/>
        <w:jc w:val="both"/>
        <w:rPr>
          <w:rFonts w:eastAsia="Times New Roman" w:cs="Arial"/>
          <w:color w:val="auto"/>
          <w:lang w:val="en-GB" w:eastAsia="en-GB"/>
        </w:rPr>
      </w:pPr>
    </w:p>
    <w:p w14:paraId="044B146A" w14:textId="3661B2EF" w:rsidR="00F65EDC" w:rsidRPr="003836F0" w:rsidRDefault="00F65EDC">
      <w:pPr>
        <w:pStyle w:val="ListParagraph"/>
        <w:numPr>
          <w:ilvl w:val="0"/>
          <w:numId w:val="33"/>
        </w:numPr>
        <w:suppressAutoHyphens w:val="0"/>
        <w:ind w:left="0" w:firstLine="0"/>
        <w:jc w:val="both"/>
        <w:rPr>
          <w:rFonts w:ascii="Arial" w:eastAsia="Times New Roman" w:hAnsi="Arial" w:cs="Arial"/>
          <w:lang w:eastAsia="en-GB"/>
        </w:rPr>
      </w:pPr>
      <w:r w:rsidRPr="00F65EDC">
        <w:rPr>
          <w:rStyle w:val="Strong"/>
          <w:rFonts w:ascii="Arial" w:hAnsi="Arial" w:cs="Arial"/>
          <w:b w:val="0"/>
          <w:bCs w:val="0"/>
        </w:rPr>
        <w:t>Training participation shows mixed outcomes across groups</w:t>
      </w:r>
      <w:r w:rsidRPr="00F65EDC">
        <w:rPr>
          <w:rFonts w:ascii="Arial" w:hAnsi="Arial" w:cs="Arial"/>
        </w:rPr>
        <w:t xml:space="preserve">, with strong engagement overall; however, there are </w:t>
      </w:r>
      <w:r w:rsidRPr="00F65EDC">
        <w:rPr>
          <w:rStyle w:val="Strong"/>
          <w:rFonts w:ascii="Arial" w:hAnsi="Arial" w:cs="Arial"/>
          <w:b w:val="0"/>
          <w:bCs w:val="0"/>
        </w:rPr>
        <w:t>data quality limitations (notably high “unspecified” disability records)</w:t>
      </w:r>
      <w:r w:rsidRPr="00F65EDC">
        <w:rPr>
          <w:rFonts w:ascii="Arial" w:hAnsi="Arial" w:cs="Arial"/>
        </w:rPr>
        <w:t xml:space="preserve"> and </w:t>
      </w:r>
      <w:r w:rsidRPr="00F65EDC">
        <w:rPr>
          <w:rStyle w:val="Strong"/>
          <w:rFonts w:ascii="Arial" w:hAnsi="Arial" w:cs="Arial"/>
          <w:b w:val="0"/>
          <w:bCs w:val="0"/>
        </w:rPr>
        <w:t>variation in participation by ethnicity</w:t>
      </w:r>
      <w:r w:rsidRPr="00F65EDC">
        <w:rPr>
          <w:rFonts w:ascii="Arial" w:hAnsi="Arial" w:cs="Arial"/>
        </w:rPr>
        <w:t>, indicating a need to strengthen equitable access monitoring.</w:t>
      </w:r>
    </w:p>
    <w:p w14:paraId="7045AC2A" w14:textId="77777777" w:rsidR="003836F0" w:rsidRPr="00F65EDC" w:rsidRDefault="003836F0" w:rsidP="003836F0">
      <w:pPr>
        <w:pStyle w:val="ListParagraph"/>
        <w:suppressAutoHyphens w:val="0"/>
        <w:ind w:left="0"/>
        <w:jc w:val="both"/>
        <w:rPr>
          <w:rFonts w:ascii="Arial" w:eastAsia="Times New Roman" w:hAnsi="Arial" w:cs="Arial"/>
          <w:lang w:eastAsia="en-GB"/>
        </w:rPr>
      </w:pPr>
    </w:p>
    <w:p w14:paraId="68C7BA98" w14:textId="2620E46A" w:rsidR="00F65EDC" w:rsidRPr="003836F0" w:rsidRDefault="00F65EDC">
      <w:pPr>
        <w:pStyle w:val="NormalWeb"/>
        <w:numPr>
          <w:ilvl w:val="0"/>
          <w:numId w:val="33"/>
        </w:numPr>
        <w:spacing w:before="0" w:beforeAutospacing="0" w:after="0" w:afterAutospacing="0"/>
        <w:ind w:left="0" w:firstLine="0"/>
        <w:rPr>
          <w:rFonts w:ascii="Arial" w:hAnsi="Arial" w:cs="Arial"/>
          <w:b/>
          <w:bCs/>
        </w:rPr>
      </w:pPr>
      <w:r w:rsidRPr="00F65EDC">
        <w:rPr>
          <w:rStyle w:val="Strong"/>
          <w:rFonts w:ascii="Arial" w:hAnsi="Arial" w:cs="Arial"/>
          <w:b w:val="0"/>
          <w:bCs w:val="0"/>
        </w:rPr>
        <w:t>Workforce diversity is being strengthened through recruitment</w:t>
      </w:r>
      <w:r w:rsidRPr="00F65EDC">
        <w:rPr>
          <w:rFonts w:ascii="Arial" w:hAnsi="Arial" w:cs="Arial"/>
          <w:b/>
          <w:bCs/>
        </w:rPr>
        <w:t xml:space="preserve">, </w:t>
      </w:r>
      <w:r w:rsidRPr="00F65EDC">
        <w:rPr>
          <w:rFonts w:ascii="Arial" w:hAnsi="Arial" w:cs="Arial"/>
        </w:rPr>
        <w:t>but</w:t>
      </w:r>
      <w:r w:rsidRPr="00F65EDC">
        <w:rPr>
          <w:rFonts w:ascii="Arial" w:hAnsi="Arial" w:cs="Arial"/>
          <w:b/>
          <w:bCs/>
        </w:rPr>
        <w:t xml:space="preserve"> </w:t>
      </w:r>
      <w:r w:rsidRPr="00F65EDC">
        <w:rPr>
          <w:rStyle w:val="Strong"/>
          <w:rFonts w:ascii="Arial" w:hAnsi="Arial" w:cs="Arial"/>
          <w:b w:val="0"/>
          <w:bCs w:val="0"/>
        </w:rPr>
        <w:t>gaps remain in progression at senior levels</w:t>
      </w:r>
      <w:r w:rsidRPr="00F65EDC">
        <w:rPr>
          <w:rFonts w:ascii="Arial" w:hAnsi="Arial" w:cs="Arial"/>
          <w:b/>
          <w:bCs/>
        </w:rPr>
        <w:t>,</w:t>
      </w:r>
      <w:r w:rsidRPr="00F65EDC">
        <w:rPr>
          <w:rFonts w:ascii="Arial" w:hAnsi="Arial" w:cs="Arial"/>
        </w:rPr>
        <w:t xml:space="preserve"> particularly for</w:t>
      </w:r>
      <w:r w:rsidRPr="00F65EDC">
        <w:rPr>
          <w:rFonts w:ascii="Arial" w:hAnsi="Arial" w:cs="Arial"/>
          <w:b/>
          <w:bCs/>
        </w:rPr>
        <w:t xml:space="preserve"> </w:t>
      </w:r>
      <w:r w:rsidRPr="00F65EDC">
        <w:rPr>
          <w:rStyle w:val="Strong"/>
          <w:rFonts w:ascii="Arial" w:hAnsi="Arial" w:cs="Arial"/>
          <w:b w:val="0"/>
          <w:bCs w:val="0"/>
        </w:rPr>
        <w:t>BME and disabled staff</w:t>
      </w:r>
      <w:r w:rsidRPr="00F65EDC">
        <w:rPr>
          <w:rFonts w:ascii="Arial" w:hAnsi="Arial" w:cs="Arial"/>
        </w:rPr>
        <w:t xml:space="preserve">, highlighting the importance of focusing on </w:t>
      </w:r>
      <w:r w:rsidRPr="00F65EDC">
        <w:rPr>
          <w:rStyle w:val="Strong"/>
          <w:rFonts w:ascii="Arial" w:hAnsi="Arial" w:cs="Arial"/>
          <w:b w:val="0"/>
          <w:bCs w:val="0"/>
        </w:rPr>
        <w:t>career development, retention, and leadership representation</w:t>
      </w:r>
      <w:r w:rsidRPr="00F65EDC">
        <w:rPr>
          <w:rFonts w:ascii="Arial" w:hAnsi="Arial" w:cs="Arial"/>
          <w:b/>
          <w:bCs/>
        </w:rPr>
        <w:t>.</w:t>
      </w:r>
    </w:p>
    <w:p w14:paraId="4B6A64AC" w14:textId="77777777" w:rsidR="00F65EDC" w:rsidRPr="0064746C" w:rsidRDefault="00F65EDC" w:rsidP="00443FA4">
      <w:pPr>
        <w:suppressAutoHyphens w:val="0"/>
        <w:spacing w:after="0"/>
        <w:jc w:val="both"/>
        <w:rPr>
          <w:rFonts w:cs="Arial"/>
          <w:bCs/>
          <w:sz w:val="22"/>
          <w:szCs w:val="22"/>
        </w:rPr>
      </w:pPr>
    </w:p>
    <w:p w14:paraId="566B0355" w14:textId="77777777" w:rsidR="00443FA4" w:rsidRPr="00B21537" w:rsidRDefault="00443FA4" w:rsidP="00443FA4">
      <w:pPr>
        <w:pStyle w:val="ListParagraph"/>
        <w:numPr>
          <w:ilvl w:val="0"/>
          <w:numId w:val="4"/>
        </w:numPr>
        <w:ind w:left="0" w:firstLine="0"/>
        <w:jc w:val="both"/>
        <w:rPr>
          <w:rFonts w:ascii="Arial" w:hAnsi="Arial" w:cs="Arial"/>
          <w:b/>
          <w:bCs/>
          <w:caps/>
          <w:color w:val="0070C0"/>
          <w:sz w:val="28"/>
          <w:szCs w:val="28"/>
        </w:rPr>
      </w:pPr>
      <w:bookmarkStart w:id="0" w:name="_Toc161537241"/>
      <w:bookmarkStart w:id="1" w:name="_Toc288208217"/>
      <w:bookmarkStart w:id="2" w:name="_Toc3391695"/>
      <w:bookmarkStart w:id="3" w:name="_Toc68009445"/>
      <w:bookmarkStart w:id="4" w:name="_Toc68009513"/>
      <w:bookmarkStart w:id="5" w:name="_Toc68009581"/>
      <w:bookmarkStart w:id="6" w:name="_Toc68009655"/>
      <w:bookmarkStart w:id="7" w:name="_Toc68009782"/>
      <w:bookmarkStart w:id="8" w:name="_Toc68010699"/>
      <w:bookmarkStart w:id="9" w:name="_Toc129606009"/>
      <w:r w:rsidRPr="00E5387E">
        <w:rPr>
          <w:rFonts w:ascii="Arial" w:hAnsi="Arial" w:cs="Arial"/>
          <w:b/>
          <w:bCs/>
          <w:color w:val="0070C0"/>
          <w:sz w:val="28"/>
          <w:szCs w:val="28"/>
        </w:rPr>
        <w:lastRenderedPageBreak/>
        <w:t>INTRODUCTION</w:t>
      </w:r>
      <w:bookmarkEnd w:id="0"/>
      <w:bookmarkEnd w:id="1"/>
      <w:bookmarkEnd w:id="2"/>
      <w:bookmarkEnd w:id="3"/>
      <w:bookmarkEnd w:id="4"/>
      <w:bookmarkEnd w:id="5"/>
      <w:bookmarkEnd w:id="6"/>
      <w:bookmarkEnd w:id="7"/>
      <w:bookmarkEnd w:id="8"/>
      <w:bookmarkEnd w:id="9"/>
    </w:p>
    <w:p w14:paraId="228EF611" w14:textId="77777777" w:rsidR="00B21537" w:rsidRPr="00E5387E" w:rsidRDefault="00B21537" w:rsidP="00B21537">
      <w:pPr>
        <w:pStyle w:val="ListParagraph"/>
        <w:ind w:left="0"/>
        <w:jc w:val="both"/>
        <w:rPr>
          <w:rFonts w:ascii="Arial" w:hAnsi="Arial" w:cs="Arial"/>
          <w:b/>
          <w:bCs/>
          <w:caps/>
          <w:color w:val="0070C0"/>
          <w:sz w:val="28"/>
          <w:szCs w:val="28"/>
        </w:rPr>
      </w:pPr>
    </w:p>
    <w:p w14:paraId="43676BFF" w14:textId="0D872181" w:rsidR="00443FA4" w:rsidRPr="00904ABC" w:rsidRDefault="00B21537" w:rsidP="00B21537">
      <w:pPr>
        <w:suppressAutoHyphens w:val="0"/>
        <w:spacing w:line="300" w:lineRule="atLeast"/>
        <w:ind w:left="-66"/>
        <w:jc w:val="both"/>
        <w:rPr>
          <w:rFonts w:eastAsia="Times New Roman" w:cs="Arial"/>
          <w:lang w:eastAsia="en-GB"/>
        </w:rPr>
      </w:pPr>
      <w:r w:rsidRPr="00904ABC">
        <w:rPr>
          <w:rFonts w:eastAsia="Times New Roman" w:cs="Arial"/>
          <w:lang w:eastAsia="en-GB"/>
        </w:rPr>
        <w:t xml:space="preserve">South West Yorkshire Partnership Teaching NHS Foundation Trust is committed to undertaking an annual review of its workforce profile through </w:t>
      </w:r>
      <w:proofErr w:type="gramStart"/>
      <w:r w:rsidRPr="00904ABC">
        <w:rPr>
          <w:rFonts w:eastAsia="Times New Roman" w:cs="Arial"/>
          <w:lang w:eastAsia="en-GB"/>
        </w:rPr>
        <w:t>an equality</w:t>
      </w:r>
      <w:proofErr w:type="gramEnd"/>
      <w:r w:rsidRPr="00904ABC">
        <w:rPr>
          <w:rFonts w:eastAsia="Times New Roman" w:cs="Arial"/>
          <w:lang w:eastAsia="en-GB"/>
        </w:rPr>
        <w:t>, diversity and inclusion lens. This report provides a summary of that analysis, helping the Trust to understand how representative its workforce is.</w:t>
      </w:r>
    </w:p>
    <w:p w14:paraId="71A6FB03" w14:textId="77777777" w:rsidR="00443FA4" w:rsidRPr="00460DF3" w:rsidRDefault="00443FA4" w:rsidP="00443FA4">
      <w:pPr>
        <w:pStyle w:val="3MyHeading"/>
      </w:pPr>
      <w:bookmarkStart w:id="10" w:name="_Toc161537243"/>
      <w:bookmarkStart w:id="11" w:name="_Toc288208218"/>
      <w:bookmarkStart w:id="12" w:name="_Toc3391696"/>
      <w:bookmarkStart w:id="13" w:name="_Toc68009446"/>
      <w:bookmarkStart w:id="14" w:name="_Toc68009514"/>
      <w:bookmarkStart w:id="15" w:name="_Toc68009582"/>
      <w:bookmarkStart w:id="16" w:name="_Toc68009656"/>
      <w:bookmarkStart w:id="17" w:name="_Toc68009783"/>
      <w:bookmarkStart w:id="18" w:name="_Toc68010700"/>
      <w:bookmarkStart w:id="19" w:name="_Toc129606010"/>
      <w:r w:rsidRPr="00460DF3">
        <w:t>Aim</w:t>
      </w:r>
      <w:bookmarkEnd w:id="10"/>
      <w:bookmarkEnd w:id="11"/>
      <w:bookmarkEnd w:id="12"/>
      <w:bookmarkEnd w:id="13"/>
      <w:bookmarkEnd w:id="14"/>
      <w:bookmarkEnd w:id="15"/>
      <w:bookmarkEnd w:id="16"/>
      <w:bookmarkEnd w:id="17"/>
      <w:bookmarkEnd w:id="18"/>
      <w:bookmarkEnd w:id="19"/>
    </w:p>
    <w:p w14:paraId="2DF89914" w14:textId="77777777" w:rsidR="00443FA4" w:rsidRPr="00460DF3" w:rsidRDefault="00443FA4" w:rsidP="00443FA4">
      <w:pPr>
        <w:spacing w:after="0"/>
        <w:jc w:val="both"/>
        <w:rPr>
          <w:rFonts w:cs="Arial"/>
        </w:rPr>
      </w:pPr>
    </w:p>
    <w:p w14:paraId="502B4F84" w14:textId="77777777" w:rsidR="00B21537" w:rsidRPr="00904ABC" w:rsidRDefault="00B21537" w:rsidP="00B21537">
      <w:pPr>
        <w:suppressAutoHyphens w:val="0"/>
        <w:spacing w:after="0" w:line="300" w:lineRule="atLeast"/>
        <w:jc w:val="both"/>
        <w:rPr>
          <w:rFonts w:eastAsia="Times New Roman" w:cs="Arial"/>
          <w:color w:val="auto"/>
          <w:lang w:val="en-GB" w:eastAsia="en-GB"/>
        </w:rPr>
      </w:pPr>
      <w:r w:rsidRPr="00904ABC">
        <w:rPr>
          <w:rFonts w:eastAsia="Times New Roman" w:cs="Arial"/>
          <w:color w:val="auto"/>
          <w:lang w:val="en-GB" w:eastAsia="en-GB"/>
        </w:rPr>
        <w:t>The aim of this report is to provide a high-level overview of the Trust’s workforce profile, including an assessment of equality across a range of protected characteristics.</w:t>
      </w:r>
    </w:p>
    <w:p w14:paraId="0EFD7836" w14:textId="77777777" w:rsidR="00443FA4" w:rsidRPr="00460DF3" w:rsidRDefault="00443FA4" w:rsidP="00443FA4">
      <w:pPr>
        <w:spacing w:after="0"/>
        <w:jc w:val="both"/>
        <w:rPr>
          <w:rFonts w:cs="Arial"/>
        </w:rPr>
      </w:pPr>
    </w:p>
    <w:p w14:paraId="2CF97620" w14:textId="77777777" w:rsidR="00443FA4" w:rsidRPr="00460DF3" w:rsidRDefault="00443FA4" w:rsidP="00443FA4">
      <w:pPr>
        <w:pStyle w:val="3MyHeading"/>
      </w:pPr>
      <w:bookmarkStart w:id="20" w:name="_Toc288208219"/>
      <w:bookmarkStart w:id="21" w:name="_Toc3391697"/>
      <w:bookmarkStart w:id="22" w:name="_Toc68009447"/>
      <w:bookmarkStart w:id="23" w:name="_Toc68009515"/>
      <w:bookmarkStart w:id="24" w:name="_Toc68009583"/>
      <w:bookmarkStart w:id="25" w:name="_Toc68009657"/>
      <w:bookmarkStart w:id="26" w:name="_Toc68009784"/>
      <w:bookmarkStart w:id="27" w:name="_Toc68010701"/>
      <w:bookmarkStart w:id="28" w:name="_Toc129606011"/>
      <w:r w:rsidRPr="00460DF3">
        <w:t>Objectives</w:t>
      </w:r>
      <w:bookmarkEnd w:id="20"/>
      <w:bookmarkEnd w:id="21"/>
      <w:bookmarkEnd w:id="22"/>
      <w:bookmarkEnd w:id="23"/>
      <w:bookmarkEnd w:id="24"/>
      <w:bookmarkEnd w:id="25"/>
      <w:bookmarkEnd w:id="26"/>
      <w:bookmarkEnd w:id="27"/>
      <w:bookmarkEnd w:id="28"/>
    </w:p>
    <w:p w14:paraId="4423D20A" w14:textId="77777777" w:rsidR="00B21537" w:rsidRPr="00904ABC" w:rsidRDefault="00B21537" w:rsidP="00B21537">
      <w:pPr>
        <w:suppressAutoHyphens w:val="0"/>
        <w:spacing w:before="100" w:beforeAutospacing="1" w:after="100" w:afterAutospacing="1" w:line="300" w:lineRule="atLeast"/>
        <w:jc w:val="both"/>
        <w:rPr>
          <w:rFonts w:eastAsia="Times New Roman" w:cs="Arial"/>
          <w:color w:val="auto"/>
          <w:lang w:val="en-GB" w:eastAsia="en-GB"/>
        </w:rPr>
      </w:pPr>
      <w:r w:rsidRPr="00904ABC">
        <w:rPr>
          <w:rFonts w:eastAsia="Times New Roman" w:cs="Arial"/>
          <w:color w:val="auto"/>
          <w:lang w:val="en-GB" w:eastAsia="en-GB"/>
        </w:rPr>
        <w:t>The key objectives of this audit are to:</w:t>
      </w:r>
    </w:p>
    <w:p w14:paraId="2D3DB4EE" w14:textId="77777777" w:rsidR="00B21537" w:rsidRPr="00904ABC" w:rsidRDefault="00B21537" w:rsidP="00B21537">
      <w:pPr>
        <w:numPr>
          <w:ilvl w:val="0"/>
          <w:numId w:val="5"/>
        </w:numPr>
        <w:suppressAutoHyphens w:val="0"/>
        <w:spacing w:before="100" w:beforeAutospacing="1" w:after="100" w:afterAutospacing="1" w:line="300" w:lineRule="atLeast"/>
        <w:jc w:val="both"/>
        <w:rPr>
          <w:rFonts w:eastAsia="Times New Roman" w:cs="Arial"/>
          <w:color w:val="auto"/>
          <w:lang w:val="en-GB" w:eastAsia="en-GB"/>
        </w:rPr>
      </w:pPr>
      <w:r w:rsidRPr="00904ABC">
        <w:rPr>
          <w:rFonts w:eastAsia="Times New Roman" w:cs="Arial"/>
          <w:color w:val="auto"/>
          <w:lang w:val="en-GB" w:eastAsia="en-GB"/>
        </w:rPr>
        <w:t>Meet the requirements of the Equality Act.</w:t>
      </w:r>
    </w:p>
    <w:p w14:paraId="3352EC7F" w14:textId="77777777" w:rsidR="00B21537" w:rsidRPr="00904ABC" w:rsidRDefault="00B21537" w:rsidP="00B21537">
      <w:pPr>
        <w:numPr>
          <w:ilvl w:val="0"/>
          <w:numId w:val="5"/>
        </w:numPr>
        <w:suppressAutoHyphens w:val="0"/>
        <w:spacing w:before="100" w:beforeAutospacing="1" w:after="100" w:afterAutospacing="1" w:line="300" w:lineRule="atLeast"/>
        <w:jc w:val="both"/>
        <w:rPr>
          <w:rFonts w:eastAsia="Times New Roman" w:cs="Arial"/>
          <w:color w:val="auto"/>
          <w:lang w:val="en-GB" w:eastAsia="en-GB"/>
        </w:rPr>
      </w:pPr>
      <w:r w:rsidRPr="00904ABC">
        <w:rPr>
          <w:rFonts w:eastAsia="Times New Roman" w:cs="Arial"/>
          <w:color w:val="auto"/>
          <w:lang w:val="en-GB" w:eastAsia="en-GB"/>
        </w:rPr>
        <w:t>Monitor and demonstrate compliance with equality legislation.</w:t>
      </w:r>
    </w:p>
    <w:p w14:paraId="0F479C68" w14:textId="77777777" w:rsidR="00B21537" w:rsidRPr="00904ABC" w:rsidRDefault="00B21537" w:rsidP="00B21537">
      <w:pPr>
        <w:numPr>
          <w:ilvl w:val="0"/>
          <w:numId w:val="5"/>
        </w:numPr>
        <w:suppressAutoHyphens w:val="0"/>
        <w:spacing w:before="100" w:beforeAutospacing="1" w:after="100" w:afterAutospacing="1" w:line="300" w:lineRule="atLeast"/>
        <w:jc w:val="both"/>
        <w:rPr>
          <w:rFonts w:eastAsia="Times New Roman" w:cs="Arial"/>
          <w:color w:val="auto"/>
          <w:lang w:val="en-GB" w:eastAsia="en-GB"/>
        </w:rPr>
      </w:pPr>
      <w:r w:rsidRPr="00904ABC">
        <w:rPr>
          <w:rFonts w:eastAsia="Times New Roman" w:cs="Arial"/>
          <w:color w:val="auto"/>
          <w:lang w:val="en-GB" w:eastAsia="en-GB"/>
        </w:rPr>
        <w:t>Assess the extent to which equality is reflected across the workforce.</w:t>
      </w:r>
    </w:p>
    <w:p w14:paraId="4947F435" w14:textId="77777777" w:rsidR="00B21537" w:rsidRPr="00904ABC" w:rsidRDefault="00B21537" w:rsidP="00B21537">
      <w:pPr>
        <w:numPr>
          <w:ilvl w:val="0"/>
          <w:numId w:val="5"/>
        </w:numPr>
        <w:suppressAutoHyphens w:val="0"/>
        <w:spacing w:before="100" w:beforeAutospacing="1" w:after="100" w:afterAutospacing="1" w:line="300" w:lineRule="atLeast"/>
        <w:jc w:val="both"/>
        <w:rPr>
          <w:rFonts w:eastAsia="Times New Roman" w:cs="Arial"/>
          <w:color w:val="auto"/>
          <w:lang w:val="en-GB" w:eastAsia="en-GB"/>
        </w:rPr>
      </w:pPr>
      <w:r w:rsidRPr="00904ABC">
        <w:rPr>
          <w:rFonts w:eastAsia="Times New Roman" w:cs="Arial"/>
          <w:color w:val="auto"/>
          <w:lang w:val="en-GB" w:eastAsia="en-GB"/>
        </w:rPr>
        <w:t>Establish a baseline position to enable comparison in future reports.</w:t>
      </w:r>
    </w:p>
    <w:p w14:paraId="7682457B" w14:textId="232269F7" w:rsidR="00443FA4" w:rsidRPr="00904ABC" w:rsidRDefault="00B21537" w:rsidP="00B21537">
      <w:pPr>
        <w:numPr>
          <w:ilvl w:val="0"/>
          <w:numId w:val="5"/>
        </w:numPr>
        <w:suppressAutoHyphens w:val="0"/>
        <w:spacing w:before="100" w:beforeAutospacing="1" w:after="100" w:afterAutospacing="1" w:line="300" w:lineRule="atLeast"/>
        <w:jc w:val="both"/>
        <w:rPr>
          <w:rFonts w:eastAsia="Times New Roman" w:cs="Arial"/>
          <w:color w:val="auto"/>
          <w:lang w:val="en-GB" w:eastAsia="en-GB"/>
        </w:rPr>
      </w:pPr>
      <w:r w:rsidRPr="00904ABC">
        <w:rPr>
          <w:rFonts w:eastAsia="Times New Roman" w:cs="Arial"/>
          <w:color w:val="auto"/>
          <w:lang w:val="en-GB" w:eastAsia="en-GB"/>
        </w:rPr>
        <w:t>Identify any areas of concern and inform recommendations for improvement</w:t>
      </w:r>
    </w:p>
    <w:p w14:paraId="7EB08461" w14:textId="77777777" w:rsidR="00443FA4" w:rsidRPr="00460DF3" w:rsidRDefault="00443FA4" w:rsidP="00443FA4">
      <w:pPr>
        <w:pStyle w:val="3MyHeading"/>
      </w:pPr>
      <w:bookmarkStart w:id="29" w:name="_Toc288208220"/>
      <w:bookmarkStart w:id="30" w:name="_Toc3391698"/>
      <w:bookmarkStart w:id="31" w:name="_Toc68009448"/>
      <w:bookmarkStart w:id="32" w:name="_Toc68009516"/>
      <w:bookmarkStart w:id="33" w:name="_Toc68009584"/>
      <w:bookmarkStart w:id="34" w:name="_Toc68009658"/>
      <w:bookmarkStart w:id="35" w:name="_Toc68009785"/>
      <w:bookmarkStart w:id="36" w:name="_Toc68010702"/>
      <w:bookmarkStart w:id="37" w:name="_Toc129606012"/>
      <w:r w:rsidRPr="00460DF3">
        <w:t>Methodology</w:t>
      </w:r>
      <w:bookmarkEnd w:id="29"/>
      <w:bookmarkEnd w:id="30"/>
      <w:bookmarkEnd w:id="31"/>
      <w:bookmarkEnd w:id="32"/>
      <w:bookmarkEnd w:id="33"/>
      <w:bookmarkEnd w:id="34"/>
      <w:bookmarkEnd w:id="35"/>
      <w:bookmarkEnd w:id="36"/>
      <w:bookmarkEnd w:id="37"/>
    </w:p>
    <w:p w14:paraId="54D37173" w14:textId="77777777" w:rsidR="00443FA4" w:rsidRPr="00460DF3" w:rsidRDefault="00443FA4" w:rsidP="00443FA4">
      <w:pPr>
        <w:spacing w:after="0"/>
        <w:jc w:val="both"/>
        <w:rPr>
          <w:rFonts w:cs="Arial"/>
        </w:rPr>
      </w:pPr>
    </w:p>
    <w:p w14:paraId="59571895" w14:textId="580ADF95" w:rsidR="00B21537" w:rsidRPr="00904ABC" w:rsidRDefault="00B21537" w:rsidP="00B21537">
      <w:pPr>
        <w:suppressAutoHyphens w:val="0"/>
        <w:spacing w:after="0" w:line="300" w:lineRule="atLeast"/>
        <w:jc w:val="both"/>
        <w:rPr>
          <w:rFonts w:eastAsia="Times New Roman" w:cs="Arial"/>
          <w:color w:val="auto"/>
          <w:lang w:val="en-GB" w:eastAsia="en-GB"/>
        </w:rPr>
      </w:pPr>
      <w:r w:rsidRPr="00904ABC">
        <w:rPr>
          <w:rFonts w:eastAsia="Times New Roman" w:cs="Arial"/>
          <w:color w:val="auto"/>
          <w:lang w:val="en-GB" w:eastAsia="en-GB"/>
        </w:rPr>
        <w:t>Workforce data has been sourced from the Electronic Staff Record (ESR), with a snapshot taken as at 31 December 2025. This approach ensures a consistent and standardised dataset for reporting purposes.</w:t>
      </w:r>
    </w:p>
    <w:p w14:paraId="73CE28F5" w14:textId="77777777" w:rsidR="00443FA4" w:rsidRPr="00460DF3" w:rsidRDefault="00443FA4" w:rsidP="00443FA4">
      <w:pPr>
        <w:spacing w:after="0"/>
        <w:jc w:val="both"/>
        <w:rPr>
          <w:rFonts w:cs="Arial"/>
          <w:i/>
        </w:rPr>
      </w:pPr>
    </w:p>
    <w:p w14:paraId="47064041" w14:textId="77777777" w:rsidR="00443FA4" w:rsidRPr="00460DF3" w:rsidRDefault="00443FA4" w:rsidP="00443FA4">
      <w:pPr>
        <w:pStyle w:val="3MyHeading"/>
      </w:pPr>
      <w:bookmarkStart w:id="38" w:name="_Toc3391699"/>
      <w:bookmarkStart w:id="39" w:name="_Toc68009449"/>
      <w:bookmarkStart w:id="40" w:name="_Toc68009517"/>
      <w:bookmarkStart w:id="41" w:name="_Toc68009585"/>
      <w:bookmarkStart w:id="42" w:name="_Toc68009659"/>
      <w:bookmarkStart w:id="43" w:name="_Toc68009786"/>
      <w:bookmarkStart w:id="44" w:name="_Toc68010703"/>
      <w:bookmarkStart w:id="45" w:name="_Toc129606013"/>
      <w:r w:rsidRPr="00460DF3">
        <w:t>Population</w:t>
      </w:r>
      <w:bookmarkEnd w:id="38"/>
      <w:bookmarkEnd w:id="39"/>
      <w:bookmarkEnd w:id="40"/>
      <w:bookmarkEnd w:id="41"/>
      <w:bookmarkEnd w:id="42"/>
      <w:bookmarkEnd w:id="43"/>
      <w:bookmarkEnd w:id="44"/>
      <w:bookmarkEnd w:id="45"/>
    </w:p>
    <w:p w14:paraId="45A66F14" w14:textId="64E67404" w:rsidR="00FE3F93" w:rsidRPr="00904ABC" w:rsidRDefault="00FE3F93" w:rsidP="00FE3F93">
      <w:pPr>
        <w:pStyle w:val="NormalWeb"/>
        <w:spacing w:line="300" w:lineRule="atLeast"/>
        <w:jc w:val="both"/>
        <w:rPr>
          <w:rFonts w:ascii="Arial" w:hAnsi="Arial" w:cs="Arial"/>
        </w:rPr>
      </w:pPr>
      <w:r w:rsidRPr="00904ABC">
        <w:rPr>
          <w:rFonts w:ascii="Arial" w:hAnsi="Arial" w:cs="Arial"/>
        </w:rPr>
        <w:t xml:space="preserve">The total number of Staff in Post (SIP) as at 31 December 2025 was </w:t>
      </w:r>
      <w:r w:rsidR="00152129" w:rsidRPr="00F94253">
        <w:rPr>
          <w:rStyle w:val="Strong"/>
          <w:rFonts w:ascii="Arial" w:eastAsia="MS Mincho" w:hAnsi="Arial" w:cs="Arial"/>
          <w:b w:val="0"/>
          <w:bCs w:val="0"/>
        </w:rPr>
        <w:t>5599</w:t>
      </w:r>
      <w:r w:rsidRPr="00F94253">
        <w:rPr>
          <w:rFonts w:ascii="Arial" w:hAnsi="Arial" w:cs="Arial"/>
          <w:b/>
          <w:bCs/>
        </w:rPr>
        <w:t>.</w:t>
      </w:r>
    </w:p>
    <w:p w14:paraId="1D0025E3" w14:textId="77777777" w:rsidR="00FE3F93" w:rsidRPr="00904ABC" w:rsidRDefault="00FE3F93" w:rsidP="00FE3F93">
      <w:pPr>
        <w:pStyle w:val="NormalWeb"/>
        <w:spacing w:line="300" w:lineRule="atLeast"/>
        <w:jc w:val="both"/>
        <w:rPr>
          <w:rFonts w:ascii="Arial" w:hAnsi="Arial" w:cs="Arial"/>
        </w:rPr>
      </w:pPr>
      <w:r w:rsidRPr="00904ABC">
        <w:rPr>
          <w:rFonts w:ascii="Arial" w:hAnsi="Arial" w:cs="Arial"/>
        </w:rPr>
        <w:t>Unless otherwise stated, data presented in this report relates to the period from 1 January 2025 to 31 December 2025.</w:t>
      </w:r>
    </w:p>
    <w:p w14:paraId="29BA4437" w14:textId="77777777" w:rsidR="00FE3F93" w:rsidRPr="00904ABC" w:rsidRDefault="00FE3F93" w:rsidP="00FE3F93">
      <w:pPr>
        <w:pStyle w:val="NormalWeb"/>
        <w:spacing w:line="300" w:lineRule="atLeast"/>
        <w:jc w:val="both"/>
        <w:rPr>
          <w:rFonts w:ascii="Arial" w:hAnsi="Arial" w:cs="Arial"/>
        </w:rPr>
      </w:pPr>
      <w:r w:rsidRPr="00904ABC">
        <w:rPr>
          <w:rFonts w:ascii="Arial" w:hAnsi="Arial" w:cs="Arial"/>
        </w:rPr>
        <w:t>Training data includes all staff who were employed at any point during the calendar year and who accessed non-mandatory training within that period.</w:t>
      </w:r>
    </w:p>
    <w:p w14:paraId="69D7C825" w14:textId="77777777" w:rsidR="00FE3F93" w:rsidRPr="00904ABC" w:rsidRDefault="00FE3F93" w:rsidP="00FE3F93">
      <w:pPr>
        <w:pStyle w:val="NormalWeb"/>
        <w:spacing w:line="300" w:lineRule="atLeast"/>
        <w:jc w:val="both"/>
        <w:rPr>
          <w:rFonts w:ascii="Arial" w:hAnsi="Arial" w:cs="Arial"/>
        </w:rPr>
      </w:pPr>
      <w:r w:rsidRPr="00904ABC">
        <w:rPr>
          <w:rFonts w:ascii="Arial" w:hAnsi="Arial" w:cs="Arial"/>
        </w:rPr>
        <w:t>Staff who work exclusively on the Trust’s staff bank are excluded from most datasets to maintain consistency; however, they are included in recruitment-related data (such as applications and shortlisting), where all activity within the reporting period has been considered.</w:t>
      </w:r>
    </w:p>
    <w:p w14:paraId="5B1AA152" w14:textId="77777777" w:rsidR="00443FA4" w:rsidRDefault="00443FA4" w:rsidP="00443FA4">
      <w:pPr>
        <w:spacing w:after="0"/>
        <w:jc w:val="both"/>
        <w:rPr>
          <w:rFonts w:cs="Arial"/>
          <w:strike/>
          <w:sz w:val="10"/>
          <w:szCs w:val="10"/>
        </w:rPr>
      </w:pPr>
    </w:p>
    <w:p w14:paraId="0CFAB635" w14:textId="77777777" w:rsidR="00443FA4" w:rsidRDefault="00443FA4" w:rsidP="00443FA4">
      <w:pPr>
        <w:spacing w:after="0"/>
        <w:jc w:val="both"/>
        <w:rPr>
          <w:rFonts w:cs="Arial"/>
          <w:strike/>
          <w:sz w:val="10"/>
          <w:szCs w:val="10"/>
        </w:rPr>
      </w:pPr>
    </w:p>
    <w:p w14:paraId="092CB7A5" w14:textId="77777777" w:rsidR="00443FA4" w:rsidRDefault="00443FA4" w:rsidP="00443FA4">
      <w:pPr>
        <w:spacing w:after="0"/>
        <w:jc w:val="both"/>
        <w:rPr>
          <w:rFonts w:cs="Arial"/>
          <w:strike/>
          <w:sz w:val="10"/>
          <w:szCs w:val="10"/>
        </w:rPr>
      </w:pPr>
    </w:p>
    <w:p w14:paraId="138DE4C0" w14:textId="77777777" w:rsidR="00443FA4" w:rsidRDefault="00443FA4" w:rsidP="00443FA4">
      <w:pPr>
        <w:spacing w:after="0"/>
        <w:jc w:val="both"/>
        <w:rPr>
          <w:rFonts w:cs="Arial"/>
          <w:strike/>
          <w:sz w:val="10"/>
          <w:szCs w:val="10"/>
        </w:rPr>
      </w:pPr>
    </w:p>
    <w:p w14:paraId="458D48E1" w14:textId="77777777" w:rsidR="00443FA4" w:rsidRPr="009B2A2C" w:rsidRDefault="00443FA4" w:rsidP="00443FA4">
      <w:pPr>
        <w:spacing w:after="0"/>
        <w:jc w:val="both"/>
        <w:rPr>
          <w:rFonts w:cs="Arial"/>
          <w:strike/>
          <w:sz w:val="10"/>
          <w:szCs w:val="10"/>
        </w:rPr>
      </w:pPr>
    </w:p>
    <w:p w14:paraId="5397BA58" w14:textId="7DE779DD" w:rsidR="00FE3F93" w:rsidRPr="00FE3F93" w:rsidRDefault="00443FA4" w:rsidP="00443FA4">
      <w:pPr>
        <w:pStyle w:val="ListParagraph"/>
        <w:numPr>
          <w:ilvl w:val="0"/>
          <w:numId w:val="4"/>
        </w:numPr>
        <w:ind w:left="0" w:firstLine="0"/>
        <w:jc w:val="both"/>
        <w:rPr>
          <w:rFonts w:ascii="Arial" w:hAnsi="Arial" w:cs="Arial"/>
          <w:b/>
          <w:bCs/>
          <w:color w:val="0070C0"/>
          <w:sz w:val="28"/>
          <w:szCs w:val="28"/>
        </w:rPr>
      </w:pPr>
      <w:r w:rsidRPr="00E5387E">
        <w:rPr>
          <w:rFonts w:ascii="Arial" w:hAnsi="Arial" w:cs="Arial"/>
          <w:b/>
          <w:bCs/>
          <w:color w:val="0070C0"/>
          <w:sz w:val="28"/>
          <w:szCs w:val="28"/>
        </w:rPr>
        <w:t>EQUALITY WORKFORCE MONITORING REPORT DATA</w:t>
      </w:r>
    </w:p>
    <w:p w14:paraId="398873CD" w14:textId="77777777" w:rsidR="00FE3F93" w:rsidRPr="00904ABC" w:rsidRDefault="00FE3F93" w:rsidP="00880957">
      <w:pPr>
        <w:pStyle w:val="NormalWeb"/>
        <w:spacing w:line="300" w:lineRule="atLeast"/>
        <w:jc w:val="both"/>
        <w:rPr>
          <w:rFonts w:ascii="Arial" w:hAnsi="Arial" w:cs="Arial"/>
        </w:rPr>
      </w:pPr>
      <w:r w:rsidRPr="00904ABC">
        <w:rPr>
          <w:rFonts w:ascii="Segoe UI" w:hAnsi="Segoe UI" w:cs="Segoe UI"/>
        </w:rPr>
        <w:t>T</w:t>
      </w:r>
      <w:r w:rsidRPr="00904ABC">
        <w:rPr>
          <w:rFonts w:ascii="Arial" w:hAnsi="Arial" w:cs="Arial"/>
        </w:rPr>
        <w:t>he Trust currently collects and reports workforce data across a range of protected characteristics, including Disability, Sex, Race, Religion or Belief, Age, Marital Status, and Sexual Orientation.</w:t>
      </w:r>
    </w:p>
    <w:p w14:paraId="42CF4DB3" w14:textId="77777777" w:rsidR="00FE3F93" w:rsidRPr="00904ABC" w:rsidRDefault="00FE3F93" w:rsidP="00880957">
      <w:pPr>
        <w:pStyle w:val="NormalWeb"/>
        <w:spacing w:line="300" w:lineRule="atLeast"/>
        <w:jc w:val="both"/>
        <w:rPr>
          <w:rFonts w:ascii="Arial" w:hAnsi="Arial" w:cs="Arial"/>
        </w:rPr>
      </w:pPr>
      <w:r w:rsidRPr="00904ABC">
        <w:rPr>
          <w:rFonts w:ascii="Arial" w:hAnsi="Arial" w:cs="Arial"/>
        </w:rPr>
        <w:lastRenderedPageBreak/>
        <w:t>In line with the requirements of the Public Sector Equality Duty, the Trust has gathered, analysed and published this data to better understand the composition of its workforce and to identify any disparities or trends that may require action.</w:t>
      </w:r>
    </w:p>
    <w:p w14:paraId="25E497C8" w14:textId="77777777" w:rsidR="00FE3F93" w:rsidRPr="00904ABC" w:rsidRDefault="00FE3F93" w:rsidP="00880957">
      <w:pPr>
        <w:pStyle w:val="NormalWeb"/>
        <w:spacing w:line="300" w:lineRule="atLeast"/>
        <w:jc w:val="both"/>
        <w:rPr>
          <w:rFonts w:ascii="Arial" w:hAnsi="Arial" w:cs="Arial"/>
        </w:rPr>
      </w:pPr>
      <w:r w:rsidRPr="00904ABC">
        <w:rPr>
          <w:rFonts w:ascii="Arial" w:hAnsi="Arial" w:cs="Arial"/>
        </w:rPr>
        <w:t>For clarity and consistency, findings within this report are presented by protected characteristic. In some instances, data is further broken down into medical and non-medical staff groups to provide a more meaningful comparison and highlight any differences across staff categories.</w:t>
      </w:r>
    </w:p>
    <w:p w14:paraId="70308186" w14:textId="77777777" w:rsidR="00443FA4" w:rsidRDefault="00443FA4" w:rsidP="00443FA4">
      <w:pPr>
        <w:spacing w:after="0"/>
        <w:jc w:val="both"/>
      </w:pPr>
    </w:p>
    <w:p w14:paraId="2AF07224" w14:textId="7408E836" w:rsidR="00880957" w:rsidRPr="00880957" w:rsidRDefault="00FE3F93" w:rsidP="00880957">
      <w:pPr>
        <w:pStyle w:val="ListParagraph"/>
        <w:numPr>
          <w:ilvl w:val="1"/>
          <w:numId w:val="4"/>
        </w:numPr>
        <w:suppressAutoHyphens w:val="0"/>
        <w:ind w:left="1015"/>
        <w:rPr>
          <w:rFonts w:ascii="Arial" w:hAnsi="Arial" w:cs="Arial"/>
          <w:b/>
          <w:bCs/>
          <w:color w:val="0070C0"/>
          <w:sz w:val="28"/>
          <w:szCs w:val="28"/>
        </w:rPr>
      </w:pPr>
      <w:r w:rsidRPr="00FE3F93">
        <w:rPr>
          <w:rFonts w:ascii="Arial" w:hAnsi="Arial" w:cs="Arial"/>
          <w:b/>
          <w:bCs/>
          <w:color w:val="0070C0"/>
          <w:sz w:val="28"/>
          <w:szCs w:val="28"/>
        </w:rPr>
        <w:t xml:space="preserve">WORKFORCE </w:t>
      </w:r>
    </w:p>
    <w:p w14:paraId="180F906A" w14:textId="50162716" w:rsidR="00880957" w:rsidRPr="00904ABC" w:rsidRDefault="00880957" w:rsidP="00880957">
      <w:pPr>
        <w:spacing w:before="100" w:beforeAutospacing="1" w:after="100" w:afterAutospacing="1"/>
        <w:jc w:val="both"/>
        <w:rPr>
          <w:rFonts w:cs="Arial"/>
        </w:rPr>
      </w:pPr>
      <w:r w:rsidRPr="00904ABC">
        <w:rPr>
          <w:rFonts w:cs="Arial"/>
        </w:rPr>
        <w:t xml:space="preserve">The number of staff in post by year end 2025 was 5599. This is a decrease of 12 staff from year 2024. Whilst this number may be small, it’s the first time the Trust has seen a decrease in total workforce numbers. In previous years, the workforce has grown year on year. </w:t>
      </w:r>
    </w:p>
    <w:p w14:paraId="38426D02" w14:textId="13BA8E29" w:rsidR="00880957" w:rsidRPr="00904ABC" w:rsidRDefault="00880957" w:rsidP="00880957">
      <w:pPr>
        <w:suppressAutoHyphens w:val="0"/>
        <w:spacing w:before="100" w:beforeAutospacing="1" w:after="100" w:afterAutospacing="1"/>
        <w:jc w:val="both"/>
        <w:rPr>
          <w:rFonts w:cs="Arial"/>
          <w:b/>
          <w:bCs/>
          <w:color w:val="0070C0"/>
        </w:rPr>
      </w:pPr>
      <w:r w:rsidRPr="00904ABC">
        <w:rPr>
          <w:rFonts w:cs="Arial"/>
        </w:rPr>
        <w:t xml:space="preserve">Total number of </w:t>
      </w:r>
      <w:proofErr w:type="gramStart"/>
      <w:r w:rsidRPr="00904ABC">
        <w:rPr>
          <w:rFonts w:cs="Arial"/>
        </w:rPr>
        <w:t>workforce</w:t>
      </w:r>
      <w:proofErr w:type="gramEnd"/>
      <w:r w:rsidRPr="00904ABC">
        <w:rPr>
          <w:rFonts w:cs="Arial"/>
        </w:rPr>
        <w:t xml:space="preserve"> is broken down by area and age band in the table</w:t>
      </w:r>
      <w:r w:rsidR="009A4E2A" w:rsidRPr="00904ABC">
        <w:rPr>
          <w:rFonts w:cs="Arial"/>
        </w:rPr>
        <w:t>s</w:t>
      </w:r>
      <w:r w:rsidRPr="00904ABC">
        <w:rPr>
          <w:rFonts w:cs="Arial"/>
        </w:rPr>
        <w:t xml:space="preserve"> below.</w:t>
      </w:r>
    </w:p>
    <w:p w14:paraId="276C15E2" w14:textId="2D534559" w:rsidR="00D90643" w:rsidRDefault="00FE3F93" w:rsidP="009A4E2A">
      <w:pPr>
        <w:pStyle w:val="ListParagraph"/>
        <w:numPr>
          <w:ilvl w:val="2"/>
          <w:numId w:val="4"/>
        </w:numPr>
        <w:ind w:left="1230"/>
        <w:jc w:val="both"/>
        <w:rPr>
          <w:rFonts w:ascii="Arial" w:hAnsi="Arial" w:cs="Arial"/>
          <w:b/>
          <w:bCs/>
          <w:color w:val="0070C0"/>
          <w:sz w:val="28"/>
          <w:szCs w:val="28"/>
        </w:rPr>
      </w:pPr>
      <w:bookmarkStart w:id="46" w:name="_Hlk129622370"/>
      <w:r w:rsidRPr="00FE3F93">
        <w:rPr>
          <w:rFonts w:ascii="Arial" w:hAnsi="Arial" w:cs="Arial"/>
          <w:b/>
          <w:bCs/>
          <w:color w:val="0070C0"/>
          <w:sz w:val="28"/>
          <w:szCs w:val="28"/>
        </w:rPr>
        <w:t>Workforce by Age</w:t>
      </w:r>
      <w:bookmarkStart w:id="47" w:name="_Hlk129642220"/>
    </w:p>
    <w:p w14:paraId="5F31C760" w14:textId="77777777" w:rsidR="009A4E2A" w:rsidRPr="009A4E2A" w:rsidRDefault="009A4E2A" w:rsidP="009A4E2A">
      <w:pPr>
        <w:pStyle w:val="ListParagraph"/>
        <w:ind w:left="1230"/>
        <w:jc w:val="both"/>
        <w:rPr>
          <w:rFonts w:ascii="Arial" w:hAnsi="Arial" w:cs="Arial"/>
          <w:b/>
          <w:bCs/>
          <w:color w:val="0070C0"/>
          <w:sz w:val="28"/>
          <w:szCs w:val="28"/>
        </w:rPr>
      </w:pPr>
    </w:p>
    <w:tbl>
      <w:tblPr>
        <w:tblStyle w:val="GridTable4-Accent6"/>
        <w:tblW w:w="0" w:type="auto"/>
        <w:jc w:val="center"/>
        <w:tblLook w:val="04A0" w:firstRow="1" w:lastRow="0" w:firstColumn="1" w:lastColumn="0" w:noHBand="0" w:noVBand="1"/>
      </w:tblPr>
      <w:tblGrid>
        <w:gridCol w:w="1111"/>
        <w:gridCol w:w="1116"/>
        <w:gridCol w:w="1111"/>
        <w:gridCol w:w="1112"/>
        <w:gridCol w:w="1230"/>
        <w:gridCol w:w="1112"/>
        <w:gridCol w:w="1112"/>
        <w:gridCol w:w="1112"/>
      </w:tblGrid>
      <w:tr w:rsidR="00D90643" w:rsidRPr="00D90643" w14:paraId="6F9F715C" w14:textId="77777777" w:rsidTr="00553F0F">
        <w:trPr>
          <w:cnfStyle w:val="100000000000" w:firstRow="1" w:lastRow="0" w:firstColumn="0" w:lastColumn="0" w:oddVBand="0" w:evenVBand="0" w:oddHBand="0" w:evenHBand="0" w:firstRowFirstColumn="0" w:firstRowLastColumn="0" w:lastRowFirstColumn="0" w:lastRowLastColumn="0"/>
          <w:trHeight w:val="1383"/>
          <w:jc w:val="center"/>
        </w:trPr>
        <w:tc>
          <w:tcPr>
            <w:cnfStyle w:val="001000000000" w:firstRow="0" w:lastRow="0" w:firstColumn="1" w:lastColumn="0" w:oddVBand="0" w:evenVBand="0" w:oddHBand="0" w:evenHBand="0" w:firstRowFirstColumn="0" w:firstRowLastColumn="0" w:lastRowFirstColumn="0" w:lastRowLastColumn="0"/>
            <w:tcW w:w="1111" w:type="dxa"/>
            <w:hideMark/>
          </w:tcPr>
          <w:p w14:paraId="59E713B1" w14:textId="362BA4CE" w:rsidR="00D90643" w:rsidRPr="00D90643" w:rsidRDefault="00D90643" w:rsidP="00D90643">
            <w:pPr>
              <w:suppressAutoHyphens w:val="0"/>
              <w:spacing w:after="0"/>
              <w:jc w:val="center"/>
              <w:rPr>
                <w:rFonts w:ascii="Aptos Narrow" w:eastAsia="Times New Roman" w:hAnsi="Aptos Narrow"/>
                <w:color w:val="FFFFFF" w:themeColor="background1"/>
                <w:sz w:val="28"/>
                <w:szCs w:val="28"/>
                <w:lang w:val="en-GB" w:eastAsia="en-GB"/>
              </w:rPr>
            </w:pPr>
            <w:r w:rsidRPr="00EA1857">
              <w:rPr>
                <w:rFonts w:ascii="Aptos Narrow" w:eastAsia="Times New Roman" w:hAnsi="Aptos Narrow"/>
                <w:color w:val="FFFFFF" w:themeColor="background1"/>
                <w:sz w:val="28"/>
                <w:szCs w:val="28"/>
                <w:lang w:val="en-GB" w:eastAsia="en-GB"/>
              </w:rPr>
              <w:t>Age groups</w:t>
            </w:r>
          </w:p>
        </w:tc>
        <w:tc>
          <w:tcPr>
            <w:tcW w:w="1116" w:type="dxa"/>
            <w:hideMark/>
          </w:tcPr>
          <w:p w14:paraId="10EB5DB2" w14:textId="77777777" w:rsidR="00D90643" w:rsidRPr="00D90643" w:rsidRDefault="00D90643" w:rsidP="00D90643">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D90643">
              <w:rPr>
                <w:rFonts w:ascii="Aptos Narrow" w:eastAsia="Times New Roman" w:hAnsi="Aptos Narrow"/>
                <w:color w:val="FFFFFF" w:themeColor="background1"/>
                <w:sz w:val="20"/>
                <w:szCs w:val="20"/>
                <w:lang w:val="en-GB" w:eastAsia="en-GB"/>
              </w:rPr>
              <w:t>Barnsley Physical Health and Wellbeing</w:t>
            </w:r>
          </w:p>
        </w:tc>
        <w:tc>
          <w:tcPr>
            <w:tcW w:w="1111" w:type="dxa"/>
            <w:hideMark/>
          </w:tcPr>
          <w:p w14:paraId="30763AD3" w14:textId="167355FD" w:rsidR="00D90643" w:rsidRPr="00D90643" w:rsidRDefault="00D90643" w:rsidP="00D90643">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D90643">
              <w:rPr>
                <w:rFonts w:ascii="Aptos Narrow" w:eastAsia="Times New Roman" w:hAnsi="Aptos Narrow"/>
                <w:color w:val="FFFFFF" w:themeColor="background1"/>
                <w:sz w:val="20"/>
                <w:szCs w:val="20"/>
                <w:lang w:val="en-GB" w:eastAsia="en-GB"/>
              </w:rPr>
              <w:t>Cheswo</w:t>
            </w:r>
            <w:r w:rsidRPr="00EA1857">
              <w:rPr>
                <w:rFonts w:ascii="Aptos Narrow" w:eastAsia="Times New Roman" w:hAnsi="Aptos Narrow"/>
                <w:b w:val="0"/>
                <w:bCs w:val="0"/>
                <w:color w:val="FFFFFF" w:themeColor="background1"/>
                <w:sz w:val="20"/>
                <w:szCs w:val="20"/>
                <w:lang w:val="en-GB" w:eastAsia="en-GB"/>
              </w:rPr>
              <w:t>l</w:t>
            </w:r>
            <w:r w:rsidRPr="00D90643">
              <w:rPr>
                <w:rFonts w:ascii="Aptos Narrow" w:eastAsia="Times New Roman" w:hAnsi="Aptos Narrow"/>
                <w:color w:val="FFFFFF" w:themeColor="background1"/>
                <w:sz w:val="20"/>
                <w:szCs w:val="20"/>
                <w:lang w:val="en-GB" w:eastAsia="en-GB"/>
              </w:rPr>
              <w:t>d Park</w:t>
            </w:r>
          </w:p>
        </w:tc>
        <w:tc>
          <w:tcPr>
            <w:tcW w:w="1112" w:type="dxa"/>
            <w:hideMark/>
          </w:tcPr>
          <w:p w14:paraId="42BB7D3B" w14:textId="77777777" w:rsidR="00D90643" w:rsidRPr="00D90643" w:rsidRDefault="00D90643" w:rsidP="00D90643">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D90643">
              <w:rPr>
                <w:rFonts w:ascii="Aptos Narrow" w:eastAsia="Times New Roman" w:hAnsi="Aptos Narrow"/>
                <w:color w:val="FFFFFF" w:themeColor="background1"/>
                <w:sz w:val="20"/>
                <w:szCs w:val="20"/>
                <w:lang w:val="en-GB" w:eastAsia="en-GB"/>
              </w:rPr>
              <w:t>Forensic Services</w:t>
            </w:r>
          </w:p>
        </w:tc>
        <w:tc>
          <w:tcPr>
            <w:tcW w:w="1230" w:type="dxa"/>
            <w:hideMark/>
          </w:tcPr>
          <w:p w14:paraId="2DC00C56" w14:textId="77777777" w:rsidR="00D90643" w:rsidRPr="00D90643" w:rsidRDefault="00D90643" w:rsidP="00D90643">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D90643">
              <w:rPr>
                <w:rFonts w:ascii="Aptos Narrow" w:eastAsia="Times New Roman" w:hAnsi="Aptos Narrow"/>
                <w:color w:val="FFFFFF" w:themeColor="background1"/>
                <w:sz w:val="20"/>
                <w:szCs w:val="20"/>
                <w:lang w:val="en-GB" w:eastAsia="en-GB"/>
              </w:rPr>
              <w:t>Learning Disabilities and Adult ASD and ADHD</w:t>
            </w:r>
          </w:p>
        </w:tc>
        <w:tc>
          <w:tcPr>
            <w:tcW w:w="1112" w:type="dxa"/>
            <w:hideMark/>
          </w:tcPr>
          <w:p w14:paraId="3BA61928" w14:textId="77777777" w:rsidR="00D90643" w:rsidRPr="00D90643" w:rsidRDefault="00D90643" w:rsidP="00D90643">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D90643">
              <w:rPr>
                <w:rFonts w:ascii="Aptos Narrow" w:eastAsia="Times New Roman" w:hAnsi="Aptos Narrow"/>
                <w:color w:val="FFFFFF" w:themeColor="background1"/>
                <w:sz w:val="20"/>
                <w:szCs w:val="20"/>
                <w:lang w:val="en-GB" w:eastAsia="en-GB"/>
              </w:rPr>
              <w:t>Mental Health</w:t>
            </w:r>
          </w:p>
        </w:tc>
        <w:tc>
          <w:tcPr>
            <w:tcW w:w="1112" w:type="dxa"/>
            <w:hideMark/>
          </w:tcPr>
          <w:p w14:paraId="6E1FEC2B" w14:textId="77777777" w:rsidR="00D90643" w:rsidRPr="00D90643" w:rsidRDefault="00D90643" w:rsidP="00D90643">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D90643">
              <w:rPr>
                <w:rFonts w:ascii="Aptos Narrow" w:eastAsia="Times New Roman" w:hAnsi="Aptos Narrow"/>
                <w:color w:val="FFFFFF" w:themeColor="background1"/>
                <w:sz w:val="20"/>
                <w:szCs w:val="20"/>
                <w:lang w:val="en-GB" w:eastAsia="en-GB"/>
              </w:rPr>
              <w:t>Support Services</w:t>
            </w:r>
          </w:p>
        </w:tc>
        <w:tc>
          <w:tcPr>
            <w:tcW w:w="1112" w:type="dxa"/>
            <w:hideMark/>
          </w:tcPr>
          <w:p w14:paraId="59B42940" w14:textId="77777777" w:rsidR="00D90643" w:rsidRPr="00D90643" w:rsidRDefault="00D90643" w:rsidP="00D90643">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8"/>
                <w:szCs w:val="28"/>
                <w:lang w:val="en-GB" w:eastAsia="en-GB"/>
              </w:rPr>
            </w:pPr>
            <w:r w:rsidRPr="00D90643">
              <w:rPr>
                <w:rFonts w:ascii="Aptos Narrow" w:eastAsia="Times New Roman" w:hAnsi="Aptos Narrow"/>
                <w:color w:val="FFFFFF" w:themeColor="background1"/>
                <w:sz w:val="28"/>
                <w:szCs w:val="28"/>
                <w:lang w:val="en-GB" w:eastAsia="en-GB"/>
              </w:rPr>
              <w:t>Grand Total</w:t>
            </w:r>
          </w:p>
        </w:tc>
      </w:tr>
      <w:tr w:rsidR="00D90643" w:rsidRPr="00D90643" w14:paraId="3FEC1CCD" w14:textId="77777777" w:rsidTr="00553F0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11" w:type="dxa"/>
            <w:noWrap/>
            <w:hideMark/>
          </w:tcPr>
          <w:p w14:paraId="52CCD2F4" w14:textId="77777777" w:rsidR="00D90643" w:rsidRPr="00D90643" w:rsidRDefault="00D90643" w:rsidP="00D90643">
            <w:pPr>
              <w:suppressAutoHyphens w:val="0"/>
              <w:spacing w:after="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&lt;=20 Years</w:t>
            </w:r>
          </w:p>
        </w:tc>
        <w:tc>
          <w:tcPr>
            <w:tcW w:w="1116" w:type="dxa"/>
            <w:noWrap/>
            <w:hideMark/>
          </w:tcPr>
          <w:p w14:paraId="16C5B049"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4</w:t>
            </w:r>
          </w:p>
        </w:tc>
        <w:tc>
          <w:tcPr>
            <w:tcW w:w="1111" w:type="dxa"/>
            <w:noWrap/>
            <w:hideMark/>
          </w:tcPr>
          <w:p w14:paraId="3908AB99"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w:t>
            </w:r>
          </w:p>
        </w:tc>
        <w:tc>
          <w:tcPr>
            <w:tcW w:w="1112" w:type="dxa"/>
            <w:noWrap/>
            <w:hideMark/>
          </w:tcPr>
          <w:p w14:paraId="1CABE693"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w:t>
            </w:r>
          </w:p>
        </w:tc>
        <w:tc>
          <w:tcPr>
            <w:tcW w:w="1230" w:type="dxa"/>
            <w:noWrap/>
            <w:hideMark/>
          </w:tcPr>
          <w:p w14:paraId="09B94EA7"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w:t>
            </w:r>
          </w:p>
        </w:tc>
        <w:tc>
          <w:tcPr>
            <w:tcW w:w="1112" w:type="dxa"/>
            <w:noWrap/>
            <w:hideMark/>
          </w:tcPr>
          <w:p w14:paraId="250B0774"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w:t>
            </w:r>
          </w:p>
        </w:tc>
        <w:tc>
          <w:tcPr>
            <w:tcW w:w="1112" w:type="dxa"/>
            <w:noWrap/>
            <w:hideMark/>
          </w:tcPr>
          <w:p w14:paraId="3329BC1E"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6</w:t>
            </w:r>
          </w:p>
        </w:tc>
        <w:tc>
          <w:tcPr>
            <w:tcW w:w="1112" w:type="dxa"/>
            <w:noWrap/>
            <w:hideMark/>
          </w:tcPr>
          <w:p w14:paraId="63228F9B"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highlight w:val="red"/>
                <w:lang w:val="en-GB" w:eastAsia="en-GB"/>
              </w:rPr>
            </w:pPr>
            <w:r w:rsidRPr="0023606B">
              <w:rPr>
                <w:rFonts w:ascii="Aptos Narrow" w:eastAsia="Times New Roman" w:hAnsi="Aptos Narrow"/>
                <w:color w:val="000000"/>
                <w:sz w:val="22"/>
                <w:szCs w:val="22"/>
                <w:lang w:val="en-GB" w:eastAsia="en-GB"/>
              </w:rPr>
              <w:t>18</w:t>
            </w:r>
          </w:p>
        </w:tc>
      </w:tr>
      <w:tr w:rsidR="00D90643" w:rsidRPr="00D90643" w14:paraId="24E037A0" w14:textId="77777777" w:rsidTr="00553F0F">
        <w:trPr>
          <w:trHeight w:val="288"/>
          <w:jc w:val="center"/>
        </w:trPr>
        <w:tc>
          <w:tcPr>
            <w:cnfStyle w:val="001000000000" w:firstRow="0" w:lastRow="0" w:firstColumn="1" w:lastColumn="0" w:oddVBand="0" w:evenVBand="0" w:oddHBand="0" w:evenHBand="0" w:firstRowFirstColumn="0" w:firstRowLastColumn="0" w:lastRowFirstColumn="0" w:lastRowLastColumn="0"/>
            <w:tcW w:w="1111" w:type="dxa"/>
            <w:noWrap/>
            <w:hideMark/>
          </w:tcPr>
          <w:p w14:paraId="6019C91A" w14:textId="77777777" w:rsidR="00D90643" w:rsidRPr="00D90643" w:rsidRDefault="00D90643" w:rsidP="00D90643">
            <w:pPr>
              <w:suppressAutoHyphens w:val="0"/>
              <w:spacing w:after="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21-25</w:t>
            </w:r>
          </w:p>
        </w:tc>
        <w:tc>
          <w:tcPr>
            <w:tcW w:w="1116" w:type="dxa"/>
            <w:noWrap/>
            <w:hideMark/>
          </w:tcPr>
          <w:p w14:paraId="5844C21C"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59</w:t>
            </w:r>
          </w:p>
        </w:tc>
        <w:tc>
          <w:tcPr>
            <w:tcW w:w="1111" w:type="dxa"/>
            <w:noWrap/>
            <w:hideMark/>
          </w:tcPr>
          <w:p w14:paraId="60D799F1"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13</w:t>
            </w:r>
          </w:p>
        </w:tc>
        <w:tc>
          <w:tcPr>
            <w:tcW w:w="1112" w:type="dxa"/>
            <w:noWrap/>
            <w:hideMark/>
          </w:tcPr>
          <w:p w14:paraId="4A39905C"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18</w:t>
            </w:r>
          </w:p>
        </w:tc>
        <w:tc>
          <w:tcPr>
            <w:tcW w:w="1230" w:type="dxa"/>
            <w:noWrap/>
            <w:hideMark/>
          </w:tcPr>
          <w:p w14:paraId="1D640326"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14</w:t>
            </w:r>
          </w:p>
        </w:tc>
        <w:tc>
          <w:tcPr>
            <w:tcW w:w="1112" w:type="dxa"/>
            <w:noWrap/>
            <w:hideMark/>
          </w:tcPr>
          <w:p w14:paraId="20D98799"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110</w:t>
            </w:r>
          </w:p>
        </w:tc>
        <w:tc>
          <w:tcPr>
            <w:tcW w:w="1112" w:type="dxa"/>
            <w:noWrap/>
            <w:hideMark/>
          </w:tcPr>
          <w:p w14:paraId="5433B44D"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25</w:t>
            </w:r>
          </w:p>
        </w:tc>
        <w:tc>
          <w:tcPr>
            <w:tcW w:w="1112" w:type="dxa"/>
            <w:noWrap/>
            <w:hideMark/>
          </w:tcPr>
          <w:p w14:paraId="5E98BEE5" w14:textId="77777777" w:rsidR="00D90643" w:rsidRPr="0023606B"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23606B">
              <w:rPr>
                <w:rFonts w:ascii="Aptos Narrow" w:eastAsia="Times New Roman" w:hAnsi="Aptos Narrow"/>
                <w:color w:val="000000"/>
                <w:sz w:val="22"/>
                <w:szCs w:val="22"/>
                <w:lang w:val="en-GB" w:eastAsia="en-GB"/>
              </w:rPr>
              <w:t>239</w:t>
            </w:r>
          </w:p>
        </w:tc>
      </w:tr>
      <w:tr w:rsidR="00D90643" w:rsidRPr="00D90643" w14:paraId="49994F6B" w14:textId="77777777" w:rsidTr="00553F0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11" w:type="dxa"/>
            <w:noWrap/>
            <w:hideMark/>
          </w:tcPr>
          <w:p w14:paraId="48C2C632" w14:textId="77777777" w:rsidR="00D90643" w:rsidRPr="00D90643" w:rsidRDefault="00D90643" w:rsidP="00D90643">
            <w:pPr>
              <w:suppressAutoHyphens w:val="0"/>
              <w:spacing w:after="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26-30</w:t>
            </w:r>
          </w:p>
        </w:tc>
        <w:tc>
          <w:tcPr>
            <w:tcW w:w="1116" w:type="dxa"/>
            <w:noWrap/>
            <w:hideMark/>
          </w:tcPr>
          <w:p w14:paraId="733A5A88"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100</w:t>
            </w:r>
          </w:p>
        </w:tc>
        <w:tc>
          <w:tcPr>
            <w:tcW w:w="1111" w:type="dxa"/>
            <w:noWrap/>
            <w:hideMark/>
          </w:tcPr>
          <w:p w14:paraId="20B0029A"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29</w:t>
            </w:r>
          </w:p>
        </w:tc>
        <w:tc>
          <w:tcPr>
            <w:tcW w:w="1112" w:type="dxa"/>
            <w:noWrap/>
            <w:hideMark/>
          </w:tcPr>
          <w:p w14:paraId="1B6096B4"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79</w:t>
            </w:r>
          </w:p>
        </w:tc>
        <w:tc>
          <w:tcPr>
            <w:tcW w:w="1230" w:type="dxa"/>
            <w:noWrap/>
            <w:hideMark/>
          </w:tcPr>
          <w:p w14:paraId="6382392D"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41</w:t>
            </w:r>
          </w:p>
        </w:tc>
        <w:tc>
          <w:tcPr>
            <w:tcW w:w="1112" w:type="dxa"/>
            <w:noWrap/>
            <w:hideMark/>
          </w:tcPr>
          <w:p w14:paraId="15D85F9F"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318</w:t>
            </w:r>
          </w:p>
        </w:tc>
        <w:tc>
          <w:tcPr>
            <w:tcW w:w="1112" w:type="dxa"/>
            <w:noWrap/>
            <w:hideMark/>
          </w:tcPr>
          <w:p w14:paraId="28D91C4C"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42</w:t>
            </w:r>
          </w:p>
        </w:tc>
        <w:tc>
          <w:tcPr>
            <w:tcW w:w="1112" w:type="dxa"/>
            <w:noWrap/>
            <w:hideMark/>
          </w:tcPr>
          <w:p w14:paraId="2C1F58AA" w14:textId="77777777" w:rsidR="00D90643" w:rsidRPr="0023606B"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23606B">
              <w:rPr>
                <w:rFonts w:ascii="Aptos Narrow" w:eastAsia="Times New Roman" w:hAnsi="Aptos Narrow"/>
                <w:color w:val="000000"/>
                <w:sz w:val="22"/>
                <w:szCs w:val="22"/>
                <w:lang w:val="en-GB" w:eastAsia="en-GB"/>
              </w:rPr>
              <w:t>609</w:t>
            </w:r>
          </w:p>
        </w:tc>
      </w:tr>
      <w:tr w:rsidR="00D90643" w:rsidRPr="00D90643" w14:paraId="4AF7D2C7" w14:textId="77777777" w:rsidTr="00553F0F">
        <w:trPr>
          <w:trHeight w:val="288"/>
          <w:jc w:val="center"/>
        </w:trPr>
        <w:tc>
          <w:tcPr>
            <w:cnfStyle w:val="001000000000" w:firstRow="0" w:lastRow="0" w:firstColumn="1" w:lastColumn="0" w:oddVBand="0" w:evenVBand="0" w:oddHBand="0" w:evenHBand="0" w:firstRowFirstColumn="0" w:firstRowLastColumn="0" w:lastRowFirstColumn="0" w:lastRowLastColumn="0"/>
            <w:tcW w:w="1111" w:type="dxa"/>
            <w:noWrap/>
            <w:hideMark/>
          </w:tcPr>
          <w:p w14:paraId="198897A9" w14:textId="77777777" w:rsidR="00D90643" w:rsidRPr="00D90643" w:rsidRDefault="00D90643" w:rsidP="00D90643">
            <w:pPr>
              <w:suppressAutoHyphens w:val="0"/>
              <w:spacing w:after="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31-35</w:t>
            </w:r>
          </w:p>
        </w:tc>
        <w:tc>
          <w:tcPr>
            <w:tcW w:w="1116" w:type="dxa"/>
            <w:noWrap/>
            <w:hideMark/>
          </w:tcPr>
          <w:p w14:paraId="282EF56E"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94</w:t>
            </w:r>
          </w:p>
        </w:tc>
        <w:tc>
          <w:tcPr>
            <w:tcW w:w="1111" w:type="dxa"/>
            <w:noWrap/>
            <w:hideMark/>
          </w:tcPr>
          <w:p w14:paraId="2C8A37EE"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33</w:t>
            </w:r>
          </w:p>
        </w:tc>
        <w:tc>
          <w:tcPr>
            <w:tcW w:w="1112" w:type="dxa"/>
            <w:noWrap/>
            <w:hideMark/>
          </w:tcPr>
          <w:p w14:paraId="4D907D6D"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85</w:t>
            </w:r>
          </w:p>
        </w:tc>
        <w:tc>
          <w:tcPr>
            <w:tcW w:w="1230" w:type="dxa"/>
            <w:noWrap/>
            <w:hideMark/>
          </w:tcPr>
          <w:p w14:paraId="3B28A1E1"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39</w:t>
            </w:r>
          </w:p>
        </w:tc>
        <w:tc>
          <w:tcPr>
            <w:tcW w:w="1112" w:type="dxa"/>
            <w:noWrap/>
            <w:hideMark/>
          </w:tcPr>
          <w:p w14:paraId="20D70211"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379</w:t>
            </w:r>
          </w:p>
        </w:tc>
        <w:tc>
          <w:tcPr>
            <w:tcW w:w="1112" w:type="dxa"/>
            <w:noWrap/>
            <w:hideMark/>
          </w:tcPr>
          <w:p w14:paraId="73770B08"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72</w:t>
            </w:r>
          </w:p>
        </w:tc>
        <w:tc>
          <w:tcPr>
            <w:tcW w:w="1112" w:type="dxa"/>
            <w:noWrap/>
            <w:hideMark/>
          </w:tcPr>
          <w:p w14:paraId="38EF2F56" w14:textId="77777777" w:rsidR="00D90643" w:rsidRPr="0023606B"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23606B">
              <w:rPr>
                <w:rFonts w:ascii="Aptos Narrow" w:eastAsia="Times New Roman" w:hAnsi="Aptos Narrow"/>
                <w:color w:val="000000"/>
                <w:sz w:val="22"/>
                <w:szCs w:val="22"/>
                <w:lang w:val="en-GB" w:eastAsia="en-GB"/>
              </w:rPr>
              <w:t>702</w:t>
            </w:r>
          </w:p>
        </w:tc>
      </w:tr>
      <w:tr w:rsidR="00D90643" w:rsidRPr="00D90643" w14:paraId="2BD98845" w14:textId="77777777" w:rsidTr="00553F0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11" w:type="dxa"/>
            <w:noWrap/>
            <w:hideMark/>
          </w:tcPr>
          <w:p w14:paraId="205E02A6" w14:textId="77777777" w:rsidR="00D90643" w:rsidRPr="00D90643" w:rsidRDefault="00D90643" w:rsidP="00D90643">
            <w:pPr>
              <w:suppressAutoHyphens w:val="0"/>
              <w:spacing w:after="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36-40</w:t>
            </w:r>
          </w:p>
        </w:tc>
        <w:tc>
          <w:tcPr>
            <w:tcW w:w="1116" w:type="dxa"/>
            <w:noWrap/>
            <w:hideMark/>
          </w:tcPr>
          <w:p w14:paraId="5198526D"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114</w:t>
            </w:r>
          </w:p>
        </w:tc>
        <w:tc>
          <w:tcPr>
            <w:tcW w:w="1111" w:type="dxa"/>
            <w:noWrap/>
            <w:hideMark/>
          </w:tcPr>
          <w:p w14:paraId="5B9EFB4F"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45</w:t>
            </w:r>
          </w:p>
        </w:tc>
        <w:tc>
          <w:tcPr>
            <w:tcW w:w="1112" w:type="dxa"/>
            <w:noWrap/>
            <w:hideMark/>
          </w:tcPr>
          <w:p w14:paraId="7D1BEC1F"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58</w:t>
            </w:r>
          </w:p>
        </w:tc>
        <w:tc>
          <w:tcPr>
            <w:tcW w:w="1230" w:type="dxa"/>
            <w:noWrap/>
            <w:hideMark/>
          </w:tcPr>
          <w:p w14:paraId="333E6D14"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31</w:t>
            </w:r>
          </w:p>
        </w:tc>
        <w:tc>
          <w:tcPr>
            <w:tcW w:w="1112" w:type="dxa"/>
            <w:noWrap/>
            <w:hideMark/>
          </w:tcPr>
          <w:p w14:paraId="7CEB7001"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409</w:t>
            </w:r>
          </w:p>
        </w:tc>
        <w:tc>
          <w:tcPr>
            <w:tcW w:w="1112" w:type="dxa"/>
            <w:noWrap/>
            <w:hideMark/>
          </w:tcPr>
          <w:p w14:paraId="6F34CB19"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76</w:t>
            </w:r>
          </w:p>
        </w:tc>
        <w:tc>
          <w:tcPr>
            <w:tcW w:w="1112" w:type="dxa"/>
            <w:noWrap/>
            <w:hideMark/>
          </w:tcPr>
          <w:p w14:paraId="57607E49" w14:textId="77777777" w:rsidR="00D90643" w:rsidRPr="0023606B"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23606B">
              <w:rPr>
                <w:rFonts w:ascii="Aptos Narrow" w:eastAsia="Times New Roman" w:hAnsi="Aptos Narrow"/>
                <w:color w:val="000000"/>
                <w:sz w:val="22"/>
                <w:szCs w:val="22"/>
                <w:lang w:val="en-GB" w:eastAsia="en-GB"/>
              </w:rPr>
              <w:t>733</w:t>
            </w:r>
          </w:p>
        </w:tc>
      </w:tr>
      <w:tr w:rsidR="00D90643" w:rsidRPr="00D90643" w14:paraId="194A2E42" w14:textId="77777777" w:rsidTr="00553F0F">
        <w:trPr>
          <w:trHeight w:val="288"/>
          <w:jc w:val="center"/>
        </w:trPr>
        <w:tc>
          <w:tcPr>
            <w:cnfStyle w:val="001000000000" w:firstRow="0" w:lastRow="0" w:firstColumn="1" w:lastColumn="0" w:oddVBand="0" w:evenVBand="0" w:oddHBand="0" w:evenHBand="0" w:firstRowFirstColumn="0" w:firstRowLastColumn="0" w:lastRowFirstColumn="0" w:lastRowLastColumn="0"/>
            <w:tcW w:w="1111" w:type="dxa"/>
            <w:noWrap/>
            <w:hideMark/>
          </w:tcPr>
          <w:p w14:paraId="534D790F" w14:textId="77777777" w:rsidR="00D90643" w:rsidRPr="00D90643" w:rsidRDefault="00D90643" w:rsidP="00D90643">
            <w:pPr>
              <w:suppressAutoHyphens w:val="0"/>
              <w:spacing w:after="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41-45</w:t>
            </w:r>
          </w:p>
        </w:tc>
        <w:tc>
          <w:tcPr>
            <w:tcW w:w="1116" w:type="dxa"/>
            <w:noWrap/>
            <w:hideMark/>
          </w:tcPr>
          <w:p w14:paraId="5E2A24EA"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102</w:t>
            </w:r>
          </w:p>
        </w:tc>
        <w:tc>
          <w:tcPr>
            <w:tcW w:w="1111" w:type="dxa"/>
            <w:noWrap/>
            <w:hideMark/>
          </w:tcPr>
          <w:p w14:paraId="11D71780"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48</w:t>
            </w:r>
          </w:p>
        </w:tc>
        <w:tc>
          <w:tcPr>
            <w:tcW w:w="1112" w:type="dxa"/>
            <w:noWrap/>
            <w:hideMark/>
          </w:tcPr>
          <w:p w14:paraId="03AD51F6"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35</w:t>
            </w:r>
          </w:p>
        </w:tc>
        <w:tc>
          <w:tcPr>
            <w:tcW w:w="1230" w:type="dxa"/>
            <w:noWrap/>
            <w:hideMark/>
          </w:tcPr>
          <w:p w14:paraId="2B2DF048"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38</w:t>
            </w:r>
          </w:p>
        </w:tc>
        <w:tc>
          <w:tcPr>
            <w:tcW w:w="1112" w:type="dxa"/>
            <w:noWrap/>
            <w:hideMark/>
          </w:tcPr>
          <w:p w14:paraId="1C67D08D"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357</w:t>
            </w:r>
          </w:p>
        </w:tc>
        <w:tc>
          <w:tcPr>
            <w:tcW w:w="1112" w:type="dxa"/>
            <w:noWrap/>
            <w:hideMark/>
          </w:tcPr>
          <w:p w14:paraId="55B87542"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103</w:t>
            </w:r>
          </w:p>
        </w:tc>
        <w:tc>
          <w:tcPr>
            <w:tcW w:w="1112" w:type="dxa"/>
            <w:noWrap/>
            <w:hideMark/>
          </w:tcPr>
          <w:p w14:paraId="20773C1F" w14:textId="77777777" w:rsidR="00D90643" w:rsidRPr="0023606B"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23606B">
              <w:rPr>
                <w:rFonts w:ascii="Aptos Narrow" w:eastAsia="Times New Roman" w:hAnsi="Aptos Narrow"/>
                <w:color w:val="000000"/>
                <w:sz w:val="22"/>
                <w:szCs w:val="22"/>
                <w:lang w:val="en-GB" w:eastAsia="en-GB"/>
              </w:rPr>
              <w:t>683</w:t>
            </w:r>
          </w:p>
        </w:tc>
      </w:tr>
      <w:tr w:rsidR="00D90643" w:rsidRPr="00D90643" w14:paraId="0E0BED57" w14:textId="77777777" w:rsidTr="00553F0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11" w:type="dxa"/>
            <w:noWrap/>
            <w:hideMark/>
          </w:tcPr>
          <w:p w14:paraId="4DDD47E8" w14:textId="77777777" w:rsidR="00D90643" w:rsidRPr="00D90643" w:rsidRDefault="00D90643" w:rsidP="00D90643">
            <w:pPr>
              <w:suppressAutoHyphens w:val="0"/>
              <w:spacing w:after="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46-50</w:t>
            </w:r>
          </w:p>
        </w:tc>
        <w:tc>
          <w:tcPr>
            <w:tcW w:w="1116" w:type="dxa"/>
            <w:noWrap/>
            <w:hideMark/>
          </w:tcPr>
          <w:p w14:paraId="3D1C7662"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103</w:t>
            </w:r>
          </w:p>
        </w:tc>
        <w:tc>
          <w:tcPr>
            <w:tcW w:w="1111" w:type="dxa"/>
            <w:noWrap/>
            <w:hideMark/>
          </w:tcPr>
          <w:p w14:paraId="07F6650C"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32</w:t>
            </w:r>
          </w:p>
        </w:tc>
        <w:tc>
          <w:tcPr>
            <w:tcW w:w="1112" w:type="dxa"/>
            <w:noWrap/>
            <w:hideMark/>
          </w:tcPr>
          <w:p w14:paraId="128F2FDD"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50</w:t>
            </w:r>
          </w:p>
        </w:tc>
        <w:tc>
          <w:tcPr>
            <w:tcW w:w="1230" w:type="dxa"/>
            <w:noWrap/>
            <w:hideMark/>
          </w:tcPr>
          <w:p w14:paraId="1A2BF519"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26</w:t>
            </w:r>
          </w:p>
        </w:tc>
        <w:tc>
          <w:tcPr>
            <w:tcW w:w="1112" w:type="dxa"/>
            <w:noWrap/>
            <w:hideMark/>
          </w:tcPr>
          <w:p w14:paraId="23668252"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356</w:t>
            </w:r>
          </w:p>
        </w:tc>
        <w:tc>
          <w:tcPr>
            <w:tcW w:w="1112" w:type="dxa"/>
            <w:noWrap/>
            <w:hideMark/>
          </w:tcPr>
          <w:p w14:paraId="2EA24D25"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111</w:t>
            </w:r>
          </w:p>
        </w:tc>
        <w:tc>
          <w:tcPr>
            <w:tcW w:w="1112" w:type="dxa"/>
            <w:noWrap/>
            <w:hideMark/>
          </w:tcPr>
          <w:p w14:paraId="2376579D" w14:textId="77777777" w:rsidR="00D90643" w:rsidRPr="0023606B"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23606B">
              <w:rPr>
                <w:rFonts w:ascii="Aptos Narrow" w:eastAsia="Times New Roman" w:hAnsi="Aptos Narrow"/>
                <w:color w:val="000000"/>
                <w:sz w:val="22"/>
                <w:szCs w:val="22"/>
                <w:lang w:val="en-GB" w:eastAsia="en-GB"/>
              </w:rPr>
              <w:t>678</w:t>
            </w:r>
          </w:p>
        </w:tc>
      </w:tr>
      <w:tr w:rsidR="00D90643" w:rsidRPr="00D90643" w14:paraId="590F5FE2" w14:textId="77777777" w:rsidTr="00553F0F">
        <w:trPr>
          <w:trHeight w:val="288"/>
          <w:jc w:val="center"/>
        </w:trPr>
        <w:tc>
          <w:tcPr>
            <w:cnfStyle w:val="001000000000" w:firstRow="0" w:lastRow="0" w:firstColumn="1" w:lastColumn="0" w:oddVBand="0" w:evenVBand="0" w:oddHBand="0" w:evenHBand="0" w:firstRowFirstColumn="0" w:firstRowLastColumn="0" w:lastRowFirstColumn="0" w:lastRowLastColumn="0"/>
            <w:tcW w:w="1111" w:type="dxa"/>
            <w:noWrap/>
            <w:hideMark/>
          </w:tcPr>
          <w:p w14:paraId="7A9CEB22" w14:textId="77777777" w:rsidR="00D90643" w:rsidRPr="00D90643" w:rsidRDefault="00D90643" w:rsidP="00D90643">
            <w:pPr>
              <w:suppressAutoHyphens w:val="0"/>
              <w:spacing w:after="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51-55</w:t>
            </w:r>
          </w:p>
        </w:tc>
        <w:tc>
          <w:tcPr>
            <w:tcW w:w="1116" w:type="dxa"/>
            <w:noWrap/>
            <w:hideMark/>
          </w:tcPr>
          <w:p w14:paraId="70F570F5"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117</w:t>
            </w:r>
          </w:p>
        </w:tc>
        <w:tc>
          <w:tcPr>
            <w:tcW w:w="1111" w:type="dxa"/>
            <w:noWrap/>
            <w:hideMark/>
          </w:tcPr>
          <w:p w14:paraId="12FB5FB7"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35</w:t>
            </w:r>
          </w:p>
        </w:tc>
        <w:tc>
          <w:tcPr>
            <w:tcW w:w="1112" w:type="dxa"/>
            <w:noWrap/>
            <w:hideMark/>
          </w:tcPr>
          <w:p w14:paraId="5093BAEF"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59</w:t>
            </w:r>
          </w:p>
        </w:tc>
        <w:tc>
          <w:tcPr>
            <w:tcW w:w="1230" w:type="dxa"/>
            <w:noWrap/>
            <w:hideMark/>
          </w:tcPr>
          <w:p w14:paraId="4E77394A"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27</w:t>
            </w:r>
          </w:p>
        </w:tc>
        <w:tc>
          <w:tcPr>
            <w:tcW w:w="1112" w:type="dxa"/>
            <w:noWrap/>
            <w:hideMark/>
          </w:tcPr>
          <w:p w14:paraId="4EDDBD40"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347</w:t>
            </w:r>
          </w:p>
        </w:tc>
        <w:tc>
          <w:tcPr>
            <w:tcW w:w="1112" w:type="dxa"/>
            <w:noWrap/>
            <w:hideMark/>
          </w:tcPr>
          <w:p w14:paraId="2BB21346"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116</w:t>
            </w:r>
          </w:p>
        </w:tc>
        <w:tc>
          <w:tcPr>
            <w:tcW w:w="1112" w:type="dxa"/>
            <w:noWrap/>
            <w:hideMark/>
          </w:tcPr>
          <w:p w14:paraId="699A21CB" w14:textId="77777777" w:rsidR="00D90643" w:rsidRPr="0023606B"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23606B">
              <w:rPr>
                <w:rFonts w:ascii="Aptos Narrow" w:eastAsia="Times New Roman" w:hAnsi="Aptos Narrow"/>
                <w:color w:val="000000"/>
                <w:sz w:val="22"/>
                <w:szCs w:val="22"/>
                <w:lang w:val="en-GB" w:eastAsia="en-GB"/>
              </w:rPr>
              <w:t>701</w:t>
            </w:r>
          </w:p>
        </w:tc>
      </w:tr>
      <w:tr w:rsidR="00D90643" w:rsidRPr="00D90643" w14:paraId="1B90B853" w14:textId="77777777" w:rsidTr="00553F0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11" w:type="dxa"/>
            <w:noWrap/>
            <w:hideMark/>
          </w:tcPr>
          <w:p w14:paraId="3DDE3399" w14:textId="77777777" w:rsidR="00D90643" w:rsidRPr="00D90643" w:rsidRDefault="00D90643" w:rsidP="00D90643">
            <w:pPr>
              <w:suppressAutoHyphens w:val="0"/>
              <w:spacing w:after="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56-60</w:t>
            </w:r>
          </w:p>
        </w:tc>
        <w:tc>
          <w:tcPr>
            <w:tcW w:w="1116" w:type="dxa"/>
            <w:noWrap/>
            <w:hideMark/>
          </w:tcPr>
          <w:p w14:paraId="106E4DE6"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118</w:t>
            </w:r>
          </w:p>
        </w:tc>
        <w:tc>
          <w:tcPr>
            <w:tcW w:w="1111" w:type="dxa"/>
            <w:noWrap/>
            <w:hideMark/>
          </w:tcPr>
          <w:p w14:paraId="72AF37CF"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33</w:t>
            </w:r>
          </w:p>
        </w:tc>
        <w:tc>
          <w:tcPr>
            <w:tcW w:w="1112" w:type="dxa"/>
            <w:noWrap/>
            <w:hideMark/>
          </w:tcPr>
          <w:p w14:paraId="46FCF670"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40</w:t>
            </w:r>
          </w:p>
        </w:tc>
        <w:tc>
          <w:tcPr>
            <w:tcW w:w="1230" w:type="dxa"/>
            <w:noWrap/>
            <w:hideMark/>
          </w:tcPr>
          <w:p w14:paraId="7186F270"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27</w:t>
            </w:r>
          </w:p>
        </w:tc>
        <w:tc>
          <w:tcPr>
            <w:tcW w:w="1112" w:type="dxa"/>
            <w:noWrap/>
            <w:hideMark/>
          </w:tcPr>
          <w:p w14:paraId="610FA507"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313</w:t>
            </w:r>
          </w:p>
        </w:tc>
        <w:tc>
          <w:tcPr>
            <w:tcW w:w="1112" w:type="dxa"/>
            <w:noWrap/>
            <w:hideMark/>
          </w:tcPr>
          <w:p w14:paraId="303ADE94"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160</w:t>
            </w:r>
          </w:p>
        </w:tc>
        <w:tc>
          <w:tcPr>
            <w:tcW w:w="1112" w:type="dxa"/>
            <w:noWrap/>
            <w:hideMark/>
          </w:tcPr>
          <w:p w14:paraId="5D798FDB" w14:textId="77777777" w:rsidR="00D90643" w:rsidRPr="0023606B"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23606B">
              <w:rPr>
                <w:rFonts w:ascii="Aptos Narrow" w:eastAsia="Times New Roman" w:hAnsi="Aptos Narrow"/>
                <w:color w:val="000000"/>
                <w:sz w:val="22"/>
                <w:szCs w:val="22"/>
                <w:lang w:val="en-GB" w:eastAsia="en-GB"/>
              </w:rPr>
              <w:t>691</w:t>
            </w:r>
          </w:p>
        </w:tc>
      </w:tr>
      <w:tr w:rsidR="00D90643" w:rsidRPr="00D90643" w14:paraId="5CB105F4" w14:textId="77777777" w:rsidTr="00553F0F">
        <w:trPr>
          <w:trHeight w:val="288"/>
          <w:jc w:val="center"/>
        </w:trPr>
        <w:tc>
          <w:tcPr>
            <w:cnfStyle w:val="001000000000" w:firstRow="0" w:lastRow="0" w:firstColumn="1" w:lastColumn="0" w:oddVBand="0" w:evenVBand="0" w:oddHBand="0" w:evenHBand="0" w:firstRowFirstColumn="0" w:firstRowLastColumn="0" w:lastRowFirstColumn="0" w:lastRowLastColumn="0"/>
            <w:tcW w:w="1111" w:type="dxa"/>
            <w:noWrap/>
            <w:hideMark/>
          </w:tcPr>
          <w:p w14:paraId="19FC13FC" w14:textId="77777777" w:rsidR="00D90643" w:rsidRPr="00D90643" w:rsidRDefault="00D90643" w:rsidP="00D90643">
            <w:pPr>
              <w:suppressAutoHyphens w:val="0"/>
              <w:spacing w:after="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61-65</w:t>
            </w:r>
          </w:p>
        </w:tc>
        <w:tc>
          <w:tcPr>
            <w:tcW w:w="1116" w:type="dxa"/>
            <w:noWrap/>
            <w:hideMark/>
          </w:tcPr>
          <w:p w14:paraId="76975720"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82</w:t>
            </w:r>
          </w:p>
        </w:tc>
        <w:tc>
          <w:tcPr>
            <w:tcW w:w="1111" w:type="dxa"/>
            <w:noWrap/>
            <w:hideMark/>
          </w:tcPr>
          <w:p w14:paraId="26F669C0"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18</w:t>
            </w:r>
          </w:p>
        </w:tc>
        <w:tc>
          <w:tcPr>
            <w:tcW w:w="1112" w:type="dxa"/>
            <w:noWrap/>
            <w:hideMark/>
          </w:tcPr>
          <w:p w14:paraId="5643BFCB"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27</w:t>
            </w:r>
          </w:p>
        </w:tc>
        <w:tc>
          <w:tcPr>
            <w:tcW w:w="1230" w:type="dxa"/>
            <w:noWrap/>
            <w:hideMark/>
          </w:tcPr>
          <w:p w14:paraId="0021AECF"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13</w:t>
            </w:r>
          </w:p>
        </w:tc>
        <w:tc>
          <w:tcPr>
            <w:tcW w:w="1112" w:type="dxa"/>
            <w:noWrap/>
            <w:hideMark/>
          </w:tcPr>
          <w:p w14:paraId="273BE96F"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173</w:t>
            </w:r>
          </w:p>
        </w:tc>
        <w:tc>
          <w:tcPr>
            <w:tcW w:w="1112" w:type="dxa"/>
            <w:noWrap/>
            <w:hideMark/>
          </w:tcPr>
          <w:p w14:paraId="4076FD93"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109</w:t>
            </w:r>
          </w:p>
        </w:tc>
        <w:tc>
          <w:tcPr>
            <w:tcW w:w="1112" w:type="dxa"/>
            <w:noWrap/>
            <w:hideMark/>
          </w:tcPr>
          <w:p w14:paraId="2FEAC5BF" w14:textId="77777777" w:rsidR="00D90643" w:rsidRPr="0023606B"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23606B">
              <w:rPr>
                <w:rFonts w:ascii="Aptos Narrow" w:eastAsia="Times New Roman" w:hAnsi="Aptos Narrow"/>
                <w:color w:val="000000"/>
                <w:sz w:val="22"/>
                <w:szCs w:val="22"/>
                <w:lang w:val="en-GB" w:eastAsia="en-GB"/>
              </w:rPr>
              <w:t>422</w:t>
            </w:r>
          </w:p>
        </w:tc>
      </w:tr>
      <w:tr w:rsidR="00D90643" w:rsidRPr="00D90643" w14:paraId="18B03BE7" w14:textId="77777777" w:rsidTr="00553F0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11" w:type="dxa"/>
            <w:noWrap/>
            <w:hideMark/>
          </w:tcPr>
          <w:p w14:paraId="0E3E4C1E" w14:textId="77777777" w:rsidR="00D90643" w:rsidRPr="00D90643" w:rsidRDefault="00D90643" w:rsidP="00D90643">
            <w:pPr>
              <w:suppressAutoHyphens w:val="0"/>
              <w:spacing w:after="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66-70</w:t>
            </w:r>
          </w:p>
        </w:tc>
        <w:tc>
          <w:tcPr>
            <w:tcW w:w="1116" w:type="dxa"/>
            <w:noWrap/>
            <w:hideMark/>
          </w:tcPr>
          <w:p w14:paraId="06FAD2A6"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23</w:t>
            </w:r>
          </w:p>
        </w:tc>
        <w:tc>
          <w:tcPr>
            <w:tcW w:w="1111" w:type="dxa"/>
            <w:noWrap/>
            <w:hideMark/>
          </w:tcPr>
          <w:p w14:paraId="5F6FE32C"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7</w:t>
            </w:r>
          </w:p>
        </w:tc>
        <w:tc>
          <w:tcPr>
            <w:tcW w:w="1112" w:type="dxa"/>
            <w:noWrap/>
            <w:hideMark/>
          </w:tcPr>
          <w:p w14:paraId="626B0A04"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w:t>
            </w:r>
          </w:p>
        </w:tc>
        <w:tc>
          <w:tcPr>
            <w:tcW w:w="1230" w:type="dxa"/>
            <w:noWrap/>
            <w:hideMark/>
          </w:tcPr>
          <w:p w14:paraId="3F6C1F08"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w:t>
            </w:r>
          </w:p>
        </w:tc>
        <w:tc>
          <w:tcPr>
            <w:tcW w:w="1112" w:type="dxa"/>
            <w:noWrap/>
            <w:hideMark/>
          </w:tcPr>
          <w:p w14:paraId="31EF5F1B"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38</w:t>
            </w:r>
          </w:p>
        </w:tc>
        <w:tc>
          <w:tcPr>
            <w:tcW w:w="1112" w:type="dxa"/>
            <w:noWrap/>
            <w:hideMark/>
          </w:tcPr>
          <w:p w14:paraId="4720698C"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22</w:t>
            </w:r>
          </w:p>
        </w:tc>
        <w:tc>
          <w:tcPr>
            <w:tcW w:w="1112" w:type="dxa"/>
            <w:noWrap/>
            <w:hideMark/>
          </w:tcPr>
          <w:p w14:paraId="417DF86D" w14:textId="77777777" w:rsidR="00D90643" w:rsidRPr="0023606B"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23606B">
              <w:rPr>
                <w:rFonts w:ascii="Aptos Narrow" w:eastAsia="Times New Roman" w:hAnsi="Aptos Narrow"/>
                <w:color w:val="000000"/>
                <w:sz w:val="22"/>
                <w:szCs w:val="22"/>
                <w:lang w:val="en-GB" w:eastAsia="en-GB"/>
              </w:rPr>
              <w:t>92</w:t>
            </w:r>
          </w:p>
        </w:tc>
      </w:tr>
      <w:tr w:rsidR="00D90643" w:rsidRPr="00D90643" w14:paraId="5D14FB6E" w14:textId="77777777" w:rsidTr="00553F0F">
        <w:trPr>
          <w:trHeight w:val="288"/>
          <w:jc w:val="center"/>
        </w:trPr>
        <w:tc>
          <w:tcPr>
            <w:cnfStyle w:val="001000000000" w:firstRow="0" w:lastRow="0" w:firstColumn="1" w:lastColumn="0" w:oddVBand="0" w:evenVBand="0" w:oddHBand="0" w:evenHBand="0" w:firstRowFirstColumn="0" w:firstRowLastColumn="0" w:lastRowFirstColumn="0" w:lastRowLastColumn="0"/>
            <w:tcW w:w="1111" w:type="dxa"/>
            <w:noWrap/>
            <w:hideMark/>
          </w:tcPr>
          <w:p w14:paraId="3BF6B947" w14:textId="77777777" w:rsidR="00D90643" w:rsidRPr="00D90643" w:rsidRDefault="00D90643" w:rsidP="00D90643">
            <w:pPr>
              <w:suppressAutoHyphens w:val="0"/>
              <w:spacing w:after="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&gt;=71 Years</w:t>
            </w:r>
          </w:p>
        </w:tc>
        <w:tc>
          <w:tcPr>
            <w:tcW w:w="1116" w:type="dxa"/>
            <w:noWrap/>
            <w:hideMark/>
          </w:tcPr>
          <w:p w14:paraId="032EA0A7"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10</w:t>
            </w:r>
          </w:p>
        </w:tc>
        <w:tc>
          <w:tcPr>
            <w:tcW w:w="1111" w:type="dxa"/>
            <w:noWrap/>
            <w:hideMark/>
          </w:tcPr>
          <w:p w14:paraId="2ED5E190"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3</w:t>
            </w:r>
          </w:p>
        </w:tc>
        <w:tc>
          <w:tcPr>
            <w:tcW w:w="1112" w:type="dxa"/>
            <w:noWrap/>
            <w:hideMark/>
          </w:tcPr>
          <w:p w14:paraId="5E3B2250"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2</w:t>
            </w:r>
          </w:p>
        </w:tc>
        <w:tc>
          <w:tcPr>
            <w:tcW w:w="1230" w:type="dxa"/>
            <w:noWrap/>
            <w:hideMark/>
          </w:tcPr>
          <w:p w14:paraId="1DA02F1B"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1</w:t>
            </w:r>
          </w:p>
        </w:tc>
        <w:tc>
          <w:tcPr>
            <w:tcW w:w="1112" w:type="dxa"/>
            <w:noWrap/>
            <w:hideMark/>
          </w:tcPr>
          <w:p w14:paraId="253BE2B2"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9</w:t>
            </w:r>
          </w:p>
        </w:tc>
        <w:tc>
          <w:tcPr>
            <w:tcW w:w="1112" w:type="dxa"/>
            <w:noWrap/>
            <w:hideMark/>
          </w:tcPr>
          <w:p w14:paraId="05748FDF" w14:textId="77777777" w:rsidR="00D90643" w:rsidRPr="00D90643"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D90643">
              <w:rPr>
                <w:rFonts w:ascii="Aptos Narrow" w:eastAsia="Times New Roman" w:hAnsi="Aptos Narrow"/>
                <w:color w:val="000000"/>
                <w:sz w:val="22"/>
                <w:szCs w:val="22"/>
                <w:lang w:val="en-GB" w:eastAsia="en-GB"/>
              </w:rPr>
              <w:t>6</w:t>
            </w:r>
          </w:p>
        </w:tc>
        <w:tc>
          <w:tcPr>
            <w:tcW w:w="1112" w:type="dxa"/>
            <w:noWrap/>
            <w:hideMark/>
          </w:tcPr>
          <w:p w14:paraId="63C0233E" w14:textId="77777777" w:rsidR="00D90643" w:rsidRPr="0023606B" w:rsidRDefault="00D90643" w:rsidP="00D90643">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23606B">
              <w:rPr>
                <w:rFonts w:ascii="Aptos Narrow" w:eastAsia="Times New Roman" w:hAnsi="Aptos Narrow"/>
                <w:color w:val="000000"/>
                <w:sz w:val="22"/>
                <w:szCs w:val="22"/>
                <w:lang w:val="en-GB" w:eastAsia="en-GB"/>
              </w:rPr>
              <w:t>31</w:t>
            </w:r>
          </w:p>
        </w:tc>
      </w:tr>
      <w:tr w:rsidR="00D90643" w:rsidRPr="00D90643" w14:paraId="1EC584A4" w14:textId="77777777" w:rsidTr="00553F0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11" w:type="dxa"/>
            <w:noWrap/>
            <w:hideMark/>
          </w:tcPr>
          <w:p w14:paraId="08FE991C" w14:textId="77777777" w:rsidR="00D90643" w:rsidRPr="00D90643" w:rsidRDefault="00D90643" w:rsidP="00D90643">
            <w:pPr>
              <w:suppressAutoHyphens w:val="0"/>
              <w:spacing w:after="0"/>
              <w:jc w:val="center"/>
              <w:rPr>
                <w:rFonts w:ascii="Aptos Narrow" w:eastAsia="Times New Roman" w:hAnsi="Aptos Narrow"/>
                <w:color w:val="000000"/>
                <w:lang w:val="en-GB" w:eastAsia="en-GB"/>
              </w:rPr>
            </w:pPr>
            <w:r w:rsidRPr="00D90643">
              <w:rPr>
                <w:rFonts w:ascii="Aptos Narrow" w:eastAsia="Times New Roman" w:hAnsi="Aptos Narrow"/>
                <w:color w:val="000000"/>
                <w:lang w:val="en-GB" w:eastAsia="en-GB"/>
              </w:rPr>
              <w:t>Grand Total</w:t>
            </w:r>
          </w:p>
        </w:tc>
        <w:tc>
          <w:tcPr>
            <w:tcW w:w="1116" w:type="dxa"/>
            <w:noWrap/>
            <w:hideMark/>
          </w:tcPr>
          <w:p w14:paraId="2A447B19"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D90643">
              <w:rPr>
                <w:rFonts w:ascii="Aptos Narrow" w:eastAsia="Times New Roman" w:hAnsi="Aptos Narrow"/>
                <w:b/>
                <w:bCs/>
                <w:color w:val="000000"/>
                <w:sz w:val="22"/>
                <w:szCs w:val="22"/>
                <w:lang w:val="en-GB" w:eastAsia="en-GB"/>
              </w:rPr>
              <w:t>926</w:t>
            </w:r>
          </w:p>
        </w:tc>
        <w:tc>
          <w:tcPr>
            <w:tcW w:w="1111" w:type="dxa"/>
            <w:noWrap/>
            <w:hideMark/>
          </w:tcPr>
          <w:p w14:paraId="20334334"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D90643">
              <w:rPr>
                <w:rFonts w:ascii="Aptos Narrow" w:eastAsia="Times New Roman" w:hAnsi="Aptos Narrow"/>
                <w:b/>
                <w:bCs/>
                <w:color w:val="000000"/>
                <w:sz w:val="22"/>
                <w:szCs w:val="22"/>
                <w:lang w:val="en-GB" w:eastAsia="en-GB"/>
              </w:rPr>
              <w:t>297</w:t>
            </w:r>
          </w:p>
        </w:tc>
        <w:tc>
          <w:tcPr>
            <w:tcW w:w="1112" w:type="dxa"/>
            <w:noWrap/>
            <w:hideMark/>
          </w:tcPr>
          <w:p w14:paraId="69A5E28D"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D90643">
              <w:rPr>
                <w:rFonts w:ascii="Aptos Narrow" w:eastAsia="Times New Roman" w:hAnsi="Aptos Narrow"/>
                <w:b/>
                <w:bCs/>
                <w:color w:val="000000"/>
                <w:sz w:val="22"/>
                <w:szCs w:val="22"/>
                <w:lang w:val="en-GB" w:eastAsia="en-GB"/>
              </w:rPr>
              <w:t>457</w:t>
            </w:r>
          </w:p>
        </w:tc>
        <w:tc>
          <w:tcPr>
            <w:tcW w:w="1230" w:type="dxa"/>
            <w:noWrap/>
            <w:hideMark/>
          </w:tcPr>
          <w:p w14:paraId="1BF13210"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D90643">
              <w:rPr>
                <w:rFonts w:ascii="Aptos Narrow" w:eastAsia="Times New Roman" w:hAnsi="Aptos Narrow"/>
                <w:b/>
                <w:bCs/>
                <w:color w:val="000000"/>
                <w:sz w:val="22"/>
                <w:szCs w:val="22"/>
                <w:lang w:val="en-GB" w:eastAsia="en-GB"/>
              </w:rPr>
              <w:t>259</w:t>
            </w:r>
          </w:p>
        </w:tc>
        <w:tc>
          <w:tcPr>
            <w:tcW w:w="1112" w:type="dxa"/>
            <w:noWrap/>
            <w:hideMark/>
          </w:tcPr>
          <w:p w14:paraId="0F1A4670"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D90643">
              <w:rPr>
                <w:rFonts w:ascii="Aptos Narrow" w:eastAsia="Times New Roman" w:hAnsi="Aptos Narrow"/>
                <w:b/>
                <w:bCs/>
                <w:color w:val="000000"/>
                <w:sz w:val="22"/>
                <w:szCs w:val="22"/>
                <w:lang w:val="en-GB" w:eastAsia="en-GB"/>
              </w:rPr>
              <w:t>2812</w:t>
            </w:r>
          </w:p>
        </w:tc>
        <w:tc>
          <w:tcPr>
            <w:tcW w:w="1112" w:type="dxa"/>
            <w:noWrap/>
            <w:hideMark/>
          </w:tcPr>
          <w:p w14:paraId="7E0CFA1F"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D90643">
              <w:rPr>
                <w:rFonts w:ascii="Aptos Narrow" w:eastAsia="Times New Roman" w:hAnsi="Aptos Narrow"/>
                <w:b/>
                <w:bCs/>
                <w:color w:val="000000"/>
                <w:sz w:val="22"/>
                <w:szCs w:val="22"/>
                <w:lang w:val="en-GB" w:eastAsia="en-GB"/>
              </w:rPr>
              <w:t>848</w:t>
            </w:r>
          </w:p>
        </w:tc>
        <w:tc>
          <w:tcPr>
            <w:tcW w:w="1112" w:type="dxa"/>
            <w:noWrap/>
            <w:hideMark/>
          </w:tcPr>
          <w:p w14:paraId="52E46362" w14:textId="77777777" w:rsidR="00D90643" w:rsidRPr="00D90643" w:rsidRDefault="00D90643" w:rsidP="00D90643">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D90643">
              <w:rPr>
                <w:rFonts w:ascii="Aptos Narrow" w:eastAsia="Times New Roman" w:hAnsi="Aptos Narrow"/>
                <w:b/>
                <w:bCs/>
                <w:color w:val="000000"/>
                <w:sz w:val="22"/>
                <w:szCs w:val="22"/>
                <w:lang w:val="en-GB" w:eastAsia="en-GB"/>
              </w:rPr>
              <w:t>5599</w:t>
            </w:r>
          </w:p>
        </w:tc>
      </w:tr>
    </w:tbl>
    <w:p w14:paraId="4BF707FD" w14:textId="77777777" w:rsidR="00D90643" w:rsidRPr="00D90643" w:rsidRDefault="00D90643" w:rsidP="00D90643">
      <w:pPr>
        <w:jc w:val="both"/>
        <w:rPr>
          <w:rFonts w:cs="Arial"/>
          <w:b/>
          <w:bCs/>
          <w:color w:val="0070C0"/>
          <w:sz w:val="28"/>
          <w:szCs w:val="28"/>
        </w:rPr>
      </w:pPr>
    </w:p>
    <w:p w14:paraId="5E5F3D6F" w14:textId="61EEC4C0" w:rsidR="002E0A4E" w:rsidRPr="00EF5C77" w:rsidRDefault="002E0A4E" w:rsidP="00EF5C77">
      <w:pPr>
        <w:suppressAutoHyphens w:val="0"/>
        <w:spacing w:before="100" w:beforeAutospacing="1" w:after="100" w:afterAutospacing="1" w:line="300" w:lineRule="atLeast"/>
        <w:jc w:val="both"/>
        <w:outlineLvl w:val="1"/>
        <w:rPr>
          <w:rFonts w:eastAsia="Times New Roman" w:cs="Arial"/>
          <w:b/>
          <w:bCs/>
          <w:color w:val="auto"/>
          <w:lang w:val="en-GB" w:eastAsia="en-GB"/>
        </w:rPr>
      </w:pPr>
      <w:r w:rsidRPr="00EF5C77">
        <w:rPr>
          <w:rFonts w:eastAsia="Times New Roman" w:cs="Arial"/>
          <w:b/>
          <w:bCs/>
          <w:color w:val="auto"/>
          <w:lang w:val="en-GB" w:eastAsia="en-GB"/>
        </w:rPr>
        <w:t xml:space="preserve">Overall </w:t>
      </w:r>
      <w:r w:rsidR="00084775">
        <w:rPr>
          <w:rFonts w:eastAsia="Times New Roman" w:cs="Arial"/>
          <w:b/>
          <w:bCs/>
          <w:color w:val="auto"/>
          <w:lang w:val="en-GB" w:eastAsia="en-GB"/>
        </w:rPr>
        <w:t>w</w:t>
      </w:r>
      <w:r w:rsidRPr="00EF5C77">
        <w:rPr>
          <w:rFonts w:eastAsia="Times New Roman" w:cs="Arial"/>
          <w:b/>
          <w:bCs/>
          <w:color w:val="auto"/>
          <w:lang w:val="en-GB" w:eastAsia="en-GB"/>
        </w:rPr>
        <w:t xml:space="preserve">orkforce </w:t>
      </w:r>
      <w:r w:rsidR="00F3685C">
        <w:rPr>
          <w:rFonts w:eastAsia="Times New Roman" w:cs="Arial"/>
          <w:b/>
          <w:bCs/>
          <w:color w:val="auto"/>
          <w:lang w:val="en-GB" w:eastAsia="en-GB"/>
        </w:rPr>
        <w:t xml:space="preserve">profile </w:t>
      </w:r>
    </w:p>
    <w:p w14:paraId="10F3EF11" w14:textId="20A49794" w:rsidR="00F3685C" w:rsidRPr="0023606B" w:rsidRDefault="00F3685C">
      <w:pPr>
        <w:pStyle w:val="ListParagraph"/>
        <w:numPr>
          <w:ilvl w:val="0"/>
          <w:numId w:val="6"/>
        </w:numPr>
        <w:suppressAutoHyphens w:val="0"/>
        <w:ind w:left="714" w:hanging="357"/>
        <w:jc w:val="both"/>
        <w:rPr>
          <w:rFonts w:ascii="Arial" w:eastAsia="Times New Roman" w:hAnsi="Arial" w:cs="Arial"/>
          <w:lang w:eastAsia="en-GB"/>
        </w:rPr>
      </w:pPr>
      <w:r w:rsidRPr="0023606B">
        <w:rPr>
          <w:rFonts w:ascii="Arial" w:eastAsia="Times New Roman" w:hAnsi="Arial" w:cs="Arial"/>
          <w:lang w:eastAsia="en-GB"/>
        </w:rPr>
        <w:t>Total workforce is broadly stable since 2024. Total workforce 5,611 in 2024 and 5,599 in 2025.</w:t>
      </w:r>
    </w:p>
    <w:p w14:paraId="0A89F975" w14:textId="0068E387" w:rsidR="00817EE7" w:rsidRPr="0023606B" w:rsidRDefault="00F3685C">
      <w:pPr>
        <w:pStyle w:val="ListParagraph"/>
        <w:numPr>
          <w:ilvl w:val="0"/>
          <w:numId w:val="6"/>
        </w:numPr>
        <w:suppressAutoHyphens w:val="0"/>
        <w:ind w:left="714" w:hanging="357"/>
        <w:jc w:val="both"/>
        <w:rPr>
          <w:rFonts w:ascii="Arial" w:eastAsia="Times New Roman" w:hAnsi="Arial" w:cs="Arial"/>
          <w:lang w:eastAsia="en-GB"/>
        </w:rPr>
      </w:pPr>
      <w:r w:rsidRPr="0023606B">
        <w:rPr>
          <w:rFonts w:ascii="Arial" w:eastAsia="Times New Roman" w:hAnsi="Arial" w:cs="Arial"/>
          <w:lang w:eastAsia="en-GB"/>
        </w:rPr>
        <w:t xml:space="preserve">The age distribution pattern is consistent </w:t>
      </w:r>
      <w:r w:rsidR="0023606B" w:rsidRPr="0023606B">
        <w:rPr>
          <w:rFonts w:ascii="Arial" w:eastAsia="Times New Roman" w:hAnsi="Arial" w:cs="Arial"/>
          <w:lang w:eastAsia="en-GB"/>
        </w:rPr>
        <w:t>from 2024</w:t>
      </w:r>
      <w:r w:rsidRPr="0023606B">
        <w:rPr>
          <w:rFonts w:ascii="Arial" w:eastAsia="Times New Roman" w:hAnsi="Arial" w:cs="Arial"/>
          <w:lang w:eastAsia="en-GB"/>
        </w:rPr>
        <w:t xml:space="preserve"> dataset</w:t>
      </w:r>
      <w:r w:rsidR="0023606B" w:rsidRPr="0023606B">
        <w:rPr>
          <w:rFonts w:ascii="Arial" w:eastAsia="Times New Roman" w:hAnsi="Arial" w:cs="Arial"/>
          <w:lang w:eastAsia="en-GB"/>
        </w:rPr>
        <w:t xml:space="preserve"> to 2025</w:t>
      </w:r>
      <w:r w:rsidRPr="0023606B">
        <w:rPr>
          <w:rFonts w:ascii="Arial" w:eastAsia="Times New Roman" w:hAnsi="Arial" w:cs="Arial"/>
          <w:lang w:eastAsia="en-GB"/>
        </w:rPr>
        <w:t>, showing a mature but gradually balancing workforce</w:t>
      </w:r>
    </w:p>
    <w:p w14:paraId="5B7D6057" w14:textId="77777777" w:rsidR="0023606B" w:rsidRPr="0023606B" w:rsidRDefault="00F3685C">
      <w:pPr>
        <w:pStyle w:val="ListParagraph"/>
        <w:numPr>
          <w:ilvl w:val="0"/>
          <w:numId w:val="6"/>
        </w:numPr>
        <w:suppressAutoHyphens w:val="0"/>
        <w:ind w:left="714" w:hanging="357"/>
        <w:jc w:val="both"/>
        <w:rPr>
          <w:rStyle w:val="Strong"/>
          <w:rFonts w:ascii="Arial" w:eastAsia="Times New Roman" w:hAnsi="Arial" w:cs="Arial"/>
          <w:b w:val="0"/>
          <w:bCs w:val="0"/>
          <w:lang w:eastAsia="en-GB"/>
        </w:rPr>
      </w:pPr>
      <w:r w:rsidRPr="0023606B">
        <w:rPr>
          <w:rStyle w:val="Strong"/>
          <w:rFonts w:ascii="Arial" w:hAnsi="Arial" w:cs="Arial"/>
          <w:b w:val="0"/>
          <w:bCs w:val="0"/>
        </w:rPr>
        <w:t>Mid-career workforce dominates (31–55 years)</w:t>
      </w:r>
      <w:r w:rsidR="00817EE7" w:rsidRPr="0023606B">
        <w:rPr>
          <w:rStyle w:val="Strong"/>
          <w:rFonts w:ascii="Arial" w:hAnsi="Arial" w:cs="Arial"/>
          <w:b w:val="0"/>
          <w:bCs w:val="0"/>
        </w:rPr>
        <w:t>.</w:t>
      </w:r>
      <w:r w:rsidR="00817EE7" w:rsidRPr="0023606B">
        <w:rPr>
          <w:rStyle w:val="Strong"/>
          <w:rFonts w:ascii="Arial" w:hAnsi="Arial" w:cs="Arial"/>
        </w:rPr>
        <w:t xml:space="preserve"> </w:t>
      </w:r>
      <w:r w:rsidRPr="0023606B">
        <w:rPr>
          <w:rFonts w:ascii="Arial" w:hAnsi="Arial" w:cs="Arial"/>
        </w:rPr>
        <w:t>The largest cohorts in dataset are</w:t>
      </w:r>
      <w:r w:rsidR="00817EE7" w:rsidRPr="0023606B">
        <w:rPr>
          <w:rFonts w:ascii="Arial" w:hAnsi="Arial" w:cs="Arial"/>
        </w:rPr>
        <w:t xml:space="preserve"> in </w:t>
      </w:r>
      <w:r w:rsidRPr="0023606B">
        <w:rPr>
          <w:rStyle w:val="Strong"/>
          <w:rFonts w:ascii="Arial" w:hAnsi="Arial" w:cs="Arial"/>
          <w:b w:val="0"/>
          <w:bCs w:val="0"/>
        </w:rPr>
        <w:t>31–35</w:t>
      </w:r>
      <w:r w:rsidR="00817EE7" w:rsidRPr="0023606B">
        <w:rPr>
          <w:rStyle w:val="Strong"/>
          <w:rFonts w:ascii="Arial" w:hAnsi="Arial" w:cs="Arial"/>
          <w:b w:val="0"/>
          <w:bCs w:val="0"/>
        </w:rPr>
        <w:t xml:space="preserve">, </w:t>
      </w:r>
      <w:r w:rsidRPr="0023606B">
        <w:rPr>
          <w:rStyle w:val="Strong"/>
          <w:rFonts w:ascii="Arial" w:hAnsi="Arial" w:cs="Arial"/>
          <w:b w:val="0"/>
          <w:bCs w:val="0"/>
        </w:rPr>
        <w:t>36–40</w:t>
      </w:r>
      <w:r w:rsidR="00817EE7" w:rsidRPr="0023606B">
        <w:rPr>
          <w:rStyle w:val="Strong"/>
          <w:rFonts w:ascii="Arial" w:hAnsi="Arial" w:cs="Arial"/>
          <w:b w:val="0"/>
          <w:bCs w:val="0"/>
        </w:rPr>
        <w:t xml:space="preserve"> and </w:t>
      </w:r>
      <w:r w:rsidRPr="0023606B">
        <w:rPr>
          <w:rStyle w:val="Strong"/>
          <w:rFonts w:ascii="Arial" w:hAnsi="Arial" w:cs="Arial"/>
          <w:b w:val="0"/>
          <w:bCs w:val="0"/>
        </w:rPr>
        <w:t>41–55</w:t>
      </w:r>
      <w:r w:rsidR="00817EE7" w:rsidRPr="0023606B">
        <w:rPr>
          <w:rStyle w:val="Strong"/>
          <w:rFonts w:ascii="Arial" w:hAnsi="Arial" w:cs="Arial"/>
          <w:b w:val="0"/>
          <w:bCs w:val="0"/>
        </w:rPr>
        <w:t xml:space="preserve"> age bands</w:t>
      </w:r>
      <w:r w:rsidR="00817EE7" w:rsidRPr="0023606B">
        <w:rPr>
          <w:rStyle w:val="Strong"/>
          <w:rFonts w:ascii="Arial" w:hAnsi="Arial" w:cs="Arial"/>
        </w:rPr>
        <w:t>.</w:t>
      </w:r>
      <w:r w:rsidR="0023606B" w:rsidRPr="0023606B">
        <w:rPr>
          <w:rStyle w:val="Strong"/>
          <w:rFonts w:ascii="Arial" w:eastAsia="Times New Roman" w:hAnsi="Arial" w:cs="Arial"/>
          <w:b w:val="0"/>
          <w:bCs w:val="0"/>
          <w:lang w:eastAsia="en-GB"/>
        </w:rPr>
        <w:t xml:space="preserve"> </w:t>
      </w:r>
      <w:r w:rsidRPr="0023606B">
        <w:rPr>
          <w:rFonts w:ascii="Arial" w:hAnsi="Arial" w:cs="Arial"/>
        </w:rPr>
        <w:t xml:space="preserve">Peak concentration is </w:t>
      </w:r>
      <w:r w:rsidR="00817EE7" w:rsidRPr="0023606B">
        <w:rPr>
          <w:rFonts w:ascii="Arial" w:hAnsi="Arial" w:cs="Arial"/>
        </w:rPr>
        <w:t xml:space="preserve">in </w:t>
      </w:r>
      <w:r w:rsidRPr="0023606B">
        <w:rPr>
          <w:rStyle w:val="Strong"/>
          <w:rFonts w:ascii="Arial" w:hAnsi="Arial" w:cs="Arial"/>
          <w:b w:val="0"/>
          <w:bCs w:val="0"/>
        </w:rPr>
        <w:t>51–55 age band</w:t>
      </w:r>
    </w:p>
    <w:p w14:paraId="16161482" w14:textId="77777777" w:rsidR="0023606B" w:rsidRPr="0023606B" w:rsidRDefault="0023606B">
      <w:pPr>
        <w:pStyle w:val="ListParagraph"/>
        <w:numPr>
          <w:ilvl w:val="0"/>
          <w:numId w:val="6"/>
        </w:numPr>
        <w:suppressAutoHyphens w:val="0"/>
        <w:ind w:left="714" w:hanging="357"/>
        <w:jc w:val="both"/>
        <w:rPr>
          <w:rStyle w:val="Strong"/>
          <w:rFonts w:ascii="Arial" w:eastAsia="Times New Roman" w:hAnsi="Arial" w:cs="Arial"/>
          <w:b w:val="0"/>
          <w:bCs w:val="0"/>
          <w:lang w:eastAsia="en-GB"/>
        </w:rPr>
      </w:pPr>
      <w:r w:rsidRPr="0023606B">
        <w:rPr>
          <w:rStyle w:val="Strong"/>
          <w:rFonts w:ascii="Arial" w:hAnsi="Arial" w:cs="Arial"/>
          <w:b w:val="0"/>
        </w:rPr>
        <w:lastRenderedPageBreak/>
        <w:t>Gradual “younger shift” emerging over the past few years as there are</w:t>
      </w:r>
      <w:r w:rsidRPr="0023606B">
        <w:rPr>
          <w:rStyle w:val="Strong"/>
          <w:rFonts w:ascii="Arial" w:hAnsi="Arial" w:cs="Arial"/>
          <w:bCs w:val="0"/>
        </w:rPr>
        <w:t xml:space="preserve"> </w:t>
      </w:r>
      <w:r w:rsidRPr="0023606B">
        <w:rPr>
          <w:rFonts w:ascii="Arial" w:hAnsi="Arial" w:cs="Arial"/>
        </w:rPr>
        <w:t xml:space="preserve">growing workforce numbers in </w:t>
      </w:r>
      <w:r w:rsidRPr="0023606B">
        <w:rPr>
          <w:rStyle w:val="Strong"/>
          <w:rFonts w:ascii="Arial" w:hAnsi="Arial" w:cs="Arial"/>
          <w:b w:val="0"/>
          <w:bCs w:val="0"/>
        </w:rPr>
        <w:t>26–30 and 31–40 age bands.</w:t>
      </w:r>
      <w:r w:rsidRPr="0023606B">
        <w:rPr>
          <w:rStyle w:val="Strong"/>
          <w:rFonts w:ascii="Arial" w:hAnsi="Arial" w:cs="Arial"/>
        </w:rPr>
        <w:t xml:space="preserve"> </w:t>
      </w:r>
      <w:r w:rsidRPr="0023606B">
        <w:rPr>
          <w:rFonts w:ascii="Arial" w:hAnsi="Arial" w:cs="Arial"/>
        </w:rPr>
        <w:t xml:space="preserve">These groups collectively represent a </w:t>
      </w:r>
      <w:r w:rsidRPr="0023606B">
        <w:rPr>
          <w:rStyle w:val="Strong"/>
          <w:rFonts w:ascii="Arial" w:hAnsi="Arial" w:cs="Arial"/>
          <w:b w:val="0"/>
          <w:bCs w:val="0"/>
        </w:rPr>
        <w:t>substantial proportion of the workforce.</w:t>
      </w:r>
    </w:p>
    <w:p w14:paraId="7630D1E3" w14:textId="34304E91" w:rsidR="0023606B" w:rsidRPr="0023606B" w:rsidRDefault="0023606B">
      <w:pPr>
        <w:pStyle w:val="ListParagraph"/>
        <w:numPr>
          <w:ilvl w:val="0"/>
          <w:numId w:val="6"/>
        </w:numPr>
        <w:suppressAutoHyphens w:val="0"/>
        <w:ind w:left="714" w:hanging="357"/>
        <w:jc w:val="both"/>
        <w:rPr>
          <w:rStyle w:val="Strong"/>
          <w:rFonts w:ascii="Arial" w:eastAsia="Times New Roman" w:hAnsi="Arial" w:cs="Arial"/>
          <w:bCs w:val="0"/>
          <w:lang w:eastAsia="en-GB"/>
        </w:rPr>
      </w:pPr>
      <w:r w:rsidRPr="0023606B">
        <w:rPr>
          <w:rStyle w:val="Strong"/>
          <w:rFonts w:ascii="Arial" w:hAnsi="Arial" w:cs="Arial"/>
          <w:b w:val="0"/>
        </w:rPr>
        <w:t xml:space="preserve">There is a decline in workforce numbers after age 55 which has been the trend since 2022 datasets.  </w:t>
      </w:r>
    </w:p>
    <w:p w14:paraId="62A6D922" w14:textId="77777777" w:rsidR="0023606B" w:rsidRPr="0023606B" w:rsidRDefault="0023606B" w:rsidP="0023606B">
      <w:pPr>
        <w:pStyle w:val="ListParagraph"/>
        <w:suppressAutoHyphens w:val="0"/>
        <w:ind w:left="714"/>
        <w:jc w:val="both"/>
        <w:rPr>
          <w:rStyle w:val="Strong"/>
          <w:rFonts w:ascii="Arial" w:eastAsia="Times New Roman" w:hAnsi="Arial" w:cs="Arial"/>
          <w:bCs w:val="0"/>
          <w:lang w:eastAsia="en-GB"/>
        </w:rPr>
      </w:pPr>
    </w:p>
    <w:p w14:paraId="31DCD4EA" w14:textId="4737367E" w:rsidR="0023606B" w:rsidRDefault="0023606B" w:rsidP="0023606B">
      <w:pPr>
        <w:suppressAutoHyphens w:val="0"/>
        <w:ind w:left="360"/>
        <w:jc w:val="both"/>
        <w:rPr>
          <w:rFonts w:eastAsia="Times New Roman" w:cs="Arial"/>
          <w:b/>
          <w:lang w:eastAsia="en-GB"/>
        </w:rPr>
      </w:pPr>
      <w:r>
        <w:rPr>
          <w:rFonts w:eastAsia="Times New Roman" w:cs="Arial"/>
          <w:b/>
          <w:lang w:eastAsia="en-GB"/>
        </w:rPr>
        <w:t xml:space="preserve">Service line narrative </w:t>
      </w:r>
    </w:p>
    <w:p w14:paraId="20900745" w14:textId="7D61B04A" w:rsidR="0023606B" w:rsidRPr="0023606B" w:rsidRDefault="0023606B">
      <w:pPr>
        <w:pStyle w:val="Heading2"/>
        <w:numPr>
          <w:ilvl w:val="0"/>
          <w:numId w:val="7"/>
        </w:numPr>
        <w:spacing w:after="0"/>
        <w:ind w:left="714" w:hanging="357"/>
        <w:jc w:val="both"/>
        <w:rPr>
          <w:rStyle w:val="Strong"/>
          <w:rFonts w:cs="Arial"/>
          <w:color w:val="auto"/>
          <w:sz w:val="24"/>
          <w:szCs w:val="24"/>
        </w:rPr>
      </w:pPr>
      <w:r w:rsidRPr="0023606B">
        <w:rPr>
          <w:rStyle w:val="Strong"/>
          <w:rFonts w:cs="Arial"/>
          <w:color w:val="auto"/>
          <w:sz w:val="24"/>
          <w:szCs w:val="24"/>
        </w:rPr>
        <w:t xml:space="preserve">Mental Health services host the largest workforce and </w:t>
      </w:r>
      <w:proofErr w:type="gramStart"/>
      <w:r w:rsidRPr="0023606B">
        <w:rPr>
          <w:rStyle w:val="Strong"/>
          <w:rFonts w:cs="Arial"/>
          <w:color w:val="auto"/>
          <w:sz w:val="24"/>
          <w:szCs w:val="24"/>
        </w:rPr>
        <w:t>has</w:t>
      </w:r>
      <w:proofErr w:type="gramEnd"/>
      <w:r w:rsidRPr="0023606B">
        <w:rPr>
          <w:rStyle w:val="Strong"/>
          <w:rFonts w:cs="Arial"/>
          <w:color w:val="auto"/>
          <w:sz w:val="24"/>
          <w:szCs w:val="24"/>
        </w:rPr>
        <w:t xml:space="preserve"> strong representation across all age bands, especially 30 -50.</w:t>
      </w:r>
    </w:p>
    <w:p w14:paraId="322E2D61" w14:textId="7F8056F3" w:rsidR="0023606B" w:rsidRPr="0023606B" w:rsidRDefault="0023606B">
      <w:pPr>
        <w:pStyle w:val="Heading2"/>
        <w:numPr>
          <w:ilvl w:val="0"/>
          <w:numId w:val="7"/>
        </w:numPr>
        <w:spacing w:after="0"/>
        <w:ind w:left="714" w:hanging="357"/>
        <w:jc w:val="both"/>
        <w:rPr>
          <w:rStyle w:val="Strong"/>
          <w:rFonts w:cs="Arial"/>
          <w:color w:val="auto"/>
          <w:sz w:val="24"/>
          <w:szCs w:val="24"/>
        </w:rPr>
      </w:pPr>
      <w:r w:rsidRPr="0023606B">
        <w:rPr>
          <w:rStyle w:val="Strong"/>
          <w:rFonts w:cs="Arial"/>
          <w:color w:val="auto"/>
          <w:sz w:val="24"/>
          <w:szCs w:val="24"/>
        </w:rPr>
        <w:t xml:space="preserve">Barnsley Physical Health &amp; Wellbeing has a </w:t>
      </w:r>
      <w:r w:rsidR="0026074A">
        <w:rPr>
          <w:rFonts w:cs="Arial"/>
          <w:b w:val="0"/>
          <w:bCs/>
          <w:color w:val="auto"/>
          <w:sz w:val="24"/>
          <w:szCs w:val="24"/>
        </w:rPr>
        <w:t>c</w:t>
      </w:r>
      <w:r w:rsidRPr="0023606B">
        <w:rPr>
          <w:rFonts w:cs="Arial"/>
          <w:b w:val="0"/>
          <w:bCs/>
          <w:color w:val="auto"/>
          <w:sz w:val="24"/>
          <w:szCs w:val="24"/>
        </w:rPr>
        <w:t xml:space="preserve">onsistent spread </w:t>
      </w:r>
      <w:r w:rsidR="0026074A">
        <w:rPr>
          <w:rFonts w:cs="Arial"/>
          <w:b w:val="0"/>
          <w:bCs/>
          <w:color w:val="auto"/>
          <w:sz w:val="24"/>
          <w:szCs w:val="24"/>
        </w:rPr>
        <w:t xml:space="preserve">of </w:t>
      </w:r>
      <w:r w:rsidRPr="0023606B">
        <w:rPr>
          <w:rFonts w:cs="Arial"/>
          <w:b w:val="0"/>
          <w:bCs/>
          <w:color w:val="auto"/>
          <w:sz w:val="24"/>
          <w:szCs w:val="24"/>
        </w:rPr>
        <w:t xml:space="preserve">workforce across age groups and slightly higher concentration in </w:t>
      </w:r>
      <w:r w:rsidRPr="0023606B">
        <w:rPr>
          <w:rStyle w:val="Strong"/>
          <w:rFonts w:cs="Arial"/>
          <w:color w:val="auto"/>
          <w:sz w:val="24"/>
          <w:szCs w:val="24"/>
        </w:rPr>
        <w:t>50–60 age groups</w:t>
      </w:r>
    </w:p>
    <w:p w14:paraId="03001A17" w14:textId="1A1B9300" w:rsidR="0023606B" w:rsidRPr="0023606B" w:rsidRDefault="0023606B">
      <w:pPr>
        <w:pStyle w:val="Heading2"/>
        <w:numPr>
          <w:ilvl w:val="0"/>
          <w:numId w:val="7"/>
        </w:numPr>
        <w:spacing w:after="0"/>
        <w:ind w:left="714" w:hanging="357"/>
        <w:jc w:val="both"/>
        <w:rPr>
          <w:rStyle w:val="Strong"/>
          <w:rFonts w:cs="Arial"/>
          <w:color w:val="auto"/>
          <w:sz w:val="24"/>
          <w:szCs w:val="24"/>
        </w:rPr>
      </w:pPr>
      <w:r w:rsidRPr="0023606B">
        <w:rPr>
          <w:rStyle w:val="Strong"/>
          <w:rFonts w:cs="Arial"/>
          <w:color w:val="auto"/>
          <w:sz w:val="24"/>
          <w:szCs w:val="24"/>
        </w:rPr>
        <w:t xml:space="preserve">Support Services workforce </w:t>
      </w:r>
      <w:r w:rsidR="0026074A">
        <w:rPr>
          <w:rStyle w:val="Strong"/>
          <w:rFonts w:cs="Arial"/>
          <w:color w:val="auto"/>
          <w:sz w:val="24"/>
          <w:szCs w:val="24"/>
        </w:rPr>
        <w:t>shows</w:t>
      </w:r>
      <w:r w:rsidRPr="0023606B">
        <w:rPr>
          <w:rStyle w:val="Strong"/>
          <w:rFonts w:cs="Arial"/>
          <w:color w:val="auto"/>
          <w:sz w:val="24"/>
          <w:szCs w:val="24"/>
        </w:rPr>
        <w:t xml:space="preserve"> </w:t>
      </w:r>
      <w:r w:rsidRPr="0023606B">
        <w:rPr>
          <w:rFonts w:cs="Arial"/>
          <w:b w:val="0"/>
          <w:bCs/>
          <w:color w:val="auto"/>
          <w:sz w:val="24"/>
          <w:szCs w:val="24"/>
        </w:rPr>
        <w:t>noticeable clustering in</w:t>
      </w:r>
      <w:r w:rsidRPr="0023606B">
        <w:rPr>
          <w:rFonts w:cs="Arial"/>
          <w:color w:val="auto"/>
          <w:sz w:val="24"/>
          <w:szCs w:val="24"/>
        </w:rPr>
        <w:t xml:space="preserve"> </w:t>
      </w:r>
      <w:r w:rsidRPr="0023606B">
        <w:rPr>
          <w:rStyle w:val="Strong"/>
          <w:rFonts w:cs="Arial"/>
          <w:color w:val="auto"/>
          <w:sz w:val="24"/>
          <w:szCs w:val="24"/>
        </w:rPr>
        <w:t>41–60 age bands.</w:t>
      </w:r>
    </w:p>
    <w:p w14:paraId="14D211AF" w14:textId="77777777" w:rsidR="0023606B" w:rsidRPr="0023606B" w:rsidRDefault="0023606B">
      <w:pPr>
        <w:pStyle w:val="Heading2"/>
        <w:numPr>
          <w:ilvl w:val="0"/>
          <w:numId w:val="7"/>
        </w:numPr>
        <w:spacing w:after="0"/>
        <w:ind w:left="714" w:hanging="357"/>
        <w:jc w:val="both"/>
        <w:rPr>
          <w:rFonts w:cs="Arial"/>
          <w:b w:val="0"/>
          <w:bCs/>
          <w:color w:val="auto"/>
          <w:sz w:val="24"/>
          <w:szCs w:val="24"/>
        </w:rPr>
      </w:pPr>
      <w:r w:rsidRPr="0023606B">
        <w:rPr>
          <w:rStyle w:val="Strong"/>
          <w:rFonts w:cs="Arial"/>
          <w:color w:val="auto"/>
          <w:sz w:val="24"/>
          <w:szCs w:val="24"/>
        </w:rPr>
        <w:t xml:space="preserve">Forensic Services workforce is </w:t>
      </w:r>
      <w:r w:rsidRPr="0023606B">
        <w:rPr>
          <w:rFonts w:cs="Arial"/>
          <w:b w:val="0"/>
          <w:bCs/>
          <w:color w:val="auto"/>
          <w:sz w:val="24"/>
          <w:szCs w:val="24"/>
        </w:rPr>
        <w:t>even spread across 26–55. Smaller numbers overall but balanced.</w:t>
      </w:r>
    </w:p>
    <w:p w14:paraId="0434A995" w14:textId="77777777" w:rsidR="0023606B" w:rsidRPr="0023606B" w:rsidRDefault="0023606B">
      <w:pPr>
        <w:pStyle w:val="Heading2"/>
        <w:numPr>
          <w:ilvl w:val="0"/>
          <w:numId w:val="7"/>
        </w:numPr>
        <w:spacing w:after="0"/>
        <w:ind w:left="714" w:hanging="357"/>
        <w:jc w:val="both"/>
        <w:rPr>
          <w:rFonts w:cs="Arial"/>
          <w:b w:val="0"/>
          <w:bCs/>
          <w:color w:val="auto"/>
          <w:sz w:val="24"/>
          <w:szCs w:val="24"/>
        </w:rPr>
      </w:pPr>
      <w:r w:rsidRPr="0023606B">
        <w:rPr>
          <w:rStyle w:val="Strong"/>
          <w:rFonts w:cs="Arial"/>
          <w:color w:val="auto"/>
          <w:sz w:val="24"/>
          <w:szCs w:val="24"/>
        </w:rPr>
        <w:t xml:space="preserve">Learning Disabilities / ASD / ADHD workforce is </w:t>
      </w:r>
      <w:r w:rsidRPr="0023606B">
        <w:rPr>
          <w:rFonts w:cs="Arial"/>
          <w:b w:val="0"/>
          <w:bCs/>
          <w:color w:val="auto"/>
          <w:sz w:val="24"/>
          <w:szCs w:val="24"/>
        </w:rPr>
        <w:t>moderate spread with strength in</w:t>
      </w:r>
      <w:r w:rsidRPr="0023606B">
        <w:rPr>
          <w:rFonts w:cs="Arial"/>
          <w:color w:val="auto"/>
          <w:sz w:val="24"/>
          <w:szCs w:val="24"/>
        </w:rPr>
        <w:t xml:space="preserve"> </w:t>
      </w:r>
      <w:r w:rsidRPr="0023606B">
        <w:rPr>
          <w:rStyle w:val="Strong"/>
          <w:rFonts w:cs="Arial"/>
          <w:color w:val="auto"/>
          <w:sz w:val="24"/>
          <w:szCs w:val="24"/>
        </w:rPr>
        <w:t>30–50 age groups.</w:t>
      </w:r>
    </w:p>
    <w:p w14:paraId="52AA4471" w14:textId="2A5A51E9" w:rsidR="00553F0F" w:rsidRPr="0023606B" w:rsidRDefault="0023606B">
      <w:pPr>
        <w:pStyle w:val="Heading2"/>
        <w:numPr>
          <w:ilvl w:val="0"/>
          <w:numId w:val="7"/>
        </w:numPr>
        <w:spacing w:after="0"/>
        <w:ind w:left="714" w:hanging="357"/>
        <w:jc w:val="both"/>
        <w:rPr>
          <w:rFonts w:cs="Arial"/>
          <w:b w:val="0"/>
          <w:bCs/>
          <w:color w:val="auto"/>
          <w:sz w:val="24"/>
          <w:szCs w:val="24"/>
        </w:rPr>
      </w:pPr>
      <w:r w:rsidRPr="0023606B">
        <w:rPr>
          <w:rStyle w:val="Strong"/>
          <w:rFonts w:cs="Arial"/>
          <w:color w:val="auto"/>
          <w:sz w:val="24"/>
          <w:szCs w:val="24"/>
        </w:rPr>
        <w:t xml:space="preserve">Cheswold Park has </w:t>
      </w:r>
      <w:r w:rsidRPr="0023606B">
        <w:rPr>
          <w:rFonts w:cs="Arial"/>
          <w:b w:val="0"/>
          <w:bCs/>
          <w:color w:val="auto"/>
          <w:sz w:val="24"/>
          <w:szCs w:val="24"/>
        </w:rPr>
        <w:t>smaller workforce and is slight concentration</w:t>
      </w:r>
      <w:r w:rsidRPr="0023606B">
        <w:rPr>
          <w:rFonts w:cs="Arial"/>
          <w:color w:val="auto"/>
          <w:sz w:val="24"/>
          <w:szCs w:val="24"/>
        </w:rPr>
        <w:t xml:space="preserve"> </w:t>
      </w:r>
      <w:r w:rsidRPr="0023606B">
        <w:rPr>
          <w:rFonts w:cs="Arial"/>
          <w:b w:val="0"/>
          <w:bCs/>
          <w:color w:val="auto"/>
          <w:sz w:val="24"/>
          <w:szCs w:val="24"/>
        </w:rPr>
        <w:t>in</w:t>
      </w:r>
      <w:r w:rsidRPr="0023606B">
        <w:rPr>
          <w:rFonts w:cs="Arial"/>
          <w:color w:val="auto"/>
          <w:sz w:val="24"/>
          <w:szCs w:val="24"/>
        </w:rPr>
        <w:t xml:space="preserve"> </w:t>
      </w:r>
      <w:r w:rsidRPr="0023606B">
        <w:rPr>
          <w:rStyle w:val="Strong"/>
          <w:rFonts w:cs="Arial"/>
          <w:color w:val="auto"/>
          <w:sz w:val="24"/>
          <w:szCs w:val="24"/>
        </w:rPr>
        <w:t xml:space="preserve">30–45 age band. </w:t>
      </w:r>
    </w:p>
    <w:p w14:paraId="293F2883" w14:textId="77777777" w:rsidR="00152129" w:rsidRDefault="00152129" w:rsidP="00152129">
      <w:pPr>
        <w:pStyle w:val="ListParagraph"/>
        <w:ind w:left="1230"/>
        <w:jc w:val="both"/>
        <w:rPr>
          <w:rFonts w:ascii="Arial" w:hAnsi="Arial" w:cs="Arial"/>
          <w:b/>
          <w:bCs/>
          <w:color w:val="0070C0"/>
          <w:sz w:val="28"/>
          <w:szCs w:val="28"/>
        </w:rPr>
      </w:pPr>
    </w:p>
    <w:p w14:paraId="60374899" w14:textId="77777777" w:rsidR="00084775" w:rsidRPr="00FE3F93" w:rsidRDefault="00084775" w:rsidP="00152129">
      <w:pPr>
        <w:pStyle w:val="ListParagraph"/>
        <w:ind w:left="1230"/>
        <w:jc w:val="both"/>
        <w:rPr>
          <w:rFonts w:ascii="Arial" w:hAnsi="Arial" w:cs="Arial"/>
          <w:b/>
          <w:bCs/>
          <w:color w:val="0070C0"/>
          <w:sz w:val="28"/>
          <w:szCs w:val="28"/>
        </w:rPr>
      </w:pPr>
    </w:p>
    <w:p w14:paraId="5A847D2B" w14:textId="7FCB6EA6" w:rsidR="00152129" w:rsidRDefault="00FE3F93" w:rsidP="00EA1857">
      <w:pPr>
        <w:pStyle w:val="ListParagraph"/>
        <w:numPr>
          <w:ilvl w:val="2"/>
          <w:numId w:val="4"/>
        </w:numPr>
        <w:ind w:left="1230"/>
        <w:jc w:val="both"/>
        <w:rPr>
          <w:rFonts w:ascii="Arial" w:hAnsi="Arial" w:cs="Arial"/>
          <w:b/>
          <w:bCs/>
          <w:color w:val="0070C0"/>
          <w:sz w:val="28"/>
          <w:szCs w:val="28"/>
        </w:rPr>
      </w:pPr>
      <w:r w:rsidRPr="00FE3F93">
        <w:rPr>
          <w:rFonts w:ascii="Arial" w:hAnsi="Arial" w:cs="Arial"/>
          <w:b/>
          <w:bCs/>
          <w:color w:val="0070C0"/>
          <w:sz w:val="28"/>
          <w:szCs w:val="28"/>
        </w:rPr>
        <w:t xml:space="preserve">Workforce by </w:t>
      </w:r>
      <w:bookmarkEnd w:id="47"/>
      <w:r w:rsidRPr="00FE3F93">
        <w:rPr>
          <w:rFonts w:ascii="Arial" w:hAnsi="Arial" w:cs="Arial"/>
          <w:b/>
          <w:bCs/>
          <w:color w:val="0070C0"/>
          <w:sz w:val="28"/>
          <w:szCs w:val="28"/>
        </w:rPr>
        <w:t>Disability</w:t>
      </w:r>
    </w:p>
    <w:p w14:paraId="2F4E93C5" w14:textId="77777777" w:rsidR="00553F0F" w:rsidRPr="00553F0F" w:rsidRDefault="00553F0F" w:rsidP="00553F0F">
      <w:pPr>
        <w:pStyle w:val="ListParagraph"/>
        <w:ind w:left="1230"/>
        <w:jc w:val="both"/>
        <w:rPr>
          <w:rFonts w:ascii="Arial" w:hAnsi="Arial" w:cs="Arial"/>
          <w:b/>
          <w:bCs/>
          <w:color w:val="0070C0"/>
          <w:sz w:val="28"/>
          <w:szCs w:val="28"/>
        </w:rPr>
      </w:pPr>
    </w:p>
    <w:tbl>
      <w:tblPr>
        <w:tblStyle w:val="GridTable4-Accent6"/>
        <w:tblW w:w="0" w:type="auto"/>
        <w:jc w:val="center"/>
        <w:tblLook w:val="04A0" w:firstRow="1" w:lastRow="0" w:firstColumn="1" w:lastColumn="0" w:noHBand="0" w:noVBand="1"/>
      </w:tblPr>
      <w:tblGrid>
        <w:gridCol w:w="1502"/>
        <w:gridCol w:w="1045"/>
        <w:gridCol w:w="1276"/>
        <w:gridCol w:w="1275"/>
        <w:gridCol w:w="1134"/>
        <w:gridCol w:w="1418"/>
      </w:tblGrid>
      <w:tr w:rsidR="00EA1857" w:rsidRPr="00EA1857" w14:paraId="6788466E" w14:textId="77777777" w:rsidTr="00553F0F">
        <w:trPr>
          <w:cnfStyle w:val="100000000000" w:firstRow="1" w:lastRow="0" w:firstColumn="0" w:lastColumn="0" w:oddVBand="0" w:evenVBand="0" w:oddHBand="0"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1502" w:type="dxa"/>
            <w:hideMark/>
          </w:tcPr>
          <w:p w14:paraId="13A0C840" w14:textId="75E00D53" w:rsidR="00EA1857" w:rsidRPr="00EA1857" w:rsidRDefault="00EA1857" w:rsidP="003F604B">
            <w:pPr>
              <w:suppressAutoHyphens w:val="0"/>
              <w:spacing w:after="0"/>
              <w:jc w:val="center"/>
              <w:rPr>
                <w:rFonts w:ascii="Aptos Narrow" w:eastAsia="Times New Roman" w:hAnsi="Aptos Narrow"/>
                <w:color w:val="FFFFFF" w:themeColor="background1"/>
                <w:sz w:val="28"/>
                <w:szCs w:val="28"/>
                <w:lang w:val="en-GB" w:eastAsia="en-GB"/>
              </w:rPr>
            </w:pPr>
            <w:r w:rsidRPr="00EA1857">
              <w:rPr>
                <w:rFonts w:ascii="Aptos Narrow" w:eastAsia="Times New Roman" w:hAnsi="Aptos Narrow"/>
                <w:color w:val="FFFFFF" w:themeColor="background1"/>
                <w:sz w:val="28"/>
                <w:szCs w:val="28"/>
                <w:lang w:val="en-GB" w:eastAsia="en-GB"/>
              </w:rPr>
              <w:t>Service line</w:t>
            </w:r>
          </w:p>
        </w:tc>
        <w:tc>
          <w:tcPr>
            <w:tcW w:w="1045" w:type="dxa"/>
            <w:hideMark/>
          </w:tcPr>
          <w:p w14:paraId="1A2EEDDC" w14:textId="77777777" w:rsidR="00EA1857" w:rsidRPr="00EA1857" w:rsidRDefault="00EA1857"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EA1857">
              <w:rPr>
                <w:rFonts w:ascii="Aptos Narrow" w:eastAsia="Times New Roman" w:hAnsi="Aptos Narrow"/>
                <w:color w:val="FFFFFF" w:themeColor="background1"/>
                <w:sz w:val="22"/>
                <w:szCs w:val="22"/>
                <w:lang w:val="en-GB" w:eastAsia="en-GB"/>
              </w:rPr>
              <w:t>No</w:t>
            </w:r>
          </w:p>
        </w:tc>
        <w:tc>
          <w:tcPr>
            <w:tcW w:w="1276" w:type="dxa"/>
            <w:hideMark/>
          </w:tcPr>
          <w:p w14:paraId="1567C3A7" w14:textId="77777777" w:rsidR="00EA1857" w:rsidRPr="00EA1857" w:rsidRDefault="00EA1857"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EA1857">
              <w:rPr>
                <w:rFonts w:ascii="Aptos Narrow" w:eastAsia="Times New Roman" w:hAnsi="Aptos Narrow"/>
                <w:color w:val="FFFFFF" w:themeColor="background1"/>
                <w:sz w:val="22"/>
                <w:szCs w:val="22"/>
                <w:lang w:val="en-GB" w:eastAsia="en-GB"/>
              </w:rPr>
              <w:t>Not Declared</w:t>
            </w:r>
          </w:p>
        </w:tc>
        <w:tc>
          <w:tcPr>
            <w:tcW w:w="1275" w:type="dxa"/>
            <w:hideMark/>
          </w:tcPr>
          <w:p w14:paraId="48C99005" w14:textId="77777777" w:rsidR="00EA1857" w:rsidRPr="00EA1857" w:rsidRDefault="00EA1857"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EA1857">
              <w:rPr>
                <w:rFonts w:ascii="Aptos Narrow" w:eastAsia="Times New Roman" w:hAnsi="Aptos Narrow"/>
                <w:color w:val="FFFFFF" w:themeColor="background1"/>
                <w:sz w:val="22"/>
                <w:szCs w:val="22"/>
                <w:lang w:val="en-GB" w:eastAsia="en-GB"/>
              </w:rPr>
              <w:t>Prefer Not To Answer</w:t>
            </w:r>
          </w:p>
        </w:tc>
        <w:tc>
          <w:tcPr>
            <w:tcW w:w="1134" w:type="dxa"/>
            <w:hideMark/>
          </w:tcPr>
          <w:p w14:paraId="77A6EC0D" w14:textId="77777777" w:rsidR="00EA1857" w:rsidRPr="00EA1857" w:rsidRDefault="00EA1857"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EA1857">
              <w:rPr>
                <w:rFonts w:ascii="Aptos Narrow" w:eastAsia="Times New Roman" w:hAnsi="Aptos Narrow"/>
                <w:color w:val="FFFFFF" w:themeColor="background1"/>
                <w:sz w:val="22"/>
                <w:szCs w:val="22"/>
                <w:lang w:val="en-GB" w:eastAsia="en-GB"/>
              </w:rPr>
              <w:t>Yes</w:t>
            </w:r>
          </w:p>
        </w:tc>
        <w:tc>
          <w:tcPr>
            <w:tcW w:w="1418" w:type="dxa"/>
            <w:hideMark/>
          </w:tcPr>
          <w:p w14:paraId="59BA9F90" w14:textId="77777777" w:rsidR="00EA1857" w:rsidRPr="00EA1857" w:rsidRDefault="00EA1857"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8"/>
                <w:szCs w:val="28"/>
                <w:lang w:val="en-GB" w:eastAsia="en-GB"/>
              </w:rPr>
            </w:pPr>
            <w:r w:rsidRPr="00EA1857">
              <w:rPr>
                <w:rFonts w:ascii="Aptos Narrow" w:eastAsia="Times New Roman" w:hAnsi="Aptos Narrow"/>
                <w:color w:val="FFFFFF" w:themeColor="background1"/>
                <w:sz w:val="28"/>
                <w:szCs w:val="28"/>
                <w:lang w:val="en-GB" w:eastAsia="en-GB"/>
              </w:rPr>
              <w:t>Grand Total</w:t>
            </w:r>
          </w:p>
        </w:tc>
      </w:tr>
      <w:tr w:rsidR="00EA1857" w:rsidRPr="00EA1857" w14:paraId="01183C58" w14:textId="77777777" w:rsidTr="00553F0F">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1502" w:type="dxa"/>
            <w:hideMark/>
          </w:tcPr>
          <w:p w14:paraId="7202D21C" w14:textId="77777777" w:rsidR="00EA1857" w:rsidRPr="00EA1857" w:rsidRDefault="00EA1857" w:rsidP="00EA1857">
            <w:pPr>
              <w:suppressAutoHyphens w:val="0"/>
              <w:spacing w:after="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Barnsley Physical Health and Wellbeing</w:t>
            </w:r>
          </w:p>
        </w:tc>
        <w:tc>
          <w:tcPr>
            <w:tcW w:w="1045" w:type="dxa"/>
            <w:noWrap/>
            <w:hideMark/>
          </w:tcPr>
          <w:p w14:paraId="71436871" w14:textId="77777777" w:rsidR="00EA1857" w:rsidRPr="00EA1857"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834</w:t>
            </w:r>
          </w:p>
        </w:tc>
        <w:tc>
          <w:tcPr>
            <w:tcW w:w="1276" w:type="dxa"/>
            <w:noWrap/>
            <w:hideMark/>
          </w:tcPr>
          <w:p w14:paraId="420AA306" w14:textId="77777777" w:rsidR="00EA1857" w:rsidRPr="00EA1857"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6</w:t>
            </w:r>
          </w:p>
        </w:tc>
        <w:tc>
          <w:tcPr>
            <w:tcW w:w="1275" w:type="dxa"/>
            <w:noWrap/>
            <w:hideMark/>
          </w:tcPr>
          <w:p w14:paraId="2D1CED48" w14:textId="77777777" w:rsidR="00EA1857" w:rsidRPr="00EA1857"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7</w:t>
            </w:r>
          </w:p>
        </w:tc>
        <w:tc>
          <w:tcPr>
            <w:tcW w:w="1134" w:type="dxa"/>
            <w:noWrap/>
            <w:hideMark/>
          </w:tcPr>
          <w:p w14:paraId="49C79D4D" w14:textId="77777777" w:rsidR="00EA1857" w:rsidRPr="00EA1857"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79</w:t>
            </w:r>
          </w:p>
        </w:tc>
        <w:tc>
          <w:tcPr>
            <w:tcW w:w="1418" w:type="dxa"/>
            <w:noWrap/>
            <w:hideMark/>
          </w:tcPr>
          <w:p w14:paraId="09EA6B04" w14:textId="77777777" w:rsidR="00EA1857" w:rsidRPr="00EA1857"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926</w:t>
            </w:r>
          </w:p>
        </w:tc>
      </w:tr>
      <w:tr w:rsidR="00EA1857" w:rsidRPr="00EA1857" w14:paraId="49874743" w14:textId="77777777" w:rsidTr="00553F0F">
        <w:trPr>
          <w:trHeight w:val="288"/>
          <w:jc w:val="center"/>
        </w:trPr>
        <w:tc>
          <w:tcPr>
            <w:cnfStyle w:val="001000000000" w:firstRow="0" w:lastRow="0" w:firstColumn="1" w:lastColumn="0" w:oddVBand="0" w:evenVBand="0" w:oddHBand="0" w:evenHBand="0" w:firstRowFirstColumn="0" w:firstRowLastColumn="0" w:lastRowFirstColumn="0" w:lastRowLastColumn="0"/>
            <w:tcW w:w="1502" w:type="dxa"/>
            <w:hideMark/>
          </w:tcPr>
          <w:p w14:paraId="19CF9ED0" w14:textId="77777777" w:rsidR="00EA1857" w:rsidRPr="00EA1857" w:rsidRDefault="00EA1857" w:rsidP="00EA1857">
            <w:pPr>
              <w:suppressAutoHyphens w:val="0"/>
              <w:spacing w:after="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Cheswold Park</w:t>
            </w:r>
          </w:p>
        </w:tc>
        <w:tc>
          <w:tcPr>
            <w:tcW w:w="1045" w:type="dxa"/>
            <w:noWrap/>
            <w:hideMark/>
          </w:tcPr>
          <w:p w14:paraId="4D0C56CC" w14:textId="77777777" w:rsidR="00EA1857" w:rsidRPr="00EA1857" w:rsidRDefault="00EA1857" w:rsidP="00EA185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252</w:t>
            </w:r>
          </w:p>
        </w:tc>
        <w:tc>
          <w:tcPr>
            <w:tcW w:w="1276" w:type="dxa"/>
            <w:noWrap/>
            <w:hideMark/>
          </w:tcPr>
          <w:p w14:paraId="6D6AAF27" w14:textId="77777777" w:rsidR="00EA1857" w:rsidRPr="00EA1857" w:rsidRDefault="00EA1857" w:rsidP="00EA185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23</w:t>
            </w:r>
          </w:p>
        </w:tc>
        <w:tc>
          <w:tcPr>
            <w:tcW w:w="1275" w:type="dxa"/>
            <w:noWrap/>
            <w:hideMark/>
          </w:tcPr>
          <w:p w14:paraId="30CE6800" w14:textId="77777777" w:rsidR="00EA1857" w:rsidRPr="00EA1857" w:rsidRDefault="00EA1857" w:rsidP="00EA185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2</w:t>
            </w:r>
          </w:p>
        </w:tc>
        <w:tc>
          <w:tcPr>
            <w:tcW w:w="1134" w:type="dxa"/>
            <w:noWrap/>
            <w:hideMark/>
          </w:tcPr>
          <w:p w14:paraId="79789326" w14:textId="77777777" w:rsidR="00EA1857" w:rsidRPr="00EA1857" w:rsidRDefault="00EA1857" w:rsidP="00EA185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20</w:t>
            </w:r>
          </w:p>
        </w:tc>
        <w:tc>
          <w:tcPr>
            <w:tcW w:w="1418" w:type="dxa"/>
            <w:noWrap/>
            <w:hideMark/>
          </w:tcPr>
          <w:p w14:paraId="21B22021" w14:textId="77777777" w:rsidR="00EA1857" w:rsidRPr="00EA1857" w:rsidRDefault="00EA1857" w:rsidP="00EA185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297</w:t>
            </w:r>
          </w:p>
        </w:tc>
      </w:tr>
      <w:tr w:rsidR="00EA1857" w:rsidRPr="00EA1857" w14:paraId="7470CF65" w14:textId="77777777" w:rsidTr="00553F0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02" w:type="dxa"/>
            <w:hideMark/>
          </w:tcPr>
          <w:p w14:paraId="65C5B4CC" w14:textId="77777777" w:rsidR="00EA1857" w:rsidRPr="00EA1857" w:rsidRDefault="00EA1857" w:rsidP="00EA1857">
            <w:pPr>
              <w:suppressAutoHyphens w:val="0"/>
              <w:spacing w:after="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Forensic Services</w:t>
            </w:r>
          </w:p>
        </w:tc>
        <w:tc>
          <w:tcPr>
            <w:tcW w:w="1045" w:type="dxa"/>
            <w:noWrap/>
            <w:hideMark/>
          </w:tcPr>
          <w:p w14:paraId="6CB5DFAE" w14:textId="77777777" w:rsidR="00EA1857" w:rsidRPr="00EA1857"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393</w:t>
            </w:r>
          </w:p>
        </w:tc>
        <w:tc>
          <w:tcPr>
            <w:tcW w:w="1276" w:type="dxa"/>
            <w:noWrap/>
            <w:hideMark/>
          </w:tcPr>
          <w:p w14:paraId="185313CB" w14:textId="77777777" w:rsidR="00EA1857" w:rsidRPr="00EA1857"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14</w:t>
            </w:r>
          </w:p>
        </w:tc>
        <w:tc>
          <w:tcPr>
            <w:tcW w:w="1275" w:type="dxa"/>
            <w:noWrap/>
            <w:hideMark/>
          </w:tcPr>
          <w:p w14:paraId="462B16B5" w14:textId="77777777" w:rsidR="00EA1857" w:rsidRPr="00EA1857"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3</w:t>
            </w:r>
          </w:p>
        </w:tc>
        <w:tc>
          <w:tcPr>
            <w:tcW w:w="1134" w:type="dxa"/>
            <w:noWrap/>
            <w:hideMark/>
          </w:tcPr>
          <w:p w14:paraId="7E12EDEC" w14:textId="77777777" w:rsidR="00EA1857" w:rsidRPr="00EA1857"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47</w:t>
            </w:r>
          </w:p>
        </w:tc>
        <w:tc>
          <w:tcPr>
            <w:tcW w:w="1418" w:type="dxa"/>
            <w:noWrap/>
            <w:hideMark/>
          </w:tcPr>
          <w:p w14:paraId="373E8493" w14:textId="77777777" w:rsidR="00EA1857" w:rsidRPr="00EA1857"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457</w:t>
            </w:r>
          </w:p>
        </w:tc>
      </w:tr>
      <w:tr w:rsidR="00EA1857" w:rsidRPr="00EA1857" w14:paraId="557F8761" w14:textId="77777777" w:rsidTr="00553F0F">
        <w:trPr>
          <w:trHeight w:val="576"/>
          <w:jc w:val="center"/>
        </w:trPr>
        <w:tc>
          <w:tcPr>
            <w:cnfStyle w:val="001000000000" w:firstRow="0" w:lastRow="0" w:firstColumn="1" w:lastColumn="0" w:oddVBand="0" w:evenVBand="0" w:oddHBand="0" w:evenHBand="0" w:firstRowFirstColumn="0" w:firstRowLastColumn="0" w:lastRowFirstColumn="0" w:lastRowLastColumn="0"/>
            <w:tcW w:w="1502" w:type="dxa"/>
            <w:hideMark/>
          </w:tcPr>
          <w:p w14:paraId="26D14749" w14:textId="77777777" w:rsidR="00EA1857" w:rsidRPr="00EA1857" w:rsidRDefault="00EA1857" w:rsidP="00EA1857">
            <w:pPr>
              <w:suppressAutoHyphens w:val="0"/>
              <w:spacing w:after="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Learning Disabilities and Adult ASD and ADHD</w:t>
            </w:r>
          </w:p>
        </w:tc>
        <w:tc>
          <w:tcPr>
            <w:tcW w:w="1045" w:type="dxa"/>
            <w:noWrap/>
            <w:hideMark/>
          </w:tcPr>
          <w:p w14:paraId="45A87D15" w14:textId="77777777" w:rsidR="00EA1857" w:rsidRPr="00EA1857" w:rsidRDefault="00EA1857" w:rsidP="00EA185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218</w:t>
            </w:r>
          </w:p>
        </w:tc>
        <w:tc>
          <w:tcPr>
            <w:tcW w:w="1276" w:type="dxa"/>
            <w:noWrap/>
            <w:hideMark/>
          </w:tcPr>
          <w:p w14:paraId="6BD365FE" w14:textId="77777777" w:rsidR="00EA1857" w:rsidRPr="00EA1857" w:rsidRDefault="00EA1857" w:rsidP="00EA185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4</w:t>
            </w:r>
          </w:p>
        </w:tc>
        <w:tc>
          <w:tcPr>
            <w:tcW w:w="1275" w:type="dxa"/>
            <w:noWrap/>
            <w:hideMark/>
          </w:tcPr>
          <w:p w14:paraId="27FCB989" w14:textId="77777777" w:rsidR="00EA1857" w:rsidRPr="00EA1857" w:rsidRDefault="00EA1857" w:rsidP="00EA185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1</w:t>
            </w:r>
          </w:p>
        </w:tc>
        <w:tc>
          <w:tcPr>
            <w:tcW w:w="1134" w:type="dxa"/>
            <w:noWrap/>
            <w:hideMark/>
          </w:tcPr>
          <w:p w14:paraId="256684C7" w14:textId="77777777" w:rsidR="00EA1857" w:rsidRPr="00EA1857" w:rsidRDefault="00EA1857" w:rsidP="00EA185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36</w:t>
            </w:r>
          </w:p>
        </w:tc>
        <w:tc>
          <w:tcPr>
            <w:tcW w:w="1418" w:type="dxa"/>
            <w:noWrap/>
            <w:hideMark/>
          </w:tcPr>
          <w:p w14:paraId="69008F1F" w14:textId="77777777" w:rsidR="00EA1857" w:rsidRPr="00EA1857" w:rsidRDefault="00EA1857" w:rsidP="00EA185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259</w:t>
            </w:r>
          </w:p>
        </w:tc>
      </w:tr>
      <w:tr w:rsidR="00EA1857" w:rsidRPr="00EA1857" w14:paraId="1C44CF98" w14:textId="77777777" w:rsidTr="00553F0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02" w:type="dxa"/>
            <w:hideMark/>
          </w:tcPr>
          <w:p w14:paraId="18797C64" w14:textId="77777777" w:rsidR="00EA1857" w:rsidRPr="00EA1857" w:rsidRDefault="00EA1857" w:rsidP="00EA1857">
            <w:pPr>
              <w:suppressAutoHyphens w:val="0"/>
              <w:spacing w:after="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Mental Health</w:t>
            </w:r>
          </w:p>
        </w:tc>
        <w:tc>
          <w:tcPr>
            <w:tcW w:w="1045" w:type="dxa"/>
            <w:noWrap/>
            <w:hideMark/>
          </w:tcPr>
          <w:p w14:paraId="07A5CE3D" w14:textId="77777777" w:rsidR="00EA1857" w:rsidRPr="00EA1857"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2351</w:t>
            </w:r>
          </w:p>
        </w:tc>
        <w:tc>
          <w:tcPr>
            <w:tcW w:w="1276" w:type="dxa"/>
            <w:noWrap/>
            <w:hideMark/>
          </w:tcPr>
          <w:p w14:paraId="7EE5BFB1" w14:textId="77777777" w:rsidR="00EA1857" w:rsidRPr="00EA1857"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83</w:t>
            </w:r>
          </w:p>
        </w:tc>
        <w:tc>
          <w:tcPr>
            <w:tcW w:w="1275" w:type="dxa"/>
            <w:noWrap/>
            <w:hideMark/>
          </w:tcPr>
          <w:p w14:paraId="4EF7D8B8" w14:textId="77777777" w:rsidR="00EA1857" w:rsidRPr="00EA1857"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25</w:t>
            </w:r>
          </w:p>
        </w:tc>
        <w:tc>
          <w:tcPr>
            <w:tcW w:w="1134" w:type="dxa"/>
            <w:noWrap/>
            <w:hideMark/>
          </w:tcPr>
          <w:p w14:paraId="1541E895" w14:textId="77777777" w:rsidR="00EA1857" w:rsidRPr="00EA1857"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353</w:t>
            </w:r>
          </w:p>
        </w:tc>
        <w:tc>
          <w:tcPr>
            <w:tcW w:w="1418" w:type="dxa"/>
            <w:noWrap/>
            <w:hideMark/>
          </w:tcPr>
          <w:p w14:paraId="1C845886" w14:textId="77777777" w:rsidR="00EA1857" w:rsidRPr="00EA1857"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2812</w:t>
            </w:r>
          </w:p>
        </w:tc>
      </w:tr>
      <w:tr w:rsidR="00EA1857" w:rsidRPr="00EA1857" w14:paraId="48EF8B29" w14:textId="77777777" w:rsidTr="00553F0F">
        <w:trPr>
          <w:trHeight w:val="288"/>
          <w:jc w:val="center"/>
        </w:trPr>
        <w:tc>
          <w:tcPr>
            <w:cnfStyle w:val="001000000000" w:firstRow="0" w:lastRow="0" w:firstColumn="1" w:lastColumn="0" w:oddVBand="0" w:evenVBand="0" w:oddHBand="0" w:evenHBand="0" w:firstRowFirstColumn="0" w:firstRowLastColumn="0" w:lastRowFirstColumn="0" w:lastRowLastColumn="0"/>
            <w:tcW w:w="1502" w:type="dxa"/>
            <w:hideMark/>
          </w:tcPr>
          <w:p w14:paraId="16DCB591" w14:textId="77777777" w:rsidR="00EA1857" w:rsidRPr="00EA1857" w:rsidRDefault="00EA1857" w:rsidP="00EA1857">
            <w:pPr>
              <w:suppressAutoHyphens w:val="0"/>
              <w:spacing w:after="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Support Services</w:t>
            </w:r>
          </w:p>
        </w:tc>
        <w:tc>
          <w:tcPr>
            <w:tcW w:w="1045" w:type="dxa"/>
            <w:noWrap/>
            <w:hideMark/>
          </w:tcPr>
          <w:p w14:paraId="2C2E29C2" w14:textId="77777777" w:rsidR="00EA1857" w:rsidRPr="00EA1857" w:rsidRDefault="00EA1857" w:rsidP="00EA185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704</w:t>
            </w:r>
          </w:p>
        </w:tc>
        <w:tc>
          <w:tcPr>
            <w:tcW w:w="1276" w:type="dxa"/>
            <w:noWrap/>
            <w:hideMark/>
          </w:tcPr>
          <w:p w14:paraId="0204C628" w14:textId="77777777" w:rsidR="00EA1857" w:rsidRPr="00EA1857" w:rsidRDefault="00EA1857" w:rsidP="00EA185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45</w:t>
            </w:r>
          </w:p>
        </w:tc>
        <w:tc>
          <w:tcPr>
            <w:tcW w:w="1275" w:type="dxa"/>
            <w:noWrap/>
            <w:hideMark/>
          </w:tcPr>
          <w:p w14:paraId="0C32955F" w14:textId="77777777" w:rsidR="00EA1857" w:rsidRPr="00EA1857" w:rsidRDefault="00EA1857" w:rsidP="00EA185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10</w:t>
            </w:r>
          </w:p>
        </w:tc>
        <w:tc>
          <w:tcPr>
            <w:tcW w:w="1134" w:type="dxa"/>
            <w:noWrap/>
            <w:hideMark/>
          </w:tcPr>
          <w:p w14:paraId="0B9910C5" w14:textId="77777777" w:rsidR="00EA1857" w:rsidRPr="00EA1857" w:rsidRDefault="00EA1857" w:rsidP="00EA185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89</w:t>
            </w:r>
          </w:p>
        </w:tc>
        <w:tc>
          <w:tcPr>
            <w:tcW w:w="1418" w:type="dxa"/>
            <w:noWrap/>
            <w:hideMark/>
          </w:tcPr>
          <w:p w14:paraId="0A2502F8" w14:textId="77777777" w:rsidR="00EA1857" w:rsidRPr="00EA1857" w:rsidRDefault="00EA1857" w:rsidP="00EA185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EA1857">
              <w:rPr>
                <w:rFonts w:ascii="Aptos Narrow" w:eastAsia="Times New Roman" w:hAnsi="Aptos Narrow"/>
                <w:color w:val="000000"/>
                <w:sz w:val="22"/>
                <w:szCs w:val="22"/>
                <w:lang w:val="en-GB" w:eastAsia="en-GB"/>
              </w:rPr>
              <w:t>848</w:t>
            </w:r>
          </w:p>
        </w:tc>
      </w:tr>
      <w:tr w:rsidR="00EA1857" w:rsidRPr="00EA1857" w14:paraId="353310E8" w14:textId="77777777" w:rsidTr="00553F0F">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1502" w:type="dxa"/>
            <w:noWrap/>
            <w:hideMark/>
          </w:tcPr>
          <w:p w14:paraId="28BA7722" w14:textId="77777777" w:rsidR="00EA1857" w:rsidRPr="00EA1857" w:rsidRDefault="00EA1857" w:rsidP="00EA1857">
            <w:pPr>
              <w:suppressAutoHyphens w:val="0"/>
              <w:spacing w:after="0"/>
              <w:rPr>
                <w:rFonts w:ascii="Aptos Narrow" w:eastAsia="Times New Roman" w:hAnsi="Aptos Narrow"/>
                <w:color w:val="000000"/>
                <w:lang w:val="en-GB" w:eastAsia="en-GB"/>
              </w:rPr>
            </w:pPr>
            <w:r w:rsidRPr="00EA1857">
              <w:rPr>
                <w:rFonts w:ascii="Aptos Narrow" w:eastAsia="Times New Roman" w:hAnsi="Aptos Narrow"/>
                <w:color w:val="000000"/>
                <w:lang w:val="en-GB" w:eastAsia="en-GB"/>
              </w:rPr>
              <w:t>Grand Total</w:t>
            </w:r>
          </w:p>
        </w:tc>
        <w:tc>
          <w:tcPr>
            <w:tcW w:w="1045" w:type="dxa"/>
            <w:noWrap/>
            <w:hideMark/>
          </w:tcPr>
          <w:p w14:paraId="14791657" w14:textId="77777777" w:rsidR="00EA1857" w:rsidRPr="00084775"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lang w:val="en-GB" w:eastAsia="en-GB"/>
              </w:rPr>
            </w:pPr>
            <w:r w:rsidRPr="00084775">
              <w:rPr>
                <w:rFonts w:ascii="Aptos Narrow" w:eastAsia="Times New Roman" w:hAnsi="Aptos Narrow"/>
                <w:b/>
                <w:bCs/>
                <w:color w:val="000000"/>
                <w:lang w:val="en-GB" w:eastAsia="en-GB"/>
              </w:rPr>
              <w:t>4752</w:t>
            </w:r>
          </w:p>
        </w:tc>
        <w:tc>
          <w:tcPr>
            <w:tcW w:w="1276" w:type="dxa"/>
            <w:noWrap/>
            <w:hideMark/>
          </w:tcPr>
          <w:p w14:paraId="045AC9EC" w14:textId="77777777" w:rsidR="00EA1857" w:rsidRPr="00084775"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lang w:val="en-GB" w:eastAsia="en-GB"/>
              </w:rPr>
            </w:pPr>
            <w:r w:rsidRPr="00084775">
              <w:rPr>
                <w:rFonts w:ascii="Aptos Narrow" w:eastAsia="Times New Roman" w:hAnsi="Aptos Narrow"/>
                <w:b/>
                <w:bCs/>
                <w:color w:val="000000"/>
                <w:lang w:val="en-GB" w:eastAsia="en-GB"/>
              </w:rPr>
              <w:t>175</w:t>
            </w:r>
          </w:p>
        </w:tc>
        <w:tc>
          <w:tcPr>
            <w:tcW w:w="1275" w:type="dxa"/>
            <w:noWrap/>
            <w:hideMark/>
          </w:tcPr>
          <w:p w14:paraId="2A010CB2" w14:textId="77777777" w:rsidR="00EA1857" w:rsidRPr="00084775"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lang w:val="en-GB" w:eastAsia="en-GB"/>
              </w:rPr>
            </w:pPr>
            <w:r w:rsidRPr="00084775">
              <w:rPr>
                <w:rFonts w:ascii="Aptos Narrow" w:eastAsia="Times New Roman" w:hAnsi="Aptos Narrow"/>
                <w:b/>
                <w:bCs/>
                <w:color w:val="000000"/>
                <w:lang w:val="en-GB" w:eastAsia="en-GB"/>
              </w:rPr>
              <w:t>48</w:t>
            </w:r>
          </w:p>
        </w:tc>
        <w:tc>
          <w:tcPr>
            <w:tcW w:w="1134" w:type="dxa"/>
            <w:noWrap/>
            <w:hideMark/>
          </w:tcPr>
          <w:p w14:paraId="0550D7B8" w14:textId="77777777" w:rsidR="00EA1857" w:rsidRPr="00084775"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lang w:val="en-GB" w:eastAsia="en-GB"/>
              </w:rPr>
            </w:pPr>
            <w:r w:rsidRPr="00084775">
              <w:rPr>
                <w:rFonts w:ascii="Aptos Narrow" w:eastAsia="Times New Roman" w:hAnsi="Aptos Narrow"/>
                <w:b/>
                <w:bCs/>
                <w:color w:val="000000"/>
                <w:lang w:val="en-GB" w:eastAsia="en-GB"/>
              </w:rPr>
              <w:t>624</w:t>
            </w:r>
          </w:p>
        </w:tc>
        <w:tc>
          <w:tcPr>
            <w:tcW w:w="1418" w:type="dxa"/>
            <w:noWrap/>
            <w:hideMark/>
          </w:tcPr>
          <w:p w14:paraId="09705329" w14:textId="77777777" w:rsidR="00EA1857" w:rsidRPr="00EA1857" w:rsidRDefault="00EA1857" w:rsidP="00EA185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lang w:val="en-GB" w:eastAsia="en-GB"/>
              </w:rPr>
            </w:pPr>
            <w:r w:rsidRPr="00EA1857">
              <w:rPr>
                <w:rFonts w:ascii="Aptos Narrow" w:eastAsia="Times New Roman" w:hAnsi="Aptos Narrow"/>
                <w:b/>
                <w:bCs/>
                <w:color w:val="000000"/>
                <w:lang w:val="en-GB" w:eastAsia="en-GB"/>
              </w:rPr>
              <w:t>5599</w:t>
            </w:r>
          </w:p>
        </w:tc>
      </w:tr>
    </w:tbl>
    <w:p w14:paraId="03DBA02C" w14:textId="77777777" w:rsidR="00EA1857" w:rsidRPr="00EA1857" w:rsidRDefault="00EA1857" w:rsidP="00EA1857">
      <w:pPr>
        <w:jc w:val="both"/>
        <w:rPr>
          <w:rFonts w:cs="Arial"/>
          <w:b/>
          <w:bCs/>
          <w:color w:val="0070C0"/>
          <w:sz w:val="28"/>
          <w:szCs w:val="28"/>
        </w:rPr>
      </w:pPr>
    </w:p>
    <w:tbl>
      <w:tblPr>
        <w:tblStyle w:val="TableGrid"/>
        <w:tblW w:w="0" w:type="auto"/>
        <w:jc w:val="center"/>
        <w:tblLook w:val="04A0" w:firstRow="1" w:lastRow="0" w:firstColumn="1" w:lastColumn="0" w:noHBand="0" w:noVBand="1"/>
      </w:tblPr>
      <w:tblGrid>
        <w:gridCol w:w="1560"/>
        <w:gridCol w:w="1560"/>
        <w:gridCol w:w="1560"/>
        <w:gridCol w:w="1559"/>
        <w:gridCol w:w="1559"/>
        <w:gridCol w:w="1559"/>
      </w:tblGrid>
      <w:tr w:rsidR="0023606B" w:rsidRPr="00570BC0" w14:paraId="353ABFC4" w14:textId="77777777" w:rsidTr="00C265A3">
        <w:trPr>
          <w:jc w:val="center"/>
        </w:trPr>
        <w:tc>
          <w:tcPr>
            <w:tcW w:w="1560" w:type="dxa"/>
          </w:tcPr>
          <w:p w14:paraId="00EB8208" w14:textId="0DFF90E5" w:rsidR="0023606B" w:rsidRPr="00570BC0" w:rsidRDefault="0023606B" w:rsidP="008F300B">
            <w:pPr>
              <w:pStyle w:val="ListParagraph"/>
              <w:ind w:left="0"/>
              <w:jc w:val="center"/>
              <w:rPr>
                <w:rFonts w:ascii="Arial" w:hAnsi="Arial" w:cs="Arial"/>
                <w:sz w:val="22"/>
                <w:szCs w:val="22"/>
              </w:rPr>
            </w:pPr>
            <w:r w:rsidRPr="00570BC0">
              <w:rPr>
                <w:rFonts w:ascii="Arial" w:hAnsi="Arial" w:cs="Arial"/>
                <w:sz w:val="22"/>
                <w:szCs w:val="22"/>
              </w:rPr>
              <w:t>202</w:t>
            </w:r>
            <w:r>
              <w:rPr>
                <w:rFonts w:ascii="Arial" w:hAnsi="Arial" w:cs="Arial"/>
                <w:sz w:val="22"/>
                <w:szCs w:val="22"/>
              </w:rPr>
              <w:t>5</w:t>
            </w:r>
            <w:r w:rsidRPr="00570BC0">
              <w:rPr>
                <w:rFonts w:ascii="Arial" w:hAnsi="Arial" w:cs="Arial"/>
                <w:sz w:val="22"/>
                <w:szCs w:val="22"/>
              </w:rPr>
              <w:t xml:space="preserve"> disability workforce %</w:t>
            </w:r>
          </w:p>
        </w:tc>
        <w:tc>
          <w:tcPr>
            <w:tcW w:w="1560" w:type="dxa"/>
          </w:tcPr>
          <w:p w14:paraId="222AB617" w14:textId="5EFC5667" w:rsidR="0023606B" w:rsidRPr="00570BC0" w:rsidRDefault="0023606B" w:rsidP="008F300B">
            <w:pPr>
              <w:pStyle w:val="ListParagraph"/>
              <w:ind w:left="0"/>
              <w:jc w:val="center"/>
              <w:rPr>
                <w:rFonts w:ascii="Arial" w:hAnsi="Arial" w:cs="Arial"/>
                <w:sz w:val="22"/>
                <w:szCs w:val="22"/>
              </w:rPr>
            </w:pPr>
            <w:r w:rsidRPr="00570BC0">
              <w:rPr>
                <w:rFonts w:ascii="Arial" w:hAnsi="Arial" w:cs="Arial"/>
                <w:sz w:val="22"/>
                <w:szCs w:val="22"/>
              </w:rPr>
              <w:t>202</w:t>
            </w:r>
            <w:r>
              <w:rPr>
                <w:rFonts w:ascii="Arial" w:hAnsi="Arial" w:cs="Arial"/>
                <w:sz w:val="22"/>
                <w:szCs w:val="22"/>
              </w:rPr>
              <w:t>4</w:t>
            </w:r>
            <w:r w:rsidRPr="00570BC0">
              <w:rPr>
                <w:rFonts w:ascii="Arial" w:hAnsi="Arial" w:cs="Arial"/>
                <w:sz w:val="22"/>
                <w:szCs w:val="22"/>
              </w:rPr>
              <w:t xml:space="preserve"> disability workforce %</w:t>
            </w:r>
          </w:p>
        </w:tc>
        <w:tc>
          <w:tcPr>
            <w:tcW w:w="1560" w:type="dxa"/>
          </w:tcPr>
          <w:p w14:paraId="52EEAAD2" w14:textId="32D4A0D4" w:rsidR="0023606B" w:rsidRPr="00570BC0" w:rsidRDefault="0023606B" w:rsidP="008F300B">
            <w:pPr>
              <w:pStyle w:val="ListParagraph"/>
              <w:ind w:left="0"/>
              <w:jc w:val="center"/>
              <w:rPr>
                <w:rFonts w:ascii="Arial" w:hAnsi="Arial" w:cs="Arial"/>
                <w:sz w:val="22"/>
                <w:szCs w:val="22"/>
              </w:rPr>
            </w:pPr>
            <w:r w:rsidRPr="00570BC0">
              <w:rPr>
                <w:rFonts w:ascii="Arial" w:hAnsi="Arial" w:cs="Arial"/>
                <w:sz w:val="22"/>
                <w:szCs w:val="22"/>
              </w:rPr>
              <w:t>2023 disability workforce %</w:t>
            </w:r>
          </w:p>
        </w:tc>
        <w:tc>
          <w:tcPr>
            <w:tcW w:w="1559" w:type="dxa"/>
          </w:tcPr>
          <w:p w14:paraId="291C1CD2" w14:textId="77777777" w:rsidR="0023606B" w:rsidRPr="00570BC0" w:rsidRDefault="0023606B" w:rsidP="008F300B">
            <w:pPr>
              <w:pStyle w:val="ListParagraph"/>
              <w:ind w:left="0"/>
              <w:jc w:val="center"/>
              <w:rPr>
                <w:rFonts w:ascii="Arial" w:hAnsi="Arial" w:cs="Arial"/>
                <w:sz w:val="22"/>
                <w:szCs w:val="22"/>
              </w:rPr>
            </w:pPr>
            <w:r w:rsidRPr="00570BC0">
              <w:rPr>
                <w:rFonts w:ascii="Arial" w:hAnsi="Arial" w:cs="Arial"/>
                <w:sz w:val="22"/>
                <w:szCs w:val="22"/>
              </w:rPr>
              <w:t>2022 disability workforce %</w:t>
            </w:r>
          </w:p>
        </w:tc>
        <w:tc>
          <w:tcPr>
            <w:tcW w:w="1559" w:type="dxa"/>
          </w:tcPr>
          <w:p w14:paraId="368A78A9" w14:textId="77777777" w:rsidR="0023606B" w:rsidRPr="00570BC0" w:rsidRDefault="0023606B" w:rsidP="008F300B">
            <w:pPr>
              <w:pStyle w:val="ListParagraph"/>
              <w:ind w:left="0"/>
              <w:jc w:val="center"/>
              <w:rPr>
                <w:rFonts w:ascii="Arial" w:hAnsi="Arial" w:cs="Arial"/>
                <w:sz w:val="22"/>
                <w:szCs w:val="22"/>
              </w:rPr>
            </w:pPr>
            <w:r w:rsidRPr="00570BC0">
              <w:rPr>
                <w:rFonts w:ascii="Arial" w:hAnsi="Arial" w:cs="Arial"/>
                <w:sz w:val="22"/>
                <w:szCs w:val="22"/>
              </w:rPr>
              <w:t>2021 disability workforce %</w:t>
            </w:r>
          </w:p>
        </w:tc>
        <w:tc>
          <w:tcPr>
            <w:tcW w:w="1559" w:type="dxa"/>
          </w:tcPr>
          <w:p w14:paraId="7943B319" w14:textId="77777777" w:rsidR="0023606B" w:rsidRPr="00570BC0" w:rsidRDefault="0023606B" w:rsidP="008F300B">
            <w:pPr>
              <w:pStyle w:val="ListParagraph"/>
              <w:ind w:left="0"/>
              <w:jc w:val="center"/>
              <w:rPr>
                <w:rFonts w:ascii="Arial" w:hAnsi="Arial" w:cs="Arial"/>
                <w:sz w:val="22"/>
                <w:szCs w:val="22"/>
              </w:rPr>
            </w:pPr>
            <w:r w:rsidRPr="00570BC0">
              <w:rPr>
                <w:rFonts w:ascii="Arial" w:hAnsi="Arial" w:cs="Arial"/>
                <w:sz w:val="22"/>
                <w:szCs w:val="22"/>
              </w:rPr>
              <w:t>2020 disability workforce %</w:t>
            </w:r>
          </w:p>
        </w:tc>
      </w:tr>
      <w:tr w:rsidR="0023606B" w:rsidRPr="00570BC0" w14:paraId="024065BB" w14:textId="77777777" w:rsidTr="00C265A3">
        <w:trPr>
          <w:trHeight w:val="403"/>
          <w:jc w:val="center"/>
        </w:trPr>
        <w:tc>
          <w:tcPr>
            <w:tcW w:w="1560" w:type="dxa"/>
          </w:tcPr>
          <w:p w14:paraId="16AA9035" w14:textId="2743EF68" w:rsidR="0023606B" w:rsidRPr="00570BC0" w:rsidRDefault="00084775" w:rsidP="008F300B">
            <w:pPr>
              <w:pStyle w:val="ListParagraph"/>
              <w:ind w:left="0"/>
              <w:jc w:val="center"/>
              <w:rPr>
                <w:rFonts w:ascii="Arial" w:hAnsi="Arial" w:cs="Arial"/>
                <w:sz w:val="22"/>
                <w:szCs w:val="22"/>
              </w:rPr>
            </w:pPr>
            <w:r>
              <w:rPr>
                <w:rFonts w:ascii="Arial" w:hAnsi="Arial" w:cs="Arial"/>
                <w:sz w:val="22"/>
                <w:szCs w:val="22"/>
              </w:rPr>
              <w:t>11.1%</w:t>
            </w:r>
          </w:p>
        </w:tc>
        <w:tc>
          <w:tcPr>
            <w:tcW w:w="1560" w:type="dxa"/>
          </w:tcPr>
          <w:p w14:paraId="7E82B09D" w14:textId="2C92E384" w:rsidR="0023606B" w:rsidRPr="00570BC0" w:rsidRDefault="00084775" w:rsidP="008F300B">
            <w:pPr>
              <w:pStyle w:val="ListParagraph"/>
              <w:ind w:left="0"/>
              <w:jc w:val="center"/>
              <w:rPr>
                <w:rFonts w:ascii="Arial" w:hAnsi="Arial" w:cs="Arial"/>
                <w:sz w:val="22"/>
                <w:szCs w:val="22"/>
              </w:rPr>
            </w:pPr>
            <w:r>
              <w:rPr>
                <w:rFonts w:ascii="Arial" w:hAnsi="Arial" w:cs="Arial"/>
                <w:sz w:val="22"/>
                <w:szCs w:val="22"/>
              </w:rPr>
              <w:t>10.9%</w:t>
            </w:r>
          </w:p>
        </w:tc>
        <w:tc>
          <w:tcPr>
            <w:tcW w:w="1560" w:type="dxa"/>
          </w:tcPr>
          <w:p w14:paraId="29DB9B72" w14:textId="5B98585C" w:rsidR="0023606B" w:rsidRPr="00570BC0" w:rsidRDefault="0023606B" w:rsidP="008F300B">
            <w:pPr>
              <w:pStyle w:val="ListParagraph"/>
              <w:ind w:left="0"/>
              <w:jc w:val="center"/>
              <w:rPr>
                <w:rFonts w:ascii="Arial" w:hAnsi="Arial" w:cs="Arial"/>
                <w:sz w:val="22"/>
                <w:szCs w:val="22"/>
              </w:rPr>
            </w:pPr>
            <w:r w:rsidRPr="00570BC0">
              <w:rPr>
                <w:rFonts w:ascii="Arial" w:hAnsi="Arial" w:cs="Arial"/>
                <w:sz w:val="22"/>
                <w:szCs w:val="22"/>
              </w:rPr>
              <w:t>11.5%</w:t>
            </w:r>
          </w:p>
        </w:tc>
        <w:tc>
          <w:tcPr>
            <w:tcW w:w="1559" w:type="dxa"/>
          </w:tcPr>
          <w:p w14:paraId="68E724B3" w14:textId="77777777" w:rsidR="0023606B" w:rsidRPr="00570BC0" w:rsidRDefault="0023606B" w:rsidP="008F300B">
            <w:pPr>
              <w:pStyle w:val="ListParagraph"/>
              <w:ind w:left="0"/>
              <w:jc w:val="center"/>
              <w:rPr>
                <w:rFonts w:ascii="Arial" w:hAnsi="Arial" w:cs="Arial"/>
                <w:sz w:val="22"/>
                <w:szCs w:val="22"/>
              </w:rPr>
            </w:pPr>
            <w:r w:rsidRPr="00570BC0">
              <w:rPr>
                <w:rFonts w:ascii="Arial" w:hAnsi="Arial" w:cs="Arial"/>
                <w:sz w:val="22"/>
                <w:szCs w:val="22"/>
              </w:rPr>
              <w:t>8.8%</w:t>
            </w:r>
          </w:p>
        </w:tc>
        <w:tc>
          <w:tcPr>
            <w:tcW w:w="1559" w:type="dxa"/>
          </w:tcPr>
          <w:p w14:paraId="0677E164" w14:textId="77777777" w:rsidR="0023606B" w:rsidRPr="00570BC0" w:rsidRDefault="0023606B" w:rsidP="008F300B">
            <w:pPr>
              <w:pStyle w:val="ListParagraph"/>
              <w:ind w:left="0"/>
              <w:jc w:val="center"/>
              <w:rPr>
                <w:rFonts w:ascii="Arial" w:hAnsi="Arial" w:cs="Arial"/>
                <w:sz w:val="22"/>
                <w:szCs w:val="22"/>
              </w:rPr>
            </w:pPr>
            <w:r w:rsidRPr="00570BC0">
              <w:rPr>
                <w:rFonts w:ascii="Arial" w:hAnsi="Arial" w:cs="Arial"/>
                <w:sz w:val="22"/>
                <w:szCs w:val="22"/>
              </w:rPr>
              <w:t>8.4%</w:t>
            </w:r>
          </w:p>
        </w:tc>
        <w:tc>
          <w:tcPr>
            <w:tcW w:w="1559" w:type="dxa"/>
          </w:tcPr>
          <w:p w14:paraId="400E5E31" w14:textId="77777777" w:rsidR="0023606B" w:rsidRPr="00570BC0" w:rsidRDefault="0023606B" w:rsidP="008F300B">
            <w:pPr>
              <w:pStyle w:val="ListParagraph"/>
              <w:ind w:left="0"/>
              <w:jc w:val="center"/>
              <w:rPr>
                <w:rFonts w:ascii="Arial" w:hAnsi="Arial" w:cs="Arial"/>
                <w:sz w:val="22"/>
                <w:szCs w:val="22"/>
              </w:rPr>
            </w:pPr>
            <w:r w:rsidRPr="00570BC0">
              <w:rPr>
                <w:rFonts w:ascii="Arial" w:hAnsi="Arial" w:cs="Arial"/>
                <w:sz w:val="22"/>
                <w:szCs w:val="22"/>
              </w:rPr>
              <w:t>6.4%</w:t>
            </w:r>
          </w:p>
        </w:tc>
      </w:tr>
    </w:tbl>
    <w:p w14:paraId="777EE228" w14:textId="77777777" w:rsidR="00152129" w:rsidRDefault="00152129" w:rsidP="00152129">
      <w:pPr>
        <w:jc w:val="both"/>
        <w:rPr>
          <w:rFonts w:cs="Arial"/>
          <w:b/>
          <w:bCs/>
          <w:color w:val="0070C0"/>
          <w:sz w:val="28"/>
          <w:szCs w:val="28"/>
        </w:rPr>
      </w:pPr>
    </w:p>
    <w:p w14:paraId="58F033A2" w14:textId="6EBA864A" w:rsidR="00EF5C77" w:rsidRDefault="00EF5C77" w:rsidP="00EF5C77">
      <w:pPr>
        <w:suppressAutoHyphens w:val="0"/>
        <w:spacing w:before="100" w:beforeAutospacing="1" w:after="100" w:afterAutospacing="1" w:line="300" w:lineRule="atLeast"/>
        <w:outlineLvl w:val="0"/>
        <w:rPr>
          <w:rFonts w:eastAsia="Times New Roman" w:cs="Arial"/>
          <w:b/>
          <w:bCs/>
          <w:color w:val="auto"/>
          <w:kern w:val="36"/>
          <w:lang w:val="en-GB" w:eastAsia="en-GB"/>
        </w:rPr>
      </w:pPr>
      <w:r w:rsidRPr="00F3685C">
        <w:rPr>
          <w:rFonts w:eastAsia="Times New Roman" w:cs="Arial"/>
          <w:b/>
          <w:bCs/>
          <w:color w:val="auto"/>
          <w:kern w:val="36"/>
          <w:lang w:val="en-GB" w:eastAsia="en-GB"/>
        </w:rPr>
        <w:t xml:space="preserve">Overall </w:t>
      </w:r>
      <w:r w:rsidR="0023606B">
        <w:rPr>
          <w:rFonts w:eastAsia="Times New Roman" w:cs="Arial"/>
          <w:b/>
          <w:bCs/>
          <w:color w:val="auto"/>
          <w:kern w:val="36"/>
          <w:lang w:val="en-GB" w:eastAsia="en-GB"/>
        </w:rPr>
        <w:t>workforce profile</w:t>
      </w:r>
    </w:p>
    <w:p w14:paraId="7DF7F452" w14:textId="77777777" w:rsidR="00084775" w:rsidRPr="00084775" w:rsidRDefault="00084775">
      <w:pPr>
        <w:pStyle w:val="ListParagraph"/>
        <w:numPr>
          <w:ilvl w:val="0"/>
          <w:numId w:val="8"/>
        </w:numPr>
        <w:suppressAutoHyphens w:val="0"/>
        <w:ind w:left="714" w:hanging="357"/>
        <w:jc w:val="both"/>
        <w:rPr>
          <w:rFonts w:ascii="Arial" w:eastAsia="Times New Roman" w:hAnsi="Arial" w:cs="Arial"/>
          <w:lang w:eastAsia="en-GB"/>
        </w:rPr>
      </w:pPr>
      <w:r w:rsidRPr="00084775">
        <w:rPr>
          <w:rFonts w:ascii="Arial" w:eastAsia="Times New Roman" w:hAnsi="Arial" w:cs="Arial"/>
          <w:lang w:eastAsia="en-GB"/>
        </w:rPr>
        <w:lastRenderedPageBreak/>
        <w:t>The Trust maintains a steady level of disability representation, with only minor fluctuations. Current at 11%</w:t>
      </w:r>
    </w:p>
    <w:p w14:paraId="6A8BE69C" w14:textId="2EE31438" w:rsidR="00084775" w:rsidRPr="00084775" w:rsidRDefault="00084775">
      <w:pPr>
        <w:pStyle w:val="ListParagraph"/>
        <w:numPr>
          <w:ilvl w:val="0"/>
          <w:numId w:val="8"/>
        </w:numPr>
        <w:suppressAutoHyphens w:val="0"/>
        <w:ind w:left="714" w:hanging="357"/>
        <w:jc w:val="both"/>
        <w:rPr>
          <w:rFonts w:ascii="Arial" w:eastAsia="Times New Roman" w:hAnsi="Arial" w:cs="Arial"/>
          <w:lang w:eastAsia="en-GB"/>
        </w:rPr>
      </w:pPr>
      <w:r w:rsidRPr="00084775">
        <w:rPr>
          <w:rFonts w:ascii="Arial" w:eastAsia="Times New Roman" w:hAnsi="Arial" w:cs="Arial"/>
          <w:lang w:eastAsia="en-GB"/>
        </w:rPr>
        <w:t>Around 85% of staff report “No”. 4,769 in 2024 vs 4,752 in 2025</w:t>
      </w:r>
    </w:p>
    <w:p w14:paraId="75B5EBD8" w14:textId="3ADF0060" w:rsidR="00084775" w:rsidRDefault="00084775">
      <w:pPr>
        <w:pStyle w:val="ListParagraph"/>
        <w:numPr>
          <w:ilvl w:val="0"/>
          <w:numId w:val="8"/>
        </w:numPr>
        <w:suppressAutoHyphens w:val="0"/>
        <w:ind w:left="714" w:hanging="357"/>
        <w:jc w:val="both"/>
        <w:rPr>
          <w:rFonts w:ascii="Arial" w:eastAsia="Times New Roman" w:hAnsi="Arial" w:cs="Arial"/>
          <w:lang w:eastAsia="en-GB"/>
        </w:rPr>
      </w:pPr>
      <w:r w:rsidRPr="00084775">
        <w:rPr>
          <w:rFonts w:ascii="Arial" w:eastAsia="Times New Roman" w:hAnsi="Arial" w:cs="Arial"/>
          <w:lang w:eastAsia="en-GB"/>
        </w:rPr>
        <w:t xml:space="preserve">A slight decrease in the number of staff not declaring their disability status compared to previous years data suggesting an improvement in confidence to declare. </w:t>
      </w:r>
    </w:p>
    <w:p w14:paraId="5C6D9A3E" w14:textId="77777777" w:rsidR="00084775" w:rsidRPr="00084775" w:rsidRDefault="00084775" w:rsidP="00084775">
      <w:pPr>
        <w:pStyle w:val="ListParagraph"/>
        <w:suppressAutoHyphens w:val="0"/>
        <w:ind w:left="714"/>
        <w:jc w:val="both"/>
        <w:rPr>
          <w:rFonts w:ascii="Arial" w:eastAsia="Times New Roman" w:hAnsi="Arial" w:cs="Arial"/>
          <w:lang w:eastAsia="en-GB"/>
        </w:rPr>
      </w:pPr>
    </w:p>
    <w:p w14:paraId="3ACA170A" w14:textId="77777777" w:rsidR="00084775" w:rsidRPr="00145E32" w:rsidRDefault="00084775" w:rsidP="00084775">
      <w:pPr>
        <w:suppressAutoHyphens w:val="0"/>
        <w:spacing w:line="300" w:lineRule="atLeast"/>
        <w:ind w:left="360"/>
        <w:rPr>
          <w:rFonts w:eastAsia="Times New Roman" w:cs="Arial"/>
          <w:b/>
          <w:bCs/>
          <w:lang w:eastAsia="en-GB"/>
        </w:rPr>
      </w:pPr>
      <w:r w:rsidRPr="00145E32">
        <w:rPr>
          <w:rFonts w:eastAsia="Times New Roman" w:cs="Arial"/>
          <w:b/>
          <w:bCs/>
          <w:lang w:eastAsia="en-GB"/>
        </w:rPr>
        <w:t xml:space="preserve">Service line narrative </w:t>
      </w:r>
    </w:p>
    <w:p w14:paraId="37646952" w14:textId="77777777" w:rsidR="00084775" w:rsidRPr="00084775" w:rsidRDefault="00084775">
      <w:pPr>
        <w:pStyle w:val="ListParagraph"/>
        <w:numPr>
          <w:ilvl w:val="0"/>
          <w:numId w:val="9"/>
        </w:numPr>
        <w:suppressAutoHyphens w:val="0"/>
        <w:ind w:left="714" w:hanging="357"/>
        <w:jc w:val="both"/>
        <w:rPr>
          <w:rFonts w:ascii="Arial" w:eastAsia="Times New Roman" w:hAnsi="Arial" w:cs="Arial"/>
          <w:b/>
          <w:bCs/>
          <w:color w:val="000000" w:themeColor="text1"/>
          <w:lang w:val="en-US" w:eastAsia="en-GB"/>
        </w:rPr>
      </w:pPr>
      <w:r w:rsidRPr="00084775">
        <w:rPr>
          <w:rStyle w:val="Strong"/>
          <w:rFonts w:ascii="Arial" w:hAnsi="Arial" w:cs="Arial"/>
          <w:b w:val="0"/>
          <w:bCs w:val="0"/>
        </w:rPr>
        <w:t xml:space="preserve">Mental Health (largest workforce) has the </w:t>
      </w:r>
      <w:r w:rsidRPr="00084775">
        <w:rPr>
          <w:rFonts w:ascii="Arial" w:hAnsi="Arial" w:cs="Arial"/>
        </w:rPr>
        <w:t xml:space="preserve">highest number of staff declaring disability: </w:t>
      </w:r>
    </w:p>
    <w:p w14:paraId="784013D0" w14:textId="7BBEDECA" w:rsidR="00084775" w:rsidRPr="00084775" w:rsidRDefault="00084775">
      <w:pPr>
        <w:pStyle w:val="ListParagraph"/>
        <w:numPr>
          <w:ilvl w:val="0"/>
          <w:numId w:val="9"/>
        </w:numPr>
        <w:suppressAutoHyphens w:val="0"/>
        <w:ind w:left="714" w:hanging="357"/>
        <w:jc w:val="both"/>
        <w:rPr>
          <w:rFonts w:ascii="Arial" w:eastAsia="Times New Roman" w:hAnsi="Arial" w:cs="Arial"/>
          <w:b/>
          <w:bCs/>
          <w:color w:val="000000" w:themeColor="text1"/>
          <w:lang w:val="en-US" w:eastAsia="en-GB"/>
        </w:rPr>
      </w:pPr>
      <w:r w:rsidRPr="00084775">
        <w:rPr>
          <w:rStyle w:val="Strong"/>
          <w:rFonts w:ascii="Arial" w:hAnsi="Arial" w:cs="Arial"/>
          <w:b w:val="0"/>
        </w:rPr>
        <w:t>Barnsley Physical Health &amp; Wellbeing shows a</w:t>
      </w:r>
      <w:r w:rsidRPr="00084775">
        <w:rPr>
          <w:rStyle w:val="Strong"/>
          <w:rFonts w:ascii="Arial" w:hAnsi="Arial" w:cs="Arial"/>
          <w:bCs w:val="0"/>
        </w:rPr>
        <w:t xml:space="preserve"> </w:t>
      </w:r>
      <w:r w:rsidRPr="00084775">
        <w:rPr>
          <w:rFonts w:ascii="Arial" w:hAnsi="Arial" w:cs="Arial"/>
        </w:rPr>
        <w:t xml:space="preserve">stable declaration rate </w:t>
      </w:r>
      <w:r w:rsidR="0026074A" w:rsidRPr="00084775">
        <w:rPr>
          <w:rFonts w:ascii="Arial" w:hAnsi="Arial" w:cs="Arial"/>
        </w:rPr>
        <w:t>and</w:t>
      </w:r>
      <w:r w:rsidRPr="00084775">
        <w:rPr>
          <w:rFonts w:ascii="Arial" w:hAnsi="Arial" w:cs="Arial"/>
        </w:rPr>
        <w:t xml:space="preserve"> has very low non-disclosure</w:t>
      </w:r>
    </w:p>
    <w:p w14:paraId="092588C1" w14:textId="3180C80F" w:rsidR="00084775" w:rsidRPr="00084775" w:rsidRDefault="00084775">
      <w:pPr>
        <w:pStyle w:val="ListParagraph"/>
        <w:numPr>
          <w:ilvl w:val="0"/>
          <w:numId w:val="9"/>
        </w:numPr>
        <w:suppressAutoHyphens w:val="0"/>
        <w:ind w:left="714" w:hanging="357"/>
        <w:jc w:val="both"/>
        <w:rPr>
          <w:rFonts w:ascii="Arial" w:eastAsia="Times New Roman" w:hAnsi="Arial" w:cs="Arial"/>
          <w:b/>
          <w:bCs/>
          <w:color w:val="000000" w:themeColor="text1"/>
          <w:lang w:val="en-US" w:eastAsia="en-GB"/>
        </w:rPr>
      </w:pPr>
      <w:r w:rsidRPr="00084775">
        <w:rPr>
          <w:rStyle w:val="Strong"/>
          <w:rFonts w:ascii="Arial" w:hAnsi="Arial" w:cs="Arial"/>
          <w:b w:val="0"/>
        </w:rPr>
        <w:t>Support Services data shows</w:t>
      </w:r>
      <w:r w:rsidRPr="00084775">
        <w:rPr>
          <w:rStyle w:val="Strong"/>
          <w:rFonts w:ascii="Arial" w:hAnsi="Arial" w:cs="Arial"/>
          <w:bCs w:val="0"/>
        </w:rPr>
        <w:t xml:space="preserve"> </w:t>
      </w:r>
      <w:r w:rsidRPr="00084775">
        <w:rPr>
          <w:rFonts w:ascii="Arial" w:hAnsi="Arial" w:cs="Arial"/>
        </w:rPr>
        <w:t xml:space="preserve">moderate </w:t>
      </w:r>
      <w:r w:rsidR="0026074A" w:rsidRPr="00084775">
        <w:rPr>
          <w:rFonts w:ascii="Arial" w:hAnsi="Arial" w:cs="Arial"/>
        </w:rPr>
        <w:t>declaration,</w:t>
      </w:r>
      <w:r w:rsidRPr="00084775">
        <w:rPr>
          <w:rFonts w:ascii="Arial" w:hAnsi="Arial" w:cs="Arial"/>
        </w:rPr>
        <w:t xml:space="preserve"> but slightly higher non-disclosure compared to some areas</w:t>
      </w:r>
    </w:p>
    <w:p w14:paraId="16508EDE" w14:textId="3C42D8AF" w:rsidR="00084775" w:rsidRPr="00084775" w:rsidRDefault="00084775">
      <w:pPr>
        <w:pStyle w:val="ListParagraph"/>
        <w:numPr>
          <w:ilvl w:val="0"/>
          <w:numId w:val="9"/>
        </w:numPr>
        <w:suppressAutoHyphens w:val="0"/>
        <w:ind w:left="714" w:hanging="357"/>
        <w:jc w:val="both"/>
        <w:rPr>
          <w:rFonts w:ascii="Arial" w:eastAsia="Times New Roman" w:hAnsi="Arial" w:cs="Arial"/>
          <w:b/>
          <w:bCs/>
          <w:color w:val="000000" w:themeColor="text1"/>
          <w:lang w:val="en-US" w:eastAsia="en-GB"/>
        </w:rPr>
      </w:pPr>
      <w:r w:rsidRPr="00084775">
        <w:rPr>
          <w:rStyle w:val="Strong"/>
          <w:rFonts w:ascii="Arial" w:hAnsi="Arial" w:cs="Arial"/>
          <w:b w:val="0"/>
        </w:rPr>
        <w:t>Forensic Services has shown a</w:t>
      </w:r>
      <w:r w:rsidRPr="00084775">
        <w:rPr>
          <w:rStyle w:val="Strong"/>
          <w:rFonts w:ascii="Arial" w:hAnsi="Arial" w:cs="Arial"/>
          <w:bCs w:val="0"/>
        </w:rPr>
        <w:t xml:space="preserve"> </w:t>
      </w:r>
      <w:r w:rsidRPr="00084775">
        <w:rPr>
          <w:rFonts w:ascii="Arial" w:hAnsi="Arial" w:cs="Arial"/>
        </w:rPr>
        <w:t xml:space="preserve">very small variation between 2024 and 2025 datasets. </w:t>
      </w:r>
    </w:p>
    <w:p w14:paraId="65F87236" w14:textId="0685AB13" w:rsidR="003F604B" w:rsidRPr="00084775" w:rsidRDefault="00084775">
      <w:pPr>
        <w:pStyle w:val="ListParagraph"/>
        <w:numPr>
          <w:ilvl w:val="0"/>
          <w:numId w:val="9"/>
        </w:numPr>
        <w:suppressAutoHyphens w:val="0"/>
        <w:ind w:left="714" w:hanging="357"/>
        <w:jc w:val="both"/>
        <w:rPr>
          <w:rFonts w:ascii="Arial" w:eastAsia="Times New Roman" w:hAnsi="Arial" w:cs="Arial"/>
          <w:b/>
          <w:bCs/>
          <w:color w:val="000000" w:themeColor="text1"/>
          <w:lang w:val="en-US" w:eastAsia="en-GB"/>
        </w:rPr>
      </w:pPr>
      <w:r w:rsidRPr="00084775">
        <w:rPr>
          <w:rStyle w:val="Strong"/>
          <w:rFonts w:ascii="Arial" w:hAnsi="Arial" w:cs="Arial"/>
          <w:b w:val="0"/>
        </w:rPr>
        <w:t>Learning Disabilities / ASD / ADHD</w:t>
      </w:r>
      <w:r w:rsidRPr="00084775">
        <w:rPr>
          <w:rStyle w:val="Strong"/>
          <w:rFonts w:ascii="Arial" w:hAnsi="Arial" w:cs="Arial"/>
          <w:bCs w:val="0"/>
        </w:rPr>
        <w:t xml:space="preserve"> </w:t>
      </w:r>
      <w:r w:rsidRPr="00084775">
        <w:rPr>
          <w:rFonts w:ascii="Arial" w:hAnsi="Arial" w:cs="Arial"/>
        </w:rPr>
        <w:t xml:space="preserve">declaration was </w:t>
      </w:r>
      <w:r w:rsidRPr="00084775">
        <w:rPr>
          <w:rStyle w:val="Strong"/>
          <w:rFonts w:ascii="Arial" w:hAnsi="Arial" w:cs="Arial"/>
          <w:b w:val="0"/>
          <w:bCs w:val="0"/>
        </w:rPr>
        <w:t>30</w:t>
      </w:r>
      <w:r w:rsidRPr="00084775">
        <w:rPr>
          <w:rStyle w:val="Strong"/>
          <w:rFonts w:ascii="Arial" w:hAnsi="Arial" w:cs="Arial"/>
        </w:rPr>
        <w:t xml:space="preserve"> </w:t>
      </w:r>
      <w:r w:rsidRPr="00084775">
        <w:rPr>
          <w:rStyle w:val="Strong"/>
          <w:rFonts w:ascii="Arial" w:hAnsi="Arial" w:cs="Arial"/>
          <w:b w:val="0"/>
          <w:bCs w:val="0"/>
        </w:rPr>
        <w:t>staff with a disability in 2024 compared to 36 staff in 2025</w:t>
      </w:r>
      <w:r w:rsidRPr="00084775">
        <w:rPr>
          <w:rStyle w:val="Strong"/>
          <w:rFonts w:ascii="Arial" w:hAnsi="Arial" w:cs="Arial"/>
        </w:rPr>
        <w:t xml:space="preserve">. </w:t>
      </w:r>
      <w:r w:rsidRPr="00084775">
        <w:rPr>
          <w:rFonts w:ascii="Arial" w:hAnsi="Arial" w:cs="Arial"/>
        </w:rPr>
        <w:t>Small workforce but relatively visible declaration rates</w:t>
      </w:r>
    </w:p>
    <w:p w14:paraId="20AD4612" w14:textId="77777777" w:rsidR="00084775" w:rsidRDefault="00084775" w:rsidP="00084775">
      <w:pPr>
        <w:pStyle w:val="ListParagraph"/>
        <w:suppressAutoHyphens w:val="0"/>
        <w:ind w:left="714"/>
        <w:jc w:val="both"/>
        <w:rPr>
          <w:rFonts w:ascii="Arial" w:hAnsi="Arial" w:cs="Arial"/>
        </w:rPr>
      </w:pPr>
    </w:p>
    <w:p w14:paraId="0801E970" w14:textId="77777777" w:rsidR="00084775" w:rsidRPr="00084775" w:rsidRDefault="00084775" w:rsidP="00084775">
      <w:pPr>
        <w:pStyle w:val="ListParagraph"/>
        <w:suppressAutoHyphens w:val="0"/>
        <w:ind w:left="714"/>
        <w:jc w:val="both"/>
        <w:rPr>
          <w:rFonts w:ascii="Arial" w:eastAsia="Times New Roman" w:hAnsi="Arial" w:cs="Arial"/>
          <w:b/>
          <w:bCs/>
          <w:color w:val="000000" w:themeColor="text1"/>
          <w:lang w:val="en-US" w:eastAsia="en-GB"/>
        </w:rPr>
      </w:pPr>
    </w:p>
    <w:p w14:paraId="707DC683" w14:textId="3D3ED74C" w:rsidR="00152129" w:rsidRDefault="00FE3F93" w:rsidP="003F604B">
      <w:pPr>
        <w:pStyle w:val="ListParagraph"/>
        <w:numPr>
          <w:ilvl w:val="2"/>
          <w:numId w:val="4"/>
        </w:numPr>
        <w:ind w:left="1230"/>
        <w:jc w:val="both"/>
        <w:rPr>
          <w:rFonts w:ascii="Arial" w:hAnsi="Arial" w:cs="Arial"/>
          <w:b/>
          <w:bCs/>
          <w:color w:val="0070C0"/>
          <w:sz w:val="28"/>
          <w:szCs w:val="28"/>
        </w:rPr>
      </w:pPr>
      <w:r w:rsidRPr="00FE3F93">
        <w:rPr>
          <w:rFonts w:ascii="Arial" w:hAnsi="Arial" w:cs="Arial"/>
          <w:b/>
          <w:bCs/>
          <w:color w:val="0070C0"/>
          <w:sz w:val="28"/>
          <w:szCs w:val="28"/>
        </w:rPr>
        <w:t xml:space="preserve">Workforce by Race </w:t>
      </w:r>
    </w:p>
    <w:p w14:paraId="6D9F2162" w14:textId="77777777" w:rsidR="00553F0F" w:rsidRPr="00553F0F" w:rsidRDefault="00553F0F" w:rsidP="00553F0F">
      <w:pPr>
        <w:pStyle w:val="ListParagraph"/>
        <w:ind w:left="1230"/>
        <w:jc w:val="both"/>
        <w:rPr>
          <w:rFonts w:ascii="Arial" w:hAnsi="Arial" w:cs="Arial"/>
          <w:b/>
          <w:bCs/>
          <w:color w:val="0070C0"/>
          <w:sz w:val="28"/>
          <w:szCs w:val="28"/>
        </w:rPr>
      </w:pPr>
    </w:p>
    <w:tbl>
      <w:tblPr>
        <w:tblStyle w:val="GridTable4-Accent6"/>
        <w:tblW w:w="0" w:type="auto"/>
        <w:jc w:val="center"/>
        <w:tblLook w:val="04A0" w:firstRow="1" w:lastRow="0" w:firstColumn="1" w:lastColumn="0" w:noHBand="0" w:noVBand="1"/>
      </w:tblPr>
      <w:tblGrid>
        <w:gridCol w:w="1803"/>
        <w:gridCol w:w="1311"/>
        <w:gridCol w:w="1417"/>
        <w:gridCol w:w="1701"/>
        <w:gridCol w:w="1843"/>
      </w:tblGrid>
      <w:tr w:rsidR="003F604B" w:rsidRPr="003F604B" w14:paraId="78F5CFE6" w14:textId="77777777" w:rsidTr="00553F0F">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1803" w:type="dxa"/>
            <w:hideMark/>
          </w:tcPr>
          <w:p w14:paraId="2240E887" w14:textId="7BA67B5A" w:rsidR="003F604B" w:rsidRPr="003F604B" w:rsidRDefault="003F604B" w:rsidP="003F604B">
            <w:pPr>
              <w:suppressAutoHyphens w:val="0"/>
              <w:spacing w:after="0"/>
              <w:jc w:val="center"/>
              <w:rPr>
                <w:rFonts w:ascii="Aptos Narrow" w:eastAsia="Times New Roman" w:hAnsi="Aptos Narrow"/>
                <w:color w:val="FFFFFF" w:themeColor="background1"/>
                <w:lang w:val="en-GB" w:eastAsia="en-GB"/>
              </w:rPr>
            </w:pPr>
            <w:r w:rsidRPr="003F604B">
              <w:rPr>
                <w:rFonts w:ascii="Aptos Narrow" w:eastAsia="Times New Roman" w:hAnsi="Aptos Narrow"/>
                <w:color w:val="FFFFFF" w:themeColor="background1"/>
                <w:lang w:val="en-GB" w:eastAsia="en-GB"/>
              </w:rPr>
              <w:t>Service Line</w:t>
            </w:r>
          </w:p>
        </w:tc>
        <w:tc>
          <w:tcPr>
            <w:tcW w:w="1311" w:type="dxa"/>
            <w:noWrap/>
            <w:hideMark/>
          </w:tcPr>
          <w:p w14:paraId="2F255757" w14:textId="77777777" w:rsidR="003F604B" w:rsidRPr="003F604B" w:rsidRDefault="003F604B"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lang w:val="en-GB" w:eastAsia="en-GB"/>
              </w:rPr>
            </w:pPr>
            <w:r w:rsidRPr="003F604B">
              <w:rPr>
                <w:rFonts w:ascii="Aptos Narrow" w:eastAsia="Times New Roman" w:hAnsi="Aptos Narrow"/>
                <w:color w:val="FFFFFF" w:themeColor="background1"/>
                <w:lang w:val="en-GB" w:eastAsia="en-GB"/>
              </w:rPr>
              <w:t>BME</w:t>
            </w:r>
          </w:p>
        </w:tc>
        <w:tc>
          <w:tcPr>
            <w:tcW w:w="1417" w:type="dxa"/>
            <w:noWrap/>
            <w:hideMark/>
          </w:tcPr>
          <w:p w14:paraId="46946558" w14:textId="77777777" w:rsidR="003F604B" w:rsidRPr="003F604B" w:rsidRDefault="003F604B"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lang w:val="en-GB" w:eastAsia="en-GB"/>
              </w:rPr>
            </w:pPr>
            <w:r w:rsidRPr="003F604B">
              <w:rPr>
                <w:rFonts w:ascii="Aptos Narrow" w:eastAsia="Times New Roman" w:hAnsi="Aptos Narrow"/>
                <w:color w:val="FFFFFF" w:themeColor="background1"/>
                <w:lang w:val="en-GB" w:eastAsia="en-GB"/>
              </w:rPr>
              <w:t>Not Stated</w:t>
            </w:r>
          </w:p>
        </w:tc>
        <w:tc>
          <w:tcPr>
            <w:tcW w:w="1701" w:type="dxa"/>
            <w:noWrap/>
            <w:hideMark/>
          </w:tcPr>
          <w:p w14:paraId="4600B869" w14:textId="77777777" w:rsidR="003F604B" w:rsidRPr="003F604B" w:rsidRDefault="003F604B"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lang w:val="en-GB" w:eastAsia="en-GB"/>
              </w:rPr>
            </w:pPr>
            <w:r w:rsidRPr="003F604B">
              <w:rPr>
                <w:rFonts w:ascii="Aptos Narrow" w:eastAsia="Times New Roman" w:hAnsi="Aptos Narrow"/>
                <w:color w:val="FFFFFF" w:themeColor="background1"/>
                <w:lang w:val="en-GB" w:eastAsia="en-GB"/>
              </w:rPr>
              <w:t>White</w:t>
            </w:r>
          </w:p>
        </w:tc>
        <w:tc>
          <w:tcPr>
            <w:tcW w:w="1843" w:type="dxa"/>
            <w:hideMark/>
          </w:tcPr>
          <w:p w14:paraId="24AF6D03" w14:textId="77777777" w:rsidR="003F604B" w:rsidRPr="003F604B" w:rsidRDefault="003F604B"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lang w:val="en-GB" w:eastAsia="en-GB"/>
              </w:rPr>
            </w:pPr>
            <w:r w:rsidRPr="003F604B">
              <w:rPr>
                <w:rFonts w:ascii="Aptos Narrow" w:eastAsia="Times New Roman" w:hAnsi="Aptos Narrow"/>
                <w:color w:val="FFFFFF" w:themeColor="background1"/>
                <w:lang w:val="en-GB" w:eastAsia="en-GB"/>
              </w:rPr>
              <w:t>Grand Total</w:t>
            </w:r>
          </w:p>
        </w:tc>
      </w:tr>
      <w:tr w:rsidR="003F604B" w:rsidRPr="003F604B" w14:paraId="09792F15" w14:textId="77777777" w:rsidTr="00553F0F">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1803" w:type="dxa"/>
            <w:hideMark/>
          </w:tcPr>
          <w:p w14:paraId="09359329" w14:textId="77777777" w:rsidR="003F604B" w:rsidRPr="003F604B" w:rsidRDefault="003F604B" w:rsidP="003F604B">
            <w:pPr>
              <w:suppressAutoHyphens w:val="0"/>
              <w:spacing w:after="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Barnsley Physical Health and Wellbeing</w:t>
            </w:r>
          </w:p>
        </w:tc>
        <w:tc>
          <w:tcPr>
            <w:tcW w:w="1311" w:type="dxa"/>
            <w:noWrap/>
            <w:hideMark/>
          </w:tcPr>
          <w:p w14:paraId="675B2EE2"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48</w:t>
            </w:r>
          </w:p>
        </w:tc>
        <w:tc>
          <w:tcPr>
            <w:tcW w:w="1417" w:type="dxa"/>
            <w:noWrap/>
            <w:hideMark/>
          </w:tcPr>
          <w:p w14:paraId="30228DA3"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w:t>
            </w:r>
          </w:p>
        </w:tc>
        <w:tc>
          <w:tcPr>
            <w:tcW w:w="1701" w:type="dxa"/>
            <w:noWrap/>
            <w:hideMark/>
          </w:tcPr>
          <w:p w14:paraId="38A07185"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876</w:t>
            </w:r>
          </w:p>
        </w:tc>
        <w:tc>
          <w:tcPr>
            <w:tcW w:w="1843" w:type="dxa"/>
            <w:noWrap/>
            <w:hideMark/>
          </w:tcPr>
          <w:p w14:paraId="7E2FC3D8"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926</w:t>
            </w:r>
          </w:p>
        </w:tc>
      </w:tr>
      <w:tr w:rsidR="003F604B" w:rsidRPr="003F604B" w14:paraId="7FE53B5A" w14:textId="77777777" w:rsidTr="00553F0F">
        <w:trPr>
          <w:trHeight w:val="288"/>
          <w:jc w:val="center"/>
        </w:trPr>
        <w:tc>
          <w:tcPr>
            <w:cnfStyle w:val="001000000000" w:firstRow="0" w:lastRow="0" w:firstColumn="1" w:lastColumn="0" w:oddVBand="0" w:evenVBand="0" w:oddHBand="0" w:evenHBand="0" w:firstRowFirstColumn="0" w:firstRowLastColumn="0" w:lastRowFirstColumn="0" w:lastRowLastColumn="0"/>
            <w:tcW w:w="1803" w:type="dxa"/>
            <w:hideMark/>
          </w:tcPr>
          <w:p w14:paraId="090FE49E" w14:textId="77777777" w:rsidR="003F604B" w:rsidRPr="003F604B" w:rsidRDefault="003F604B" w:rsidP="003F604B">
            <w:pPr>
              <w:suppressAutoHyphens w:val="0"/>
              <w:spacing w:after="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Cheswold Park</w:t>
            </w:r>
          </w:p>
        </w:tc>
        <w:tc>
          <w:tcPr>
            <w:tcW w:w="1311" w:type="dxa"/>
            <w:noWrap/>
            <w:hideMark/>
          </w:tcPr>
          <w:p w14:paraId="41C2266A"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93</w:t>
            </w:r>
          </w:p>
        </w:tc>
        <w:tc>
          <w:tcPr>
            <w:tcW w:w="1417" w:type="dxa"/>
            <w:noWrap/>
            <w:hideMark/>
          </w:tcPr>
          <w:p w14:paraId="50488002"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41</w:t>
            </w:r>
          </w:p>
        </w:tc>
        <w:tc>
          <w:tcPr>
            <w:tcW w:w="1701" w:type="dxa"/>
            <w:noWrap/>
            <w:hideMark/>
          </w:tcPr>
          <w:p w14:paraId="08639BDB"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163</w:t>
            </w:r>
          </w:p>
        </w:tc>
        <w:tc>
          <w:tcPr>
            <w:tcW w:w="1843" w:type="dxa"/>
            <w:noWrap/>
            <w:hideMark/>
          </w:tcPr>
          <w:p w14:paraId="705ECCD7"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297</w:t>
            </w:r>
          </w:p>
        </w:tc>
      </w:tr>
      <w:tr w:rsidR="003F604B" w:rsidRPr="003F604B" w14:paraId="3C32DDB5" w14:textId="77777777" w:rsidTr="00553F0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03" w:type="dxa"/>
            <w:hideMark/>
          </w:tcPr>
          <w:p w14:paraId="1822F797" w14:textId="77777777" w:rsidR="003F604B" w:rsidRPr="003F604B" w:rsidRDefault="003F604B" w:rsidP="003F604B">
            <w:pPr>
              <w:suppressAutoHyphens w:val="0"/>
              <w:spacing w:after="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Forensic Services</w:t>
            </w:r>
          </w:p>
        </w:tc>
        <w:tc>
          <w:tcPr>
            <w:tcW w:w="1311" w:type="dxa"/>
            <w:noWrap/>
            <w:hideMark/>
          </w:tcPr>
          <w:p w14:paraId="10811421"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143</w:t>
            </w:r>
          </w:p>
        </w:tc>
        <w:tc>
          <w:tcPr>
            <w:tcW w:w="1417" w:type="dxa"/>
            <w:noWrap/>
            <w:hideMark/>
          </w:tcPr>
          <w:p w14:paraId="42EDF946"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w:t>
            </w:r>
          </w:p>
        </w:tc>
        <w:tc>
          <w:tcPr>
            <w:tcW w:w="1701" w:type="dxa"/>
            <w:noWrap/>
            <w:hideMark/>
          </w:tcPr>
          <w:p w14:paraId="3E80D09D"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312</w:t>
            </w:r>
          </w:p>
        </w:tc>
        <w:tc>
          <w:tcPr>
            <w:tcW w:w="1843" w:type="dxa"/>
            <w:noWrap/>
            <w:hideMark/>
          </w:tcPr>
          <w:p w14:paraId="6ECFFD3C"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457</w:t>
            </w:r>
          </w:p>
        </w:tc>
      </w:tr>
      <w:tr w:rsidR="003F604B" w:rsidRPr="003F604B" w14:paraId="15D4DE01" w14:textId="77777777" w:rsidTr="00553F0F">
        <w:trPr>
          <w:trHeight w:val="576"/>
          <w:jc w:val="center"/>
        </w:trPr>
        <w:tc>
          <w:tcPr>
            <w:cnfStyle w:val="001000000000" w:firstRow="0" w:lastRow="0" w:firstColumn="1" w:lastColumn="0" w:oddVBand="0" w:evenVBand="0" w:oddHBand="0" w:evenHBand="0" w:firstRowFirstColumn="0" w:firstRowLastColumn="0" w:lastRowFirstColumn="0" w:lastRowLastColumn="0"/>
            <w:tcW w:w="1803" w:type="dxa"/>
            <w:hideMark/>
          </w:tcPr>
          <w:p w14:paraId="06704CC9" w14:textId="77777777" w:rsidR="003F604B" w:rsidRPr="003F604B" w:rsidRDefault="003F604B" w:rsidP="003F604B">
            <w:pPr>
              <w:suppressAutoHyphens w:val="0"/>
              <w:spacing w:after="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Learning Disabilities and Adult ASD and ADHD</w:t>
            </w:r>
          </w:p>
        </w:tc>
        <w:tc>
          <w:tcPr>
            <w:tcW w:w="1311" w:type="dxa"/>
            <w:noWrap/>
            <w:hideMark/>
          </w:tcPr>
          <w:p w14:paraId="1D3E814E"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60</w:t>
            </w:r>
          </w:p>
        </w:tc>
        <w:tc>
          <w:tcPr>
            <w:tcW w:w="1417" w:type="dxa"/>
            <w:noWrap/>
            <w:hideMark/>
          </w:tcPr>
          <w:p w14:paraId="01F34F5A"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w:t>
            </w:r>
          </w:p>
        </w:tc>
        <w:tc>
          <w:tcPr>
            <w:tcW w:w="1701" w:type="dxa"/>
            <w:noWrap/>
            <w:hideMark/>
          </w:tcPr>
          <w:p w14:paraId="6E37E425"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198</w:t>
            </w:r>
          </w:p>
        </w:tc>
        <w:tc>
          <w:tcPr>
            <w:tcW w:w="1843" w:type="dxa"/>
            <w:noWrap/>
            <w:hideMark/>
          </w:tcPr>
          <w:p w14:paraId="71383EFA"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259</w:t>
            </w:r>
          </w:p>
        </w:tc>
      </w:tr>
      <w:tr w:rsidR="003F604B" w:rsidRPr="003F604B" w14:paraId="542A20CB" w14:textId="77777777" w:rsidTr="00553F0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03" w:type="dxa"/>
            <w:hideMark/>
          </w:tcPr>
          <w:p w14:paraId="22559678" w14:textId="77777777" w:rsidR="003F604B" w:rsidRPr="003F604B" w:rsidRDefault="003F604B" w:rsidP="003F604B">
            <w:pPr>
              <w:suppressAutoHyphens w:val="0"/>
              <w:spacing w:after="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Mental Health</w:t>
            </w:r>
          </w:p>
        </w:tc>
        <w:tc>
          <w:tcPr>
            <w:tcW w:w="1311" w:type="dxa"/>
            <w:noWrap/>
            <w:hideMark/>
          </w:tcPr>
          <w:p w14:paraId="487A45B9"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600</w:t>
            </w:r>
          </w:p>
        </w:tc>
        <w:tc>
          <w:tcPr>
            <w:tcW w:w="1417" w:type="dxa"/>
            <w:noWrap/>
            <w:hideMark/>
          </w:tcPr>
          <w:p w14:paraId="15D192AA"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17</w:t>
            </w:r>
          </w:p>
        </w:tc>
        <w:tc>
          <w:tcPr>
            <w:tcW w:w="1701" w:type="dxa"/>
            <w:noWrap/>
            <w:hideMark/>
          </w:tcPr>
          <w:p w14:paraId="23F45009"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2195</w:t>
            </w:r>
          </w:p>
        </w:tc>
        <w:tc>
          <w:tcPr>
            <w:tcW w:w="1843" w:type="dxa"/>
            <w:noWrap/>
            <w:hideMark/>
          </w:tcPr>
          <w:p w14:paraId="6EAF3FA9"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2812</w:t>
            </w:r>
          </w:p>
        </w:tc>
      </w:tr>
      <w:tr w:rsidR="003F604B" w:rsidRPr="003F604B" w14:paraId="06144A8A" w14:textId="77777777" w:rsidTr="00553F0F">
        <w:trPr>
          <w:trHeight w:val="288"/>
          <w:jc w:val="center"/>
        </w:trPr>
        <w:tc>
          <w:tcPr>
            <w:cnfStyle w:val="001000000000" w:firstRow="0" w:lastRow="0" w:firstColumn="1" w:lastColumn="0" w:oddVBand="0" w:evenVBand="0" w:oddHBand="0" w:evenHBand="0" w:firstRowFirstColumn="0" w:firstRowLastColumn="0" w:lastRowFirstColumn="0" w:lastRowLastColumn="0"/>
            <w:tcW w:w="1803" w:type="dxa"/>
            <w:hideMark/>
          </w:tcPr>
          <w:p w14:paraId="6F38E2E3" w14:textId="77777777" w:rsidR="003F604B" w:rsidRPr="003F604B" w:rsidRDefault="003F604B" w:rsidP="003F604B">
            <w:pPr>
              <w:suppressAutoHyphens w:val="0"/>
              <w:spacing w:after="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Support Services</w:t>
            </w:r>
          </w:p>
        </w:tc>
        <w:tc>
          <w:tcPr>
            <w:tcW w:w="1311" w:type="dxa"/>
            <w:noWrap/>
            <w:hideMark/>
          </w:tcPr>
          <w:p w14:paraId="746501D1"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85</w:t>
            </w:r>
          </w:p>
        </w:tc>
        <w:tc>
          <w:tcPr>
            <w:tcW w:w="1417" w:type="dxa"/>
            <w:noWrap/>
            <w:hideMark/>
          </w:tcPr>
          <w:p w14:paraId="6203A9BB"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6</w:t>
            </w:r>
          </w:p>
        </w:tc>
        <w:tc>
          <w:tcPr>
            <w:tcW w:w="1701" w:type="dxa"/>
            <w:noWrap/>
            <w:hideMark/>
          </w:tcPr>
          <w:p w14:paraId="4193600C"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757</w:t>
            </w:r>
          </w:p>
        </w:tc>
        <w:tc>
          <w:tcPr>
            <w:tcW w:w="1843" w:type="dxa"/>
            <w:noWrap/>
            <w:hideMark/>
          </w:tcPr>
          <w:p w14:paraId="4DD88287"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848</w:t>
            </w:r>
          </w:p>
        </w:tc>
      </w:tr>
      <w:tr w:rsidR="003F604B" w:rsidRPr="003F604B" w14:paraId="749CD35B" w14:textId="77777777" w:rsidTr="00553F0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1803" w:type="dxa"/>
            <w:hideMark/>
          </w:tcPr>
          <w:p w14:paraId="537C4D46" w14:textId="77777777" w:rsidR="003F604B" w:rsidRPr="003F604B" w:rsidRDefault="003F604B" w:rsidP="003F604B">
            <w:pPr>
              <w:suppressAutoHyphens w:val="0"/>
              <w:spacing w:after="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Grand Total</w:t>
            </w:r>
          </w:p>
        </w:tc>
        <w:tc>
          <w:tcPr>
            <w:tcW w:w="1311" w:type="dxa"/>
            <w:noWrap/>
            <w:hideMark/>
          </w:tcPr>
          <w:p w14:paraId="62AD58A9" w14:textId="77777777" w:rsidR="003F604B" w:rsidRPr="00084775"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084775">
              <w:rPr>
                <w:rFonts w:ascii="Aptos Narrow" w:eastAsia="Times New Roman" w:hAnsi="Aptos Narrow"/>
                <w:b/>
                <w:bCs/>
                <w:color w:val="000000"/>
                <w:sz w:val="22"/>
                <w:szCs w:val="22"/>
                <w:lang w:val="en-GB" w:eastAsia="en-GB"/>
              </w:rPr>
              <w:t>1029</w:t>
            </w:r>
          </w:p>
        </w:tc>
        <w:tc>
          <w:tcPr>
            <w:tcW w:w="1417" w:type="dxa"/>
            <w:noWrap/>
            <w:hideMark/>
          </w:tcPr>
          <w:p w14:paraId="2F2F2A41" w14:textId="77777777" w:rsidR="003F604B" w:rsidRPr="00084775"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084775">
              <w:rPr>
                <w:rFonts w:ascii="Aptos Narrow" w:eastAsia="Times New Roman" w:hAnsi="Aptos Narrow"/>
                <w:b/>
                <w:bCs/>
                <w:color w:val="000000"/>
                <w:sz w:val="22"/>
                <w:szCs w:val="22"/>
                <w:lang w:val="en-GB" w:eastAsia="en-GB"/>
              </w:rPr>
              <w:t>69</w:t>
            </w:r>
          </w:p>
        </w:tc>
        <w:tc>
          <w:tcPr>
            <w:tcW w:w="1701" w:type="dxa"/>
            <w:noWrap/>
            <w:hideMark/>
          </w:tcPr>
          <w:p w14:paraId="3F74D7CE" w14:textId="77777777" w:rsidR="003F604B" w:rsidRPr="00084775"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084775">
              <w:rPr>
                <w:rFonts w:ascii="Aptos Narrow" w:eastAsia="Times New Roman" w:hAnsi="Aptos Narrow"/>
                <w:b/>
                <w:bCs/>
                <w:color w:val="000000"/>
                <w:sz w:val="22"/>
                <w:szCs w:val="22"/>
                <w:lang w:val="en-GB" w:eastAsia="en-GB"/>
              </w:rPr>
              <w:t>4501</w:t>
            </w:r>
          </w:p>
        </w:tc>
        <w:tc>
          <w:tcPr>
            <w:tcW w:w="1843" w:type="dxa"/>
            <w:noWrap/>
            <w:hideMark/>
          </w:tcPr>
          <w:p w14:paraId="0087CBA9"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3F604B">
              <w:rPr>
                <w:rFonts w:ascii="Aptos Narrow" w:eastAsia="Times New Roman" w:hAnsi="Aptos Narrow"/>
                <w:b/>
                <w:bCs/>
                <w:color w:val="000000"/>
                <w:sz w:val="22"/>
                <w:szCs w:val="22"/>
                <w:lang w:val="en-GB" w:eastAsia="en-GB"/>
              </w:rPr>
              <w:t>5599</w:t>
            </w:r>
          </w:p>
        </w:tc>
      </w:tr>
    </w:tbl>
    <w:p w14:paraId="6C7F4D6D" w14:textId="77777777" w:rsidR="003F604B" w:rsidRDefault="003F604B" w:rsidP="003F604B">
      <w:pPr>
        <w:jc w:val="both"/>
        <w:rPr>
          <w:rFonts w:cs="Arial"/>
          <w:b/>
          <w:bCs/>
          <w:color w:val="0070C0"/>
          <w:sz w:val="28"/>
          <w:szCs w:val="28"/>
        </w:rPr>
      </w:pPr>
    </w:p>
    <w:p w14:paraId="1E62DA81" w14:textId="77777777" w:rsidR="00084775" w:rsidRDefault="00084775" w:rsidP="003F604B">
      <w:pPr>
        <w:jc w:val="both"/>
        <w:rPr>
          <w:rFonts w:cs="Arial"/>
          <w:b/>
          <w:bCs/>
          <w:color w:val="auto"/>
        </w:rPr>
      </w:pPr>
      <w:r w:rsidRPr="00084775">
        <w:rPr>
          <w:rFonts w:cs="Arial"/>
          <w:b/>
          <w:bCs/>
          <w:color w:val="auto"/>
        </w:rPr>
        <w:t>Overall workforce profile</w:t>
      </w:r>
    </w:p>
    <w:p w14:paraId="1F52CD9D" w14:textId="572DC9DC" w:rsidR="00084775" w:rsidRPr="00084775" w:rsidRDefault="00084775">
      <w:pPr>
        <w:pStyle w:val="ListParagraph"/>
        <w:numPr>
          <w:ilvl w:val="0"/>
          <w:numId w:val="10"/>
        </w:numPr>
        <w:suppressAutoHyphens w:val="0"/>
        <w:ind w:left="777" w:hanging="357"/>
        <w:jc w:val="both"/>
        <w:rPr>
          <w:rFonts w:ascii="Arial" w:eastAsia="Times New Roman" w:hAnsi="Arial" w:cs="Arial"/>
          <w:lang w:eastAsia="en-GB"/>
        </w:rPr>
      </w:pPr>
      <w:r w:rsidRPr="00084775">
        <w:rPr>
          <w:rFonts w:ascii="Arial" w:eastAsia="Times New Roman" w:hAnsi="Arial" w:cs="Arial"/>
          <w:lang w:eastAsia="en-GB"/>
        </w:rPr>
        <w:t>The Trust has a diverse workforce with growing ethnic minority representation, although it remains majority White. 83% White and 18% BME</w:t>
      </w:r>
    </w:p>
    <w:p w14:paraId="1BB283DA" w14:textId="56684D0E" w:rsidR="00084775" w:rsidRPr="00084775" w:rsidRDefault="00084775">
      <w:pPr>
        <w:pStyle w:val="ListParagraph"/>
        <w:numPr>
          <w:ilvl w:val="0"/>
          <w:numId w:val="10"/>
        </w:numPr>
        <w:ind w:left="777" w:hanging="357"/>
        <w:jc w:val="both"/>
        <w:rPr>
          <w:rFonts w:ascii="Arial" w:eastAsia="Times New Roman" w:hAnsi="Arial" w:cs="Arial"/>
          <w:lang w:eastAsia="en-GB"/>
        </w:rPr>
      </w:pPr>
      <w:r w:rsidRPr="00084775">
        <w:rPr>
          <w:rFonts w:ascii="Arial" w:eastAsia="Times New Roman" w:hAnsi="Arial" w:cs="Arial"/>
          <w:lang w:eastAsia="en-GB"/>
        </w:rPr>
        <w:t>The</w:t>
      </w:r>
      <w:r w:rsidR="0026074A">
        <w:rPr>
          <w:rFonts w:ascii="Arial" w:eastAsia="Times New Roman" w:hAnsi="Arial" w:cs="Arial"/>
          <w:lang w:eastAsia="en-GB"/>
        </w:rPr>
        <w:t>re</w:t>
      </w:r>
      <w:r w:rsidRPr="00084775">
        <w:rPr>
          <w:rFonts w:ascii="Arial" w:eastAsia="Times New Roman" w:hAnsi="Arial" w:cs="Arial"/>
          <w:lang w:eastAsia="en-GB"/>
        </w:rPr>
        <w:t xml:space="preserve"> has been a slight reduction in White workforce proportion from 4,589 in 2024 to 4,501 in 2025</w:t>
      </w:r>
    </w:p>
    <w:p w14:paraId="0BCBCCD2" w14:textId="2A790D5A" w:rsidR="00084775" w:rsidRPr="00084775" w:rsidRDefault="00084775" w:rsidP="00084775">
      <w:pPr>
        <w:pStyle w:val="ListParagraph"/>
        <w:ind w:left="780"/>
        <w:rPr>
          <w:rFonts w:ascii="Segoe UI" w:eastAsia="Times New Roman" w:hAnsi="Segoe UI" w:cs="Segoe UI"/>
          <w:sz w:val="21"/>
          <w:szCs w:val="21"/>
          <w:lang w:eastAsia="en-GB"/>
        </w:rPr>
      </w:pPr>
    </w:p>
    <w:p w14:paraId="5C14613B" w14:textId="27A10FD1" w:rsidR="00084775" w:rsidRPr="00084775" w:rsidRDefault="00084775" w:rsidP="00084775">
      <w:pPr>
        <w:suppressAutoHyphens w:val="0"/>
        <w:spacing w:line="300" w:lineRule="atLeast"/>
        <w:rPr>
          <w:rFonts w:eastAsia="Times New Roman" w:cs="Arial"/>
          <w:b/>
          <w:bCs/>
          <w:lang w:eastAsia="en-GB"/>
        </w:rPr>
      </w:pPr>
      <w:r w:rsidRPr="00084775">
        <w:rPr>
          <w:rFonts w:eastAsia="Times New Roman" w:cs="Arial"/>
          <w:b/>
          <w:bCs/>
          <w:lang w:eastAsia="en-GB"/>
        </w:rPr>
        <w:t xml:space="preserve">Service line narrative </w:t>
      </w:r>
    </w:p>
    <w:p w14:paraId="0EA946A8" w14:textId="77777777" w:rsidR="00084775" w:rsidRPr="00084775" w:rsidRDefault="00084775">
      <w:pPr>
        <w:pStyle w:val="Heading2"/>
        <w:numPr>
          <w:ilvl w:val="0"/>
          <w:numId w:val="11"/>
        </w:numPr>
        <w:spacing w:after="0"/>
        <w:ind w:left="714" w:hanging="357"/>
        <w:jc w:val="both"/>
        <w:rPr>
          <w:rFonts w:cs="Arial"/>
          <w:b w:val="0"/>
          <w:bCs/>
          <w:color w:val="auto"/>
          <w:sz w:val="24"/>
          <w:szCs w:val="24"/>
        </w:rPr>
      </w:pPr>
      <w:r w:rsidRPr="00084775">
        <w:rPr>
          <w:rStyle w:val="Strong"/>
          <w:rFonts w:cs="Arial"/>
          <w:color w:val="auto"/>
          <w:sz w:val="24"/>
          <w:szCs w:val="24"/>
        </w:rPr>
        <w:lastRenderedPageBreak/>
        <w:t xml:space="preserve">Mental Health (largest service) has the </w:t>
      </w:r>
      <w:r w:rsidRPr="00084775">
        <w:rPr>
          <w:rFonts w:cs="Arial"/>
          <w:b w:val="0"/>
          <w:bCs/>
          <w:color w:val="auto"/>
          <w:sz w:val="24"/>
          <w:szCs w:val="24"/>
        </w:rPr>
        <w:t xml:space="preserve">highest BME representation in volume however still majority White: </w:t>
      </w:r>
    </w:p>
    <w:p w14:paraId="3C74FAA4" w14:textId="030A6313" w:rsidR="00084775" w:rsidRPr="00084775" w:rsidRDefault="00084775">
      <w:pPr>
        <w:pStyle w:val="Heading2"/>
        <w:numPr>
          <w:ilvl w:val="0"/>
          <w:numId w:val="11"/>
        </w:numPr>
        <w:spacing w:after="0"/>
        <w:ind w:left="714" w:hanging="357"/>
        <w:jc w:val="both"/>
        <w:rPr>
          <w:rFonts w:cs="Arial"/>
          <w:b w:val="0"/>
          <w:bCs/>
          <w:color w:val="auto"/>
          <w:sz w:val="24"/>
          <w:szCs w:val="24"/>
        </w:rPr>
      </w:pPr>
      <w:r w:rsidRPr="00084775">
        <w:rPr>
          <w:rFonts w:eastAsia="Times New Roman" w:cs="Arial"/>
          <w:b w:val="0"/>
          <w:bCs/>
          <w:color w:val="auto"/>
          <w:sz w:val="24"/>
          <w:szCs w:val="24"/>
          <w:lang w:val="en-GB" w:eastAsia="en-GB"/>
        </w:rPr>
        <w:t>Forensic Services is one of the most diverse service areas and has a more balanced ethnic composition than Trust average.</w:t>
      </w:r>
    </w:p>
    <w:p w14:paraId="0728CDE4" w14:textId="57AD5639" w:rsidR="00084775" w:rsidRPr="00084775" w:rsidRDefault="00084775">
      <w:pPr>
        <w:numPr>
          <w:ilvl w:val="0"/>
          <w:numId w:val="12"/>
        </w:numPr>
        <w:suppressAutoHyphens w:val="0"/>
        <w:spacing w:after="0"/>
        <w:ind w:left="714" w:hanging="357"/>
        <w:jc w:val="both"/>
        <w:rPr>
          <w:rFonts w:eastAsia="Times New Roman" w:cs="Arial"/>
          <w:color w:val="auto"/>
          <w:lang w:val="en-GB" w:eastAsia="en-GB"/>
        </w:rPr>
      </w:pPr>
      <w:r w:rsidRPr="00084775">
        <w:rPr>
          <w:rFonts w:eastAsia="Times New Roman" w:cs="Arial"/>
          <w:bCs/>
          <w:color w:val="auto"/>
          <w:lang w:val="en-GB" w:eastAsia="en-GB"/>
        </w:rPr>
        <w:t xml:space="preserve">Cheswold Park </w:t>
      </w:r>
      <w:r w:rsidR="00601AE9">
        <w:rPr>
          <w:rFonts w:eastAsia="Times New Roman" w:cs="Arial"/>
          <w:bCs/>
          <w:color w:val="auto"/>
          <w:lang w:val="en-GB" w:eastAsia="en-GB"/>
        </w:rPr>
        <w:t xml:space="preserve">is </w:t>
      </w:r>
      <w:r w:rsidRPr="00084775">
        <w:rPr>
          <w:rFonts w:eastAsia="Times New Roman" w:cs="Arial"/>
          <w:bCs/>
          <w:color w:val="auto"/>
          <w:lang w:val="en-GB" w:eastAsia="en-GB"/>
        </w:rPr>
        <w:t xml:space="preserve">the </w:t>
      </w:r>
      <w:r w:rsidR="0026074A">
        <w:rPr>
          <w:rFonts w:eastAsia="Times New Roman" w:cs="Arial"/>
          <w:bCs/>
          <w:color w:val="auto"/>
          <w:lang w:val="en-GB" w:eastAsia="en-GB"/>
        </w:rPr>
        <w:t>m</w:t>
      </w:r>
      <w:r w:rsidRPr="00084775">
        <w:rPr>
          <w:rFonts w:eastAsia="Times New Roman" w:cs="Arial"/>
          <w:bCs/>
          <w:color w:val="auto"/>
          <w:lang w:val="en-GB" w:eastAsia="en-GB"/>
        </w:rPr>
        <w:t>ost ethnically diverse service area proportionally</w:t>
      </w:r>
      <w:r w:rsidRPr="00084775">
        <w:rPr>
          <w:rFonts w:eastAsia="Times New Roman" w:cs="Arial"/>
          <w:color w:val="auto"/>
          <w:lang w:val="en-GB" w:eastAsia="en-GB"/>
        </w:rPr>
        <w:t xml:space="preserve"> </w:t>
      </w:r>
      <w:r w:rsidR="00601AE9">
        <w:rPr>
          <w:rFonts w:eastAsia="Times New Roman" w:cs="Arial"/>
          <w:color w:val="auto"/>
          <w:lang w:val="en-GB" w:eastAsia="en-GB"/>
        </w:rPr>
        <w:t xml:space="preserve">with </w:t>
      </w:r>
      <w:r w:rsidRPr="00084775">
        <w:rPr>
          <w:rFonts w:eastAsia="Times New Roman" w:cs="Arial"/>
          <w:color w:val="auto"/>
          <w:lang w:val="en-GB" w:eastAsia="en-GB"/>
        </w:rPr>
        <w:t>a smaller workforce but significant diverse.</w:t>
      </w:r>
    </w:p>
    <w:p w14:paraId="45804BB1" w14:textId="4BCE08F6" w:rsidR="00152129" w:rsidRPr="00084775" w:rsidRDefault="00084775">
      <w:pPr>
        <w:numPr>
          <w:ilvl w:val="0"/>
          <w:numId w:val="12"/>
        </w:numPr>
        <w:suppressAutoHyphens w:val="0"/>
        <w:spacing w:after="0"/>
        <w:ind w:left="714" w:hanging="357"/>
        <w:jc w:val="both"/>
        <w:rPr>
          <w:rFonts w:eastAsia="Times New Roman" w:cs="Arial"/>
          <w:color w:val="auto"/>
          <w:lang w:val="en-GB" w:eastAsia="en-GB"/>
        </w:rPr>
      </w:pPr>
      <w:r w:rsidRPr="00084775">
        <w:rPr>
          <w:rFonts w:eastAsia="Times New Roman" w:cs="Arial"/>
          <w:color w:val="auto"/>
          <w:lang w:val="en-GB" w:eastAsia="en-GB"/>
        </w:rPr>
        <w:t>Barnsley Physical Health &amp; Wellbeing is the least diverse service line where the workforce is 95% white staff.</w:t>
      </w:r>
    </w:p>
    <w:p w14:paraId="33764110" w14:textId="77777777" w:rsidR="00084775" w:rsidRPr="00084775" w:rsidRDefault="00084775">
      <w:pPr>
        <w:numPr>
          <w:ilvl w:val="0"/>
          <w:numId w:val="12"/>
        </w:numPr>
        <w:suppressAutoHyphens w:val="0"/>
        <w:spacing w:after="0"/>
        <w:ind w:left="714" w:hanging="357"/>
        <w:jc w:val="both"/>
        <w:rPr>
          <w:rFonts w:eastAsia="Times New Roman" w:cs="Arial"/>
          <w:color w:val="auto"/>
          <w:lang w:val="en-GB" w:eastAsia="en-GB"/>
        </w:rPr>
      </w:pPr>
      <w:r w:rsidRPr="00084775">
        <w:rPr>
          <w:rFonts w:eastAsia="Times New Roman" w:cs="Arial"/>
          <w:color w:val="auto"/>
          <w:lang w:val="en-GB" w:eastAsia="en-GB"/>
        </w:rPr>
        <w:t xml:space="preserve">Support services workforce diversity is increasing gradually but below Trust average. </w:t>
      </w:r>
    </w:p>
    <w:p w14:paraId="23A8026A" w14:textId="3A29CD5C" w:rsidR="00084775" w:rsidRPr="00E9749D" w:rsidRDefault="00084775">
      <w:pPr>
        <w:numPr>
          <w:ilvl w:val="0"/>
          <w:numId w:val="12"/>
        </w:numPr>
        <w:suppressAutoHyphens w:val="0"/>
        <w:spacing w:after="0"/>
        <w:ind w:left="714" w:hanging="357"/>
        <w:jc w:val="both"/>
        <w:rPr>
          <w:rFonts w:eastAsia="Times New Roman" w:cs="Arial"/>
          <w:color w:val="auto"/>
          <w:lang w:val="en-GB" w:eastAsia="en-GB"/>
        </w:rPr>
      </w:pPr>
      <w:r w:rsidRPr="00084775">
        <w:rPr>
          <w:rFonts w:eastAsia="Times New Roman" w:cs="Arial"/>
          <w:color w:val="auto"/>
          <w:lang w:val="en-GB" w:eastAsia="en-GB"/>
        </w:rPr>
        <w:t xml:space="preserve">Learning Disabilities / ASD / ADHD has a stable BME presence since 2024 and is majority white staff. </w:t>
      </w:r>
    </w:p>
    <w:p w14:paraId="0E04E1E7" w14:textId="77777777" w:rsidR="00152129" w:rsidRPr="00FE3F93" w:rsidRDefault="00152129" w:rsidP="00152129">
      <w:pPr>
        <w:pStyle w:val="ListParagraph"/>
        <w:ind w:left="1230"/>
        <w:jc w:val="both"/>
        <w:rPr>
          <w:rFonts w:ascii="Arial" w:hAnsi="Arial" w:cs="Arial"/>
          <w:b/>
          <w:bCs/>
          <w:color w:val="0070C0"/>
          <w:sz w:val="28"/>
          <w:szCs w:val="28"/>
        </w:rPr>
      </w:pPr>
    </w:p>
    <w:p w14:paraId="57F092ED" w14:textId="465FB531" w:rsidR="00FE3F93" w:rsidRDefault="00FE3F93" w:rsidP="00FE3F93">
      <w:pPr>
        <w:pStyle w:val="ListParagraph"/>
        <w:numPr>
          <w:ilvl w:val="2"/>
          <w:numId w:val="4"/>
        </w:numPr>
        <w:ind w:left="1230"/>
        <w:jc w:val="both"/>
        <w:rPr>
          <w:rFonts w:ascii="Arial" w:hAnsi="Arial" w:cs="Arial"/>
          <w:b/>
          <w:bCs/>
          <w:color w:val="0070C0"/>
          <w:sz w:val="28"/>
          <w:szCs w:val="28"/>
        </w:rPr>
      </w:pPr>
      <w:r w:rsidRPr="00FE3F93">
        <w:rPr>
          <w:rFonts w:ascii="Arial" w:hAnsi="Arial" w:cs="Arial"/>
          <w:b/>
          <w:bCs/>
          <w:color w:val="0070C0"/>
          <w:sz w:val="28"/>
          <w:szCs w:val="28"/>
        </w:rPr>
        <w:t>Workforce by Religion / Belief</w:t>
      </w:r>
    </w:p>
    <w:p w14:paraId="5CE65448" w14:textId="77777777" w:rsidR="003F604B" w:rsidRDefault="003F604B" w:rsidP="003F604B">
      <w:pPr>
        <w:pStyle w:val="ListParagraph"/>
        <w:ind w:left="1230"/>
        <w:jc w:val="both"/>
        <w:rPr>
          <w:rFonts w:ascii="Arial" w:hAnsi="Arial" w:cs="Arial"/>
          <w:b/>
          <w:bCs/>
          <w:color w:val="0070C0"/>
          <w:sz w:val="28"/>
          <w:szCs w:val="28"/>
        </w:rPr>
      </w:pPr>
    </w:p>
    <w:tbl>
      <w:tblPr>
        <w:tblStyle w:val="GridTable4-Accent6"/>
        <w:tblW w:w="0" w:type="auto"/>
        <w:tblLook w:val="04A0" w:firstRow="1" w:lastRow="0" w:firstColumn="1" w:lastColumn="0" w:noHBand="0" w:noVBand="1"/>
      </w:tblPr>
      <w:tblGrid>
        <w:gridCol w:w="931"/>
        <w:gridCol w:w="737"/>
        <w:gridCol w:w="854"/>
        <w:gridCol w:w="951"/>
        <w:gridCol w:w="826"/>
        <w:gridCol w:w="1107"/>
        <w:gridCol w:w="568"/>
        <w:gridCol w:w="693"/>
        <w:gridCol w:w="735"/>
        <w:gridCol w:w="573"/>
        <w:gridCol w:w="721"/>
        <w:gridCol w:w="975"/>
        <w:gridCol w:w="785"/>
      </w:tblGrid>
      <w:tr w:rsidR="00562C96" w:rsidRPr="003F604B" w14:paraId="349EE174" w14:textId="77777777" w:rsidTr="00562C96">
        <w:trPr>
          <w:cnfStyle w:val="100000000000" w:firstRow="1" w:lastRow="0" w:firstColumn="0" w:lastColumn="0" w:oddVBand="0" w:evenVBand="0" w:oddHBand="0" w:evenHBand="0" w:firstRowFirstColumn="0" w:firstRowLastColumn="0" w:lastRowFirstColumn="0" w:lastRowLastColumn="0"/>
          <w:trHeight w:val="1728"/>
        </w:trPr>
        <w:tc>
          <w:tcPr>
            <w:cnfStyle w:val="001000000000" w:firstRow="0" w:lastRow="0" w:firstColumn="1" w:lastColumn="0" w:oddVBand="0" w:evenVBand="0" w:oddHBand="0" w:evenHBand="0" w:firstRowFirstColumn="0" w:firstRowLastColumn="0" w:lastRowFirstColumn="0" w:lastRowLastColumn="0"/>
            <w:tcW w:w="969" w:type="dxa"/>
            <w:hideMark/>
          </w:tcPr>
          <w:p w14:paraId="74410274" w14:textId="419157FD" w:rsidR="003F604B" w:rsidRPr="003F604B" w:rsidRDefault="003F604B" w:rsidP="00553F0F">
            <w:pPr>
              <w:suppressAutoHyphens w:val="0"/>
              <w:spacing w:after="0"/>
              <w:jc w:val="center"/>
              <w:rPr>
                <w:rFonts w:ascii="Aptos Narrow" w:eastAsia="Times New Roman" w:hAnsi="Aptos Narrow"/>
                <w:color w:val="FFFFFF" w:themeColor="background1"/>
                <w:sz w:val="22"/>
                <w:szCs w:val="22"/>
                <w:lang w:val="en-GB" w:eastAsia="en-GB"/>
              </w:rPr>
            </w:pPr>
            <w:r w:rsidRPr="003F604B">
              <w:rPr>
                <w:rFonts w:ascii="Aptos Narrow" w:eastAsia="Times New Roman" w:hAnsi="Aptos Narrow"/>
                <w:color w:val="FFFFFF" w:themeColor="background1"/>
                <w:sz w:val="22"/>
                <w:szCs w:val="22"/>
                <w:lang w:val="en-GB" w:eastAsia="en-GB"/>
              </w:rPr>
              <w:t>Service Line</w:t>
            </w:r>
          </w:p>
        </w:tc>
        <w:tc>
          <w:tcPr>
            <w:tcW w:w="744" w:type="dxa"/>
            <w:hideMark/>
          </w:tcPr>
          <w:p w14:paraId="7D0803C3" w14:textId="77777777" w:rsidR="003F604B" w:rsidRPr="003F604B" w:rsidRDefault="003F604B"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3F604B">
              <w:rPr>
                <w:rFonts w:ascii="Aptos Narrow" w:eastAsia="Times New Roman" w:hAnsi="Aptos Narrow"/>
                <w:color w:val="FFFFFF" w:themeColor="background1"/>
                <w:sz w:val="20"/>
                <w:szCs w:val="20"/>
                <w:lang w:val="en-GB" w:eastAsia="en-GB"/>
              </w:rPr>
              <w:t>Atheism</w:t>
            </w:r>
          </w:p>
        </w:tc>
        <w:tc>
          <w:tcPr>
            <w:tcW w:w="863" w:type="dxa"/>
            <w:hideMark/>
          </w:tcPr>
          <w:p w14:paraId="37855823" w14:textId="77777777" w:rsidR="003F604B" w:rsidRPr="003F604B" w:rsidRDefault="003F604B"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3F604B">
              <w:rPr>
                <w:rFonts w:ascii="Aptos Narrow" w:eastAsia="Times New Roman" w:hAnsi="Aptos Narrow"/>
                <w:color w:val="FFFFFF" w:themeColor="background1"/>
                <w:sz w:val="20"/>
                <w:szCs w:val="20"/>
                <w:lang w:val="en-GB" w:eastAsia="en-GB"/>
              </w:rPr>
              <w:t>Buddhism</w:t>
            </w:r>
          </w:p>
        </w:tc>
        <w:tc>
          <w:tcPr>
            <w:tcW w:w="961" w:type="dxa"/>
            <w:hideMark/>
          </w:tcPr>
          <w:p w14:paraId="1192F9C7" w14:textId="77777777" w:rsidR="003F604B" w:rsidRPr="003F604B" w:rsidRDefault="003F604B"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3F604B">
              <w:rPr>
                <w:rFonts w:ascii="Aptos Narrow" w:eastAsia="Times New Roman" w:hAnsi="Aptos Narrow"/>
                <w:color w:val="FFFFFF" w:themeColor="background1"/>
                <w:sz w:val="20"/>
                <w:szCs w:val="20"/>
                <w:lang w:val="en-GB" w:eastAsia="en-GB"/>
              </w:rPr>
              <w:t>Christianity</w:t>
            </w:r>
          </w:p>
        </w:tc>
        <w:tc>
          <w:tcPr>
            <w:tcW w:w="835" w:type="dxa"/>
            <w:hideMark/>
          </w:tcPr>
          <w:p w14:paraId="4E851093" w14:textId="77777777" w:rsidR="003F604B" w:rsidRPr="003F604B" w:rsidRDefault="003F604B"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3F604B">
              <w:rPr>
                <w:rFonts w:ascii="Aptos Narrow" w:eastAsia="Times New Roman" w:hAnsi="Aptos Narrow"/>
                <w:color w:val="FFFFFF" w:themeColor="background1"/>
                <w:sz w:val="20"/>
                <w:szCs w:val="20"/>
                <w:lang w:val="en-GB" w:eastAsia="en-GB"/>
              </w:rPr>
              <w:t>Hinduism</w:t>
            </w:r>
          </w:p>
        </w:tc>
        <w:tc>
          <w:tcPr>
            <w:tcW w:w="1119" w:type="dxa"/>
            <w:hideMark/>
          </w:tcPr>
          <w:p w14:paraId="61D9A39A" w14:textId="77777777" w:rsidR="003F604B" w:rsidRPr="003F604B" w:rsidRDefault="003F604B"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3F604B">
              <w:rPr>
                <w:rFonts w:ascii="Aptos Narrow" w:eastAsia="Times New Roman" w:hAnsi="Aptos Narrow"/>
                <w:color w:val="FFFFFF" w:themeColor="background1"/>
                <w:sz w:val="20"/>
                <w:szCs w:val="20"/>
                <w:lang w:val="en-GB" w:eastAsia="en-GB"/>
              </w:rPr>
              <w:t>I do not wish to disclose my religion/belief</w:t>
            </w:r>
          </w:p>
        </w:tc>
        <w:tc>
          <w:tcPr>
            <w:tcW w:w="598" w:type="dxa"/>
            <w:hideMark/>
          </w:tcPr>
          <w:p w14:paraId="756640BB" w14:textId="77777777" w:rsidR="003F604B" w:rsidRPr="003F604B" w:rsidRDefault="003F604B"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3F604B">
              <w:rPr>
                <w:rFonts w:ascii="Aptos Narrow" w:eastAsia="Times New Roman" w:hAnsi="Aptos Narrow"/>
                <w:color w:val="FFFFFF" w:themeColor="background1"/>
                <w:sz w:val="20"/>
                <w:szCs w:val="20"/>
                <w:lang w:val="en-GB" w:eastAsia="en-GB"/>
              </w:rPr>
              <w:t>Islam</w:t>
            </w:r>
          </w:p>
        </w:tc>
        <w:tc>
          <w:tcPr>
            <w:tcW w:w="700" w:type="dxa"/>
            <w:hideMark/>
          </w:tcPr>
          <w:p w14:paraId="6ECE3473" w14:textId="77777777" w:rsidR="003F604B" w:rsidRPr="003F604B" w:rsidRDefault="003F604B"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3F604B">
              <w:rPr>
                <w:rFonts w:ascii="Aptos Narrow" w:eastAsia="Times New Roman" w:hAnsi="Aptos Narrow"/>
                <w:color w:val="FFFFFF" w:themeColor="background1"/>
                <w:sz w:val="20"/>
                <w:szCs w:val="20"/>
                <w:lang w:val="en-GB" w:eastAsia="en-GB"/>
              </w:rPr>
              <w:t>Jainism</w:t>
            </w:r>
          </w:p>
        </w:tc>
        <w:tc>
          <w:tcPr>
            <w:tcW w:w="742" w:type="dxa"/>
            <w:hideMark/>
          </w:tcPr>
          <w:p w14:paraId="77BF1CFB" w14:textId="77777777" w:rsidR="003F604B" w:rsidRPr="003F604B" w:rsidRDefault="003F604B"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3F604B">
              <w:rPr>
                <w:rFonts w:ascii="Aptos Narrow" w:eastAsia="Times New Roman" w:hAnsi="Aptos Narrow"/>
                <w:color w:val="FFFFFF" w:themeColor="background1"/>
                <w:sz w:val="20"/>
                <w:szCs w:val="20"/>
                <w:lang w:val="en-GB" w:eastAsia="en-GB"/>
              </w:rPr>
              <w:t>Judaism</w:t>
            </w:r>
          </w:p>
        </w:tc>
        <w:tc>
          <w:tcPr>
            <w:tcW w:w="578" w:type="dxa"/>
            <w:hideMark/>
          </w:tcPr>
          <w:p w14:paraId="79C7B71A" w14:textId="77777777" w:rsidR="003F604B" w:rsidRPr="003F604B" w:rsidRDefault="003F604B"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3F604B">
              <w:rPr>
                <w:rFonts w:ascii="Aptos Narrow" w:eastAsia="Times New Roman" w:hAnsi="Aptos Narrow"/>
                <w:color w:val="FFFFFF" w:themeColor="background1"/>
                <w:sz w:val="20"/>
                <w:szCs w:val="20"/>
                <w:lang w:val="en-GB" w:eastAsia="en-GB"/>
              </w:rPr>
              <w:t>Other</w:t>
            </w:r>
          </w:p>
        </w:tc>
        <w:tc>
          <w:tcPr>
            <w:tcW w:w="754" w:type="dxa"/>
            <w:hideMark/>
          </w:tcPr>
          <w:p w14:paraId="7DC84C44" w14:textId="77777777" w:rsidR="003F604B" w:rsidRPr="003F604B" w:rsidRDefault="003F604B"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3F604B">
              <w:rPr>
                <w:rFonts w:ascii="Aptos Narrow" w:eastAsia="Times New Roman" w:hAnsi="Aptos Narrow"/>
                <w:color w:val="FFFFFF" w:themeColor="background1"/>
                <w:sz w:val="20"/>
                <w:szCs w:val="20"/>
                <w:lang w:val="en-GB" w:eastAsia="en-GB"/>
              </w:rPr>
              <w:t>Sikhism</w:t>
            </w:r>
          </w:p>
        </w:tc>
        <w:tc>
          <w:tcPr>
            <w:tcW w:w="630" w:type="dxa"/>
            <w:hideMark/>
          </w:tcPr>
          <w:p w14:paraId="0822B53B" w14:textId="77777777" w:rsidR="003F604B" w:rsidRPr="003F604B" w:rsidRDefault="003F604B"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3F604B">
              <w:rPr>
                <w:rFonts w:ascii="Aptos Narrow" w:eastAsia="Times New Roman" w:hAnsi="Aptos Narrow"/>
                <w:color w:val="FFFFFF" w:themeColor="background1"/>
                <w:sz w:val="20"/>
                <w:szCs w:val="20"/>
                <w:lang w:val="en-GB" w:eastAsia="en-GB"/>
              </w:rPr>
              <w:t>Unspecified</w:t>
            </w:r>
          </w:p>
        </w:tc>
        <w:tc>
          <w:tcPr>
            <w:tcW w:w="963" w:type="dxa"/>
            <w:hideMark/>
          </w:tcPr>
          <w:p w14:paraId="368F5AE5" w14:textId="77777777" w:rsidR="003F604B" w:rsidRPr="003F604B" w:rsidRDefault="003F604B" w:rsidP="003F604B">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3F604B">
              <w:rPr>
                <w:rFonts w:ascii="Aptos Narrow" w:eastAsia="Times New Roman" w:hAnsi="Aptos Narrow"/>
                <w:color w:val="FFFFFF" w:themeColor="background1"/>
                <w:sz w:val="22"/>
                <w:szCs w:val="22"/>
                <w:lang w:val="en-GB" w:eastAsia="en-GB"/>
              </w:rPr>
              <w:t>Grand Total</w:t>
            </w:r>
          </w:p>
        </w:tc>
      </w:tr>
      <w:tr w:rsidR="00562C96" w:rsidRPr="003F604B" w14:paraId="0B911FE7" w14:textId="77777777" w:rsidTr="00562C96">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969" w:type="dxa"/>
            <w:hideMark/>
          </w:tcPr>
          <w:p w14:paraId="4E3BE5F3" w14:textId="77777777" w:rsidR="003F604B" w:rsidRPr="003F604B" w:rsidRDefault="003F604B" w:rsidP="003F604B">
            <w:pPr>
              <w:suppressAutoHyphens w:val="0"/>
              <w:spacing w:after="0"/>
              <w:rPr>
                <w:rFonts w:ascii="Aptos Narrow" w:eastAsia="Times New Roman" w:hAnsi="Aptos Narrow"/>
                <w:color w:val="000000"/>
                <w:sz w:val="20"/>
                <w:szCs w:val="20"/>
                <w:lang w:val="en-GB" w:eastAsia="en-GB"/>
              </w:rPr>
            </w:pPr>
            <w:r w:rsidRPr="003F604B">
              <w:rPr>
                <w:rFonts w:ascii="Aptos Narrow" w:eastAsia="Times New Roman" w:hAnsi="Aptos Narrow"/>
                <w:color w:val="000000"/>
                <w:sz w:val="20"/>
                <w:szCs w:val="20"/>
                <w:lang w:val="en-GB" w:eastAsia="en-GB"/>
              </w:rPr>
              <w:t>Barnsley Physical Health and Wellbeing</w:t>
            </w:r>
          </w:p>
        </w:tc>
        <w:tc>
          <w:tcPr>
            <w:tcW w:w="744" w:type="dxa"/>
            <w:noWrap/>
            <w:hideMark/>
          </w:tcPr>
          <w:p w14:paraId="6AF167B4"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212</w:t>
            </w:r>
          </w:p>
        </w:tc>
        <w:tc>
          <w:tcPr>
            <w:tcW w:w="863" w:type="dxa"/>
            <w:noWrap/>
            <w:hideMark/>
          </w:tcPr>
          <w:p w14:paraId="4A2448B8"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w:t>
            </w:r>
          </w:p>
        </w:tc>
        <w:tc>
          <w:tcPr>
            <w:tcW w:w="961" w:type="dxa"/>
            <w:noWrap/>
            <w:hideMark/>
          </w:tcPr>
          <w:p w14:paraId="6D069D13"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510</w:t>
            </w:r>
          </w:p>
        </w:tc>
        <w:tc>
          <w:tcPr>
            <w:tcW w:w="835" w:type="dxa"/>
            <w:noWrap/>
            <w:hideMark/>
          </w:tcPr>
          <w:p w14:paraId="31C4C0C3"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4</w:t>
            </w:r>
          </w:p>
        </w:tc>
        <w:tc>
          <w:tcPr>
            <w:tcW w:w="1119" w:type="dxa"/>
            <w:noWrap/>
            <w:hideMark/>
          </w:tcPr>
          <w:p w14:paraId="6423D12E"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115</w:t>
            </w:r>
          </w:p>
        </w:tc>
        <w:tc>
          <w:tcPr>
            <w:tcW w:w="598" w:type="dxa"/>
            <w:noWrap/>
            <w:hideMark/>
          </w:tcPr>
          <w:p w14:paraId="4D1CB178"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14</w:t>
            </w:r>
          </w:p>
        </w:tc>
        <w:tc>
          <w:tcPr>
            <w:tcW w:w="700" w:type="dxa"/>
            <w:noWrap/>
            <w:hideMark/>
          </w:tcPr>
          <w:p w14:paraId="60D127AD"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 </w:t>
            </w:r>
          </w:p>
        </w:tc>
        <w:tc>
          <w:tcPr>
            <w:tcW w:w="742" w:type="dxa"/>
            <w:noWrap/>
            <w:hideMark/>
          </w:tcPr>
          <w:p w14:paraId="52EC04F1"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 </w:t>
            </w:r>
          </w:p>
        </w:tc>
        <w:tc>
          <w:tcPr>
            <w:tcW w:w="578" w:type="dxa"/>
            <w:noWrap/>
            <w:hideMark/>
          </w:tcPr>
          <w:p w14:paraId="43867D5F"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68</w:t>
            </w:r>
          </w:p>
        </w:tc>
        <w:tc>
          <w:tcPr>
            <w:tcW w:w="754" w:type="dxa"/>
            <w:noWrap/>
            <w:hideMark/>
          </w:tcPr>
          <w:p w14:paraId="19848DF7"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w:t>
            </w:r>
          </w:p>
        </w:tc>
        <w:tc>
          <w:tcPr>
            <w:tcW w:w="630" w:type="dxa"/>
            <w:noWrap/>
            <w:hideMark/>
          </w:tcPr>
          <w:p w14:paraId="0D46F827"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w:t>
            </w:r>
          </w:p>
        </w:tc>
        <w:tc>
          <w:tcPr>
            <w:tcW w:w="963" w:type="dxa"/>
            <w:noWrap/>
            <w:hideMark/>
          </w:tcPr>
          <w:p w14:paraId="76AAA537"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926</w:t>
            </w:r>
          </w:p>
        </w:tc>
      </w:tr>
      <w:tr w:rsidR="00562C96" w:rsidRPr="003F604B" w14:paraId="30348221" w14:textId="77777777" w:rsidTr="00562C96">
        <w:trPr>
          <w:trHeight w:val="288"/>
        </w:trPr>
        <w:tc>
          <w:tcPr>
            <w:cnfStyle w:val="001000000000" w:firstRow="0" w:lastRow="0" w:firstColumn="1" w:lastColumn="0" w:oddVBand="0" w:evenVBand="0" w:oddHBand="0" w:evenHBand="0" w:firstRowFirstColumn="0" w:firstRowLastColumn="0" w:lastRowFirstColumn="0" w:lastRowLastColumn="0"/>
            <w:tcW w:w="969" w:type="dxa"/>
            <w:hideMark/>
          </w:tcPr>
          <w:p w14:paraId="59818A34" w14:textId="77777777" w:rsidR="003F604B" w:rsidRPr="003F604B" w:rsidRDefault="003F604B" w:rsidP="003F604B">
            <w:pPr>
              <w:suppressAutoHyphens w:val="0"/>
              <w:spacing w:after="0"/>
              <w:rPr>
                <w:rFonts w:ascii="Aptos Narrow" w:eastAsia="Times New Roman" w:hAnsi="Aptos Narrow"/>
                <w:color w:val="000000"/>
                <w:sz w:val="20"/>
                <w:szCs w:val="20"/>
                <w:lang w:val="en-GB" w:eastAsia="en-GB"/>
              </w:rPr>
            </w:pPr>
            <w:r w:rsidRPr="003F604B">
              <w:rPr>
                <w:rFonts w:ascii="Aptos Narrow" w:eastAsia="Times New Roman" w:hAnsi="Aptos Narrow"/>
                <w:color w:val="000000"/>
                <w:sz w:val="20"/>
                <w:szCs w:val="20"/>
                <w:lang w:val="en-GB" w:eastAsia="en-GB"/>
              </w:rPr>
              <w:t>Cheswold Park</w:t>
            </w:r>
          </w:p>
        </w:tc>
        <w:tc>
          <w:tcPr>
            <w:tcW w:w="744" w:type="dxa"/>
            <w:noWrap/>
            <w:hideMark/>
          </w:tcPr>
          <w:p w14:paraId="599FC9F3"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45</w:t>
            </w:r>
          </w:p>
        </w:tc>
        <w:tc>
          <w:tcPr>
            <w:tcW w:w="863" w:type="dxa"/>
            <w:noWrap/>
            <w:hideMark/>
          </w:tcPr>
          <w:p w14:paraId="6213600B"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 </w:t>
            </w:r>
          </w:p>
        </w:tc>
        <w:tc>
          <w:tcPr>
            <w:tcW w:w="961" w:type="dxa"/>
            <w:noWrap/>
            <w:hideMark/>
          </w:tcPr>
          <w:p w14:paraId="1C586E00"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167</w:t>
            </w:r>
          </w:p>
        </w:tc>
        <w:tc>
          <w:tcPr>
            <w:tcW w:w="835" w:type="dxa"/>
            <w:noWrap/>
            <w:hideMark/>
          </w:tcPr>
          <w:p w14:paraId="0780ADFA"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w:t>
            </w:r>
          </w:p>
        </w:tc>
        <w:tc>
          <w:tcPr>
            <w:tcW w:w="1119" w:type="dxa"/>
            <w:noWrap/>
            <w:hideMark/>
          </w:tcPr>
          <w:p w14:paraId="6E9EF73B"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57</w:t>
            </w:r>
          </w:p>
        </w:tc>
        <w:tc>
          <w:tcPr>
            <w:tcW w:w="598" w:type="dxa"/>
            <w:noWrap/>
            <w:hideMark/>
          </w:tcPr>
          <w:p w14:paraId="637F811A"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6</w:t>
            </w:r>
          </w:p>
        </w:tc>
        <w:tc>
          <w:tcPr>
            <w:tcW w:w="700" w:type="dxa"/>
            <w:noWrap/>
            <w:hideMark/>
          </w:tcPr>
          <w:p w14:paraId="2D88A73A"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 </w:t>
            </w:r>
          </w:p>
        </w:tc>
        <w:tc>
          <w:tcPr>
            <w:tcW w:w="742" w:type="dxa"/>
            <w:noWrap/>
            <w:hideMark/>
          </w:tcPr>
          <w:p w14:paraId="6E841B4F"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w:t>
            </w:r>
          </w:p>
        </w:tc>
        <w:tc>
          <w:tcPr>
            <w:tcW w:w="578" w:type="dxa"/>
            <w:noWrap/>
            <w:hideMark/>
          </w:tcPr>
          <w:p w14:paraId="5D188B3A"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19</w:t>
            </w:r>
          </w:p>
        </w:tc>
        <w:tc>
          <w:tcPr>
            <w:tcW w:w="754" w:type="dxa"/>
            <w:noWrap/>
            <w:hideMark/>
          </w:tcPr>
          <w:p w14:paraId="11A20EB5"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 </w:t>
            </w:r>
          </w:p>
        </w:tc>
        <w:tc>
          <w:tcPr>
            <w:tcW w:w="630" w:type="dxa"/>
            <w:noWrap/>
            <w:hideMark/>
          </w:tcPr>
          <w:p w14:paraId="111AF90B"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 </w:t>
            </w:r>
          </w:p>
        </w:tc>
        <w:tc>
          <w:tcPr>
            <w:tcW w:w="963" w:type="dxa"/>
            <w:noWrap/>
            <w:hideMark/>
          </w:tcPr>
          <w:p w14:paraId="52D0D2D1"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297</w:t>
            </w:r>
          </w:p>
        </w:tc>
      </w:tr>
      <w:tr w:rsidR="00562C96" w:rsidRPr="003F604B" w14:paraId="755D08CC" w14:textId="77777777" w:rsidTr="00562C9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9" w:type="dxa"/>
            <w:hideMark/>
          </w:tcPr>
          <w:p w14:paraId="6970FC89" w14:textId="77777777" w:rsidR="003F604B" w:rsidRPr="003F604B" w:rsidRDefault="003F604B" w:rsidP="003F604B">
            <w:pPr>
              <w:suppressAutoHyphens w:val="0"/>
              <w:spacing w:after="0"/>
              <w:rPr>
                <w:rFonts w:ascii="Aptos Narrow" w:eastAsia="Times New Roman" w:hAnsi="Aptos Narrow"/>
                <w:color w:val="000000"/>
                <w:sz w:val="20"/>
                <w:szCs w:val="20"/>
                <w:lang w:val="en-GB" w:eastAsia="en-GB"/>
              </w:rPr>
            </w:pPr>
            <w:r w:rsidRPr="003F604B">
              <w:rPr>
                <w:rFonts w:ascii="Aptos Narrow" w:eastAsia="Times New Roman" w:hAnsi="Aptos Narrow"/>
                <w:color w:val="000000"/>
                <w:sz w:val="20"/>
                <w:szCs w:val="20"/>
                <w:lang w:val="en-GB" w:eastAsia="en-GB"/>
              </w:rPr>
              <w:t>Forensic Services</w:t>
            </w:r>
          </w:p>
        </w:tc>
        <w:tc>
          <w:tcPr>
            <w:tcW w:w="744" w:type="dxa"/>
            <w:noWrap/>
            <w:hideMark/>
          </w:tcPr>
          <w:p w14:paraId="2E94F7BA"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107</w:t>
            </w:r>
          </w:p>
        </w:tc>
        <w:tc>
          <w:tcPr>
            <w:tcW w:w="863" w:type="dxa"/>
            <w:noWrap/>
            <w:hideMark/>
          </w:tcPr>
          <w:p w14:paraId="23F059E3"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5</w:t>
            </w:r>
          </w:p>
        </w:tc>
        <w:tc>
          <w:tcPr>
            <w:tcW w:w="961" w:type="dxa"/>
            <w:noWrap/>
            <w:hideMark/>
          </w:tcPr>
          <w:p w14:paraId="56B51F99"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223</w:t>
            </w:r>
          </w:p>
        </w:tc>
        <w:tc>
          <w:tcPr>
            <w:tcW w:w="835" w:type="dxa"/>
            <w:noWrap/>
            <w:hideMark/>
          </w:tcPr>
          <w:p w14:paraId="7D8A0B04"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7</w:t>
            </w:r>
          </w:p>
        </w:tc>
        <w:tc>
          <w:tcPr>
            <w:tcW w:w="1119" w:type="dxa"/>
            <w:noWrap/>
            <w:hideMark/>
          </w:tcPr>
          <w:p w14:paraId="33D5A1DF"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65</w:t>
            </w:r>
          </w:p>
        </w:tc>
        <w:tc>
          <w:tcPr>
            <w:tcW w:w="598" w:type="dxa"/>
            <w:noWrap/>
            <w:hideMark/>
          </w:tcPr>
          <w:p w14:paraId="25AFC6F3"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22</w:t>
            </w:r>
          </w:p>
        </w:tc>
        <w:tc>
          <w:tcPr>
            <w:tcW w:w="700" w:type="dxa"/>
            <w:noWrap/>
            <w:hideMark/>
          </w:tcPr>
          <w:p w14:paraId="63701112"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 </w:t>
            </w:r>
          </w:p>
        </w:tc>
        <w:tc>
          <w:tcPr>
            <w:tcW w:w="742" w:type="dxa"/>
            <w:noWrap/>
            <w:hideMark/>
          </w:tcPr>
          <w:p w14:paraId="5D4BD39A"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w:t>
            </w:r>
          </w:p>
        </w:tc>
        <w:tc>
          <w:tcPr>
            <w:tcW w:w="578" w:type="dxa"/>
            <w:noWrap/>
            <w:hideMark/>
          </w:tcPr>
          <w:p w14:paraId="4101A2A5"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26</w:t>
            </w:r>
          </w:p>
        </w:tc>
        <w:tc>
          <w:tcPr>
            <w:tcW w:w="754" w:type="dxa"/>
            <w:noWrap/>
            <w:hideMark/>
          </w:tcPr>
          <w:p w14:paraId="76C97CC3"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w:t>
            </w:r>
          </w:p>
        </w:tc>
        <w:tc>
          <w:tcPr>
            <w:tcW w:w="630" w:type="dxa"/>
            <w:noWrap/>
            <w:hideMark/>
          </w:tcPr>
          <w:p w14:paraId="2AC44977"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 </w:t>
            </w:r>
          </w:p>
        </w:tc>
        <w:tc>
          <w:tcPr>
            <w:tcW w:w="963" w:type="dxa"/>
            <w:noWrap/>
            <w:hideMark/>
          </w:tcPr>
          <w:p w14:paraId="47432130"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457</w:t>
            </w:r>
          </w:p>
        </w:tc>
      </w:tr>
      <w:tr w:rsidR="00562C96" w:rsidRPr="003F604B" w14:paraId="5D7D8EFD" w14:textId="77777777" w:rsidTr="00562C96">
        <w:trPr>
          <w:trHeight w:val="576"/>
        </w:trPr>
        <w:tc>
          <w:tcPr>
            <w:cnfStyle w:val="001000000000" w:firstRow="0" w:lastRow="0" w:firstColumn="1" w:lastColumn="0" w:oddVBand="0" w:evenVBand="0" w:oddHBand="0" w:evenHBand="0" w:firstRowFirstColumn="0" w:firstRowLastColumn="0" w:lastRowFirstColumn="0" w:lastRowLastColumn="0"/>
            <w:tcW w:w="969" w:type="dxa"/>
            <w:hideMark/>
          </w:tcPr>
          <w:p w14:paraId="0D277C90" w14:textId="77777777" w:rsidR="003F604B" w:rsidRPr="003F604B" w:rsidRDefault="003F604B" w:rsidP="003F604B">
            <w:pPr>
              <w:suppressAutoHyphens w:val="0"/>
              <w:spacing w:after="0"/>
              <w:rPr>
                <w:rFonts w:ascii="Aptos Narrow" w:eastAsia="Times New Roman" w:hAnsi="Aptos Narrow"/>
                <w:color w:val="000000"/>
                <w:sz w:val="20"/>
                <w:szCs w:val="20"/>
                <w:lang w:val="en-GB" w:eastAsia="en-GB"/>
              </w:rPr>
            </w:pPr>
            <w:r w:rsidRPr="003F604B">
              <w:rPr>
                <w:rFonts w:ascii="Aptos Narrow" w:eastAsia="Times New Roman" w:hAnsi="Aptos Narrow"/>
                <w:color w:val="000000"/>
                <w:sz w:val="20"/>
                <w:szCs w:val="20"/>
                <w:lang w:val="en-GB" w:eastAsia="en-GB"/>
              </w:rPr>
              <w:t>Learning Disabilities and Adult ASD and ADHD</w:t>
            </w:r>
          </w:p>
        </w:tc>
        <w:tc>
          <w:tcPr>
            <w:tcW w:w="744" w:type="dxa"/>
            <w:noWrap/>
            <w:hideMark/>
          </w:tcPr>
          <w:p w14:paraId="3EE25CEE"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82</w:t>
            </w:r>
          </w:p>
        </w:tc>
        <w:tc>
          <w:tcPr>
            <w:tcW w:w="863" w:type="dxa"/>
            <w:noWrap/>
            <w:hideMark/>
          </w:tcPr>
          <w:p w14:paraId="0D13EE48"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w:t>
            </w:r>
          </w:p>
        </w:tc>
        <w:tc>
          <w:tcPr>
            <w:tcW w:w="961" w:type="dxa"/>
            <w:noWrap/>
            <w:hideMark/>
          </w:tcPr>
          <w:p w14:paraId="50A8EF23"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114</w:t>
            </w:r>
          </w:p>
        </w:tc>
        <w:tc>
          <w:tcPr>
            <w:tcW w:w="835" w:type="dxa"/>
            <w:noWrap/>
            <w:hideMark/>
          </w:tcPr>
          <w:p w14:paraId="7BEAE748"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3</w:t>
            </w:r>
          </w:p>
        </w:tc>
        <w:tc>
          <w:tcPr>
            <w:tcW w:w="1119" w:type="dxa"/>
            <w:noWrap/>
            <w:hideMark/>
          </w:tcPr>
          <w:p w14:paraId="7DB79FA0"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22</w:t>
            </w:r>
          </w:p>
        </w:tc>
        <w:tc>
          <w:tcPr>
            <w:tcW w:w="598" w:type="dxa"/>
            <w:noWrap/>
            <w:hideMark/>
          </w:tcPr>
          <w:p w14:paraId="0873C1AD"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22</w:t>
            </w:r>
          </w:p>
        </w:tc>
        <w:tc>
          <w:tcPr>
            <w:tcW w:w="700" w:type="dxa"/>
            <w:noWrap/>
            <w:hideMark/>
          </w:tcPr>
          <w:p w14:paraId="5BD9C9C3"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 </w:t>
            </w:r>
          </w:p>
        </w:tc>
        <w:tc>
          <w:tcPr>
            <w:tcW w:w="742" w:type="dxa"/>
            <w:noWrap/>
            <w:hideMark/>
          </w:tcPr>
          <w:p w14:paraId="4D1E155B"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w:t>
            </w:r>
          </w:p>
        </w:tc>
        <w:tc>
          <w:tcPr>
            <w:tcW w:w="578" w:type="dxa"/>
            <w:noWrap/>
            <w:hideMark/>
          </w:tcPr>
          <w:p w14:paraId="162623E5"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12</w:t>
            </w:r>
          </w:p>
        </w:tc>
        <w:tc>
          <w:tcPr>
            <w:tcW w:w="754" w:type="dxa"/>
            <w:noWrap/>
            <w:hideMark/>
          </w:tcPr>
          <w:p w14:paraId="503BC7E1"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w:t>
            </w:r>
          </w:p>
        </w:tc>
        <w:tc>
          <w:tcPr>
            <w:tcW w:w="630" w:type="dxa"/>
            <w:noWrap/>
            <w:hideMark/>
          </w:tcPr>
          <w:p w14:paraId="206FEBB7"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 </w:t>
            </w:r>
          </w:p>
        </w:tc>
        <w:tc>
          <w:tcPr>
            <w:tcW w:w="963" w:type="dxa"/>
            <w:noWrap/>
            <w:hideMark/>
          </w:tcPr>
          <w:p w14:paraId="00B29151"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259</w:t>
            </w:r>
          </w:p>
        </w:tc>
      </w:tr>
      <w:tr w:rsidR="00562C96" w:rsidRPr="003F604B" w14:paraId="6D90391D" w14:textId="77777777" w:rsidTr="00562C9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9" w:type="dxa"/>
            <w:hideMark/>
          </w:tcPr>
          <w:p w14:paraId="34E37374" w14:textId="77777777" w:rsidR="003F604B" w:rsidRPr="003F604B" w:rsidRDefault="003F604B" w:rsidP="003F604B">
            <w:pPr>
              <w:suppressAutoHyphens w:val="0"/>
              <w:spacing w:after="0"/>
              <w:rPr>
                <w:rFonts w:ascii="Aptos Narrow" w:eastAsia="Times New Roman" w:hAnsi="Aptos Narrow"/>
                <w:color w:val="000000"/>
                <w:sz w:val="20"/>
                <w:szCs w:val="20"/>
                <w:lang w:val="en-GB" w:eastAsia="en-GB"/>
              </w:rPr>
            </w:pPr>
            <w:r w:rsidRPr="003F604B">
              <w:rPr>
                <w:rFonts w:ascii="Aptos Narrow" w:eastAsia="Times New Roman" w:hAnsi="Aptos Narrow"/>
                <w:color w:val="000000"/>
                <w:sz w:val="20"/>
                <w:szCs w:val="20"/>
                <w:lang w:val="en-GB" w:eastAsia="en-GB"/>
              </w:rPr>
              <w:t>Mental Health</w:t>
            </w:r>
          </w:p>
        </w:tc>
        <w:tc>
          <w:tcPr>
            <w:tcW w:w="744" w:type="dxa"/>
            <w:noWrap/>
            <w:hideMark/>
          </w:tcPr>
          <w:p w14:paraId="14D0EB88"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809</w:t>
            </w:r>
          </w:p>
        </w:tc>
        <w:tc>
          <w:tcPr>
            <w:tcW w:w="863" w:type="dxa"/>
            <w:noWrap/>
            <w:hideMark/>
          </w:tcPr>
          <w:p w14:paraId="2DE87156"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16</w:t>
            </w:r>
          </w:p>
        </w:tc>
        <w:tc>
          <w:tcPr>
            <w:tcW w:w="961" w:type="dxa"/>
            <w:noWrap/>
            <w:hideMark/>
          </w:tcPr>
          <w:p w14:paraId="4950BB2C"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1161</w:t>
            </w:r>
          </w:p>
        </w:tc>
        <w:tc>
          <w:tcPr>
            <w:tcW w:w="835" w:type="dxa"/>
            <w:noWrap/>
            <w:hideMark/>
          </w:tcPr>
          <w:p w14:paraId="3929530A"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44</w:t>
            </w:r>
          </w:p>
        </w:tc>
        <w:tc>
          <w:tcPr>
            <w:tcW w:w="1119" w:type="dxa"/>
            <w:noWrap/>
            <w:hideMark/>
          </w:tcPr>
          <w:p w14:paraId="01636820"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377</w:t>
            </w:r>
          </w:p>
        </w:tc>
        <w:tc>
          <w:tcPr>
            <w:tcW w:w="598" w:type="dxa"/>
            <w:noWrap/>
            <w:hideMark/>
          </w:tcPr>
          <w:p w14:paraId="5D9E3DA9"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172</w:t>
            </w:r>
          </w:p>
        </w:tc>
        <w:tc>
          <w:tcPr>
            <w:tcW w:w="700" w:type="dxa"/>
            <w:noWrap/>
            <w:hideMark/>
          </w:tcPr>
          <w:p w14:paraId="1AB0526A"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w:t>
            </w:r>
          </w:p>
        </w:tc>
        <w:tc>
          <w:tcPr>
            <w:tcW w:w="742" w:type="dxa"/>
            <w:noWrap/>
            <w:hideMark/>
          </w:tcPr>
          <w:p w14:paraId="79567F86"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5</w:t>
            </w:r>
          </w:p>
        </w:tc>
        <w:tc>
          <w:tcPr>
            <w:tcW w:w="578" w:type="dxa"/>
            <w:noWrap/>
            <w:hideMark/>
          </w:tcPr>
          <w:p w14:paraId="066741C7"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214</w:t>
            </w:r>
          </w:p>
        </w:tc>
        <w:tc>
          <w:tcPr>
            <w:tcW w:w="754" w:type="dxa"/>
            <w:noWrap/>
            <w:hideMark/>
          </w:tcPr>
          <w:p w14:paraId="425319C7"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13</w:t>
            </w:r>
          </w:p>
        </w:tc>
        <w:tc>
          <w:tcPr>
            <w:tcW w:w="630" w:type="dxa"/>
            <w:noWrap/>
            <w:hideMark/>
          </w:tcPr>
          <w:p w14:paraId="0910C0C3"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 </w:t>
            </w:r>
          </w:p>
        </w:tc>
        <w:tc>
          <w:tcPr>
            <w:tcW w:w="963" w:type="dxa"/>
            <w:noWrap/>
            <w:hideMark/>
          </w:tcPr>
          <w:p w14:paraId="62BFA7AB"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2812</w:t>
            </w:r>
          </w:p>
        </w:tc>
      </w:tr>
      <w:tr w:rsidR="00562C96" w:rsidRPr="003F604B" w14:paraId="0B88F8B8" w14:textId="77777777" w:rsidTr="00562C96">
        <w:trPr>
          <w:trHeight w:val="288"/>
        </w:trPr>
        <w:tc>
          <w:tcPr>
            <w:cnfStyle w:val="001000000000" w:firstRow="0" w:lastRow="0" w:firstColumn="1" w:lastColumn="0" w:oddVBand="0" w:evenVBand="0" w:oddHBand="0" w:evenHBand="0" w:firstRowFirstColumn="0" w:firstRowLastColumn="0" w:lastRowFirstColumn="0" w:lastRowLastColumn="0"/>
            <w:tcW w:w="969" w:type="dxa"/>
            <w:hideMark/>
          </w:tcPr>
          <w:p w14:paraId="50EC0040" w14:textId="77777777" w:rsidR="003F604B" w:rsidRPr="003F604B" w:rsidRDefault="003F604B" w:rsidP="003F604B">
            <w:pPr>
              <w:suppressAutoHyphens w:val="0"/>
              <w:spacing w:after="0"/>
              <w:rPr>
                <w:rFonts w:ascii="Aptos Narrow" w:eastAsia="Times New Roman" w:hAnsi="Aptos Narrow"/>
                <w:color w:val="000000"/>
                <w:sz w:val="20"/>
                <w:szCs w:val="20"/>
                <w:lang w:val="en-GB" w:eastAsia="en-GB"/>
              </w:rPr>
            </w:pPr>
            <w:r w:rsidRPr="003F604B">
              <w:rPr>
                <w:rFonts w:ascii="Aptos Narrow" w:eastAsia="Times New Roman" w:hAnsi="Aptos Narrow"/>
                <w:color w:val="000000"/>
                <w:sz w:val="20"/>
                <w:szCs w:val="20"/>
                <w:lang w:val="en-GB" w:eastAsia="en-GB"/>
              </w:rPr>
              <w:t>Support Services</w:t>
            </w:r>
          </w:p>
        </w:tc>
        <w:tc>
          <w:tcPr>
            <w:tcW w:w="744" w:type="dxa"/>
            <w:noWrap/>
            <w:hideMark/>
          </w:tcPr>
          <w:p w14:paraId="08D274B0"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190</w:t>
            </w:r>
          </w:p>
        </w:tc>
        <w:tc>
          <w:tcPr>
            <w:tcW w:w="863" w:type="dxa"/>
            <w:noWrap/>
            <w:hideMark/>
          </w:tcPr>
          <w:p w14:paraId="0CD34AD3"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3</w:t>
            </w:r>
          </w:p>
        </w:tc>
        <w:tc>
          <w:tcPr>
            <w:tcW w:w="961" w:type="dxa"/>
            <w:noWrap/>
            <w:hideMark/>
          </w:tcPr>
          <w:p w14:paraId="20EA2DB0"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393</w:t>
            </w:r>
          </w:p>
        </w:tc>
        <w:tc>
          <w:tcPr>
            <w:tcW w:w="835" w:type="dxa"/>
            <w:noWrap/>
            <w:hideMark/>
          </w:tcPr>
          <w:p w14:paraId="52E772C8"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w:t>
            </w:r>
          </w:p>
        </w:tc>
        <w:tc>
          <w:tcPr>
            <w:tcW w:w="1119" w:type="dxa"/>
            <w:noWrap/>
            <w:hideMark/>
          </w:tcPr>
          <w:p w14:paraId="142B4531"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148</w:t>
            </w:r>
          </w:p>
        </w:tc>
        <w:tc>
          <w:tcPr>
            <w:tcW w:w="598" w:type="dxa"/>
            <w:noWrap/>
            <w:hideMark/>
          </w:tcPr>
          <w:p w14:paraId="5B0A16CE"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34</w:t>
            </w:r>
          </w:p>
        </w:tc>
        <w:tc>
          <w:tcPr>
            <w:tcW w:w="700" w:type="dxa"/>
            <w:noWrap/>
            <w:hideMark/>
          </w:tcPr>
          <w:p w14:paraId="2D19CAE8"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 </w:t>
            </w:r>
          </w:p>
        </w:tc>
        <w:tc>
          <w:tcPr>
            <w:tcW w:w="742" w:type="dxa"/>
            <w:noWrap/>
            <w:hideMark/>
          </w:tcPr>
          <w:p w14:paraId="5189F99A"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1</w:t>
            </w:r>
          </w:p>
        </w:tc>
        <w:tc>
          <w:tcPr>
            <w:tcW w:w="578" w:type="dxa"/>
            <w:noWrap/>
            <w:hideMark/>
          </w:tcPr>
          <w:p w14:paraId="35396230"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71</w:t>
            </w:r>
          </w:p>
        </w:tc>
        <w:tc>
          <w:tcPr>
            <w:tcW w:w="754" w:type="dxa"/>
            <w:noWrap/>
            <w:hideMark/>
          </w:tcPr>
          <w:p w14:paraId="75788BB9"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7</w:t>
            </w:r>
          </w:p>
        </w:tc>
        <w:tc>
          <w:tcPr>
            <w:tcW w:w="630" w:type="dxa"/>
            <w:noWrap/>
            <w:hideMark/>
          </w:tcPr>
          <w:p w14:paraId="2C953291"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 </w:t>
            </w:r>
          </w:p>
        </w:tc>
        <w:tc>
          <w:tcPr>
            <w:tcW w:w="963" w:type="dxa"/>
            <w:noWrap/>
            <w:hideMark/>
          </w:tcPr>
          <w:p w14:paraId="72C1AFFA" w14:textId="77777777" w:rsidR="003F604B" w:rsidRPr="003F604B" w:rsidRDefault="003F604B" w:rsidP="003F604B">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3F604B">
              <w:rPr>
                <w:rFonts w:ascii="Aptos Narrow" w:eastAsia="Times New Roman" w:hAnsi="Aptos Narrow"/>
                <w:color w:val="000000"/>
                <w:sz w:val="22"/>
                <w:szCs w:val="22"/>
                <w:lang w:val="en-GB" w:eastAsia="en-GB"/>
              </w:rPr>
              <w:t>848</w:t>
            </w:r>
          </w:p>
        </w:tc>
      </w:tr>
      <w:tr w:rsidR="00562C96" w:rsidRPr="003F604B" w14:paraId="33D01708" w14:textId="77777777" w:rsidTr="00562C9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9" w:type="dxa"/>
            <w:noWrap/>
            <w:hideMark/>
          </w:tcPr>
          <w:p w14:paraId="20BA57BA" w14:textId="77777777" w:rsidR="003F604B" w:rsidRPr="003F604B" w:rsidRDefault="003F604B" w:rsidP="00553F0F">
            <w:pPr>
              <w:suppressAutoHyphens w:val="0"/>
              <w:spacing w:after="0"/>
              <w:jc w:val="center"/>
              <w:rPr>
                <w:rFonts w:ascii="Aptos Narrow" w:eastAsia="Times New Roman" w:hAnsi="Aptos Narrow"/>
                <w:color w:val="000000"/>
                <w:lang w:val="en-GB" w:eastAsia="en-GB"/>
              </w:rPr>
            </w:pPr>
            <w:r w:rsidRPr="003F604B">
              <w:rPr>
                <w:rFonts w:ascii="Aptos Narrow" w:eastAsia="Times New Roman" w:hAnsi="Aptos Narrow"/>
                <w:color w:val="000000"/>
                <w:lang w:val="en-GB" w:eastAsia="en-GB"/>
              </w:rPr>
              <w:t>Grand Total</w:t>
            </w:r>
          </w:p>
        </w:tc>
        <w:tc>
          <w:tcPr>
            <w:tcW w:w="744" w:type="dxa"/>
            <w:noWrap/>
            <w:hideMark/>
          </w:tcPr>
          <w:p w14:paraId="27C44CD8"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3F604B">
              <w:rPr>
                <w:rFonts w:ascii="Aptos Narrow" w:eastAsia="Times New Roman" w:hAnsi="Aptos Narrow"/>
                <w:b/>
                <w:bCs/>
                <w:color w:val="000000"/>
                <w:sz w:val="22"/>
                <w:szCs w:val="22"/>
                <w:lang w:val="en-GB" w:eastAsia="en-GB"/>
              </w:rPr>
              <w:t>1445</w:t>
            </w:r>
          </w:p>
        </w:tc>
        <w:tc>
          <w:tcPr>
            <w:tcW w:w="863" w:type="dxa"/>
            <w:noWrap/>
            <w:hideMark/>
          </w:tcPr>
          <w:p w14:paraId="30C4BEE1"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3F604B">
              <w:rPr>
                <w:rFonts w:ascii="Aptos Narrow" w:eastAsia="Times New Roman" w:hAnsi="Aptos Narrow"/>
                <w:b/>
                <w:bCs/>
                <w:color w:val="000000"/>
                <w:sz w:val="22"/>
                <w:szCs w:val="22"/>
                <w:lang w:val="en-GB" w:eastAsia="en-GB"/>
              </w:rPr>
              <w:t>27</w:t>
            </w:r>
          </w:p>
        </w:tc>
        <w:tc>
          <w:tcPr>
            <w:tcW w:w="961" w:type="dxa"/>
            <w:noWrap/>
            <w:hideMark/>
          </w:tcPr>
          <w:p w14:paraId="06DB915D"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3F604B">
              <w:rPr>
                <w:rFonts w:ascii="Aptos Narrow" w:eastAsia="Times New Roman" w:hAnsi="Aptos Narrow"/>
                <w:b/>
                <w:bCs/>
                <w:color w:val="000000"/>
                <w:sz w:val="22"/>
                <w:szCs w:val="22"/>
                <w:lang w:val="en-GB" w:eastAsia="en-GB"/>
              </w:rPr>
              <w:t>2568</w:t>
            </w:r>
          </w:p>
        </w:tc>
        <w:tc>
          <w:tcPr>
            <w:tcW w:w="835" w:type="dxa"/>
            <w:noWrap/>
            <w:hideMark/>
          </w:tcPr>
          <w:p w14:paraId="3064452C"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3F604B">
              <w:rPr>
                <w:rFonts w:ascii="Aptos Narrow" w:eastAsia="Times New Roman" w:hAnsi="Aptos Narrow"/>
                <w:b/>
                <w:bCs/>
                <w:color w:val="000000"/>
                <w:sz w:val="22"/>
                <w:szCs w:val="22"/>
                <w:lang w:val="en-GB" w:eastAsia="en-GB"/>
              </w:rPr>
              <w:t>61</w:t>
            </w:r>
          </w:p>
        </w:tc>
        <w:tc>
          <w:tcPr>
            <w:tcW w:w="1119" w:type="dxa"/>
            <w:noWrap/>
            <w:hideMark/>
          </w:tcPr>
          <w:p w14:paraId="11BE7F28"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3F604B">
              <w:rPr>
                <w:rFonts w:ascii="Aptos Narrow" w:eastAsia="Times New Roman" w:hAnsi="Aptos Narrow"/>
                <w:b/>
                <w:bCs/>
                <w:color w:val="000000"/>
                <w:sz w:val="22"/>
                <w:szCs w:val="22"/>
                <w:lang w:val="en-GB" w:eastAsia="en-GB"/>
              </w:rPr>
              <w:t>784</w:t>
            </w:r>
          </w:p>
        </w:tc>
        <w:tc>
          <w:tcPr>
            <w:tcW w:w="598" w:type="dxa"/>
            <w:noWrap/>
            <w:hideMark/>
          </w:tcPr>
          <w:p w14:paraId="5420D0A9"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3F604B">
              <w:rPr>
                <w:rFonts w:ascii="Aptos Narrow" w:eastAsia="Times New Roman" w:hAnsi="Aptos Narrow"/>
                <w:b/>
                <w:bCs/>
                <w:color w:val="000000"/>
                <w:sz w:val="22"/>
                <w:szCs w:val="22"/>
                <w:lang w:val="en-GB" w:eastAsia="en-GB"/>
              </w:rPr>
              <w:t>270</w:t>
            </w:r>
          </w:p>
        </w:tc>
        <w:tc>
          <w:tcPr>
            <w:tcW w:w="700" w:type="dxa"/>
            <w:noWrap/>
            <w:hideMark/>
          </w:tcPr>
          <w:p w14:paraId="09F1C6E7"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3F604B">
              <w:rPr>
                <w:rFonts w:ascii="Aptos Narrow" w:eastAsia="Times New Roman" w:hAnsi="Aptos Narrow"/>
                <w:b/>
                <w:bCs/>
                <w:color w:val="000000"/>
                <w:sz w:val="22"/>
                <w:szCs w:val="22"/>
                <w:lang w:val="en-GB" w:eastAsia="en-GB"/>
              </w:rPr>
              <w:t>1</w:t>
            </w:r>
          </w:p>
        </w:tc>
        <w:tc>
          <w:tcPr>
            <w:tcW w:w="742" w:type="dxa"/>
            <w:noWrap/>
            <w:hideMark/>
          </w:tcPr>
          <w:p w14:paraId="1B6847CA"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3F604B">
              <w:rPr>
                <w:rFonts w:ascii="Aptos Narrow" w:eastAsia="Times New Roman" w:hAnsi="Aptos Narrow"/>
                <w:b/>
                <w:bCs/>
                <w:color w:val="000000"/>
                <w:sz w:val="22"/>
                <w:szCs w:val="22"/>
                <w:lang w:val="en-GB" w:eastAsia="en-GB"/>
              </w:rPr>
              <w:t>9</w:t>
            </w:r>
          </w:p>
        </w:tc>
        <w:tc>
          <w:tcPr>
            <w:tcW w:w="578" w:type="dxa"/>
            <w:noWrap/>
            <w:hideMark/>
          </w:tcPr>
          <w:p w14:paraId="0A96C8E2"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3F604B">
              <w:rPr>
                <w:rFonts w:ascii="Aptos Narrow" w:eastAsia="Times New Roman" w:hAnsi="Aptos Narrow"/>
                <w:b/>
                <w:bCs/>
                <w:color w:val="000000"/>
                <w:sz w:val="22"/>
                <w:szCs w:val="22"/>
                <w:lang w:val="en-GB" w:eastAsia="en-GB"/>
              </w:rPr>
              <w:t>410</w:t>
            </w:r>
          </w:p>
        </w:tc>
        <w:tc>
          <w:tcPr>
            <w:tcW w:w="754" w:type="dxa"/>
            <w:noWrap/>
            <w:hideMark/>
          </w:tcPr>
          <w:p w14:paraId="55A537EE"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3F604B">
              <w:rPr>
                <w:rFonts w:ascii="Aptos Narrow" w:eastAsia="Times New Roman" w:hAnsi="Aptos Narrow"/>
                <w:b/>
                <w:bCs/>
                <w:color w:val="000000"/>
                <w:sz w:val="22"/>
                <w:szCs w:val="22"/>
                <w:lang w:val="en-GB" w:eastAsia="en-GB"/>
              </w:rPr>
              <w:t>23</w:t>
            </w:r>
          </w:p>
        </w:tc>
        <w:tc>
          <w:tcPr>
            <w:tcW w:w="630" w:type="dxa"/>
            <w:noWrap/>
            <w:hideMark/>
          </w:tcPr>
          <w:p w14:paraId="3E5F7748"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3F604B">
              <w:rPr>
                <w:rFonts w:ascii="Aptos Narrow" w:eastAsia="Times New Roman" w:hAnsi="Aptos Narrow"/>
                <w:b/>
                <w:bCs/>
                <w:color w:val="000000"/>
                <w:sz w:val="22"/>
                <w:szCs w:val="22"/>
                <w:lang w:val="en-GB" w:eastAsia="en-GB"/>
              </w:rPr>
              <w:t>1</w:t>
            </w:r>
          </w:p>
        </w:tc>
        <w:tc>
          <w:tcPr>
            <w:tcW w:w="963" w:type="dxa"/>
            <w:noWrap/>
            <w:hideMark/>
          </w:tcPr>
          <w:p w14:paraId="6F6FEC7B" w14:textId="77777777" w:rsidR="003F604B" w:rsidRPr="003F604B" w:rsidRDefault="003F604B" w:rsidP="003F604B">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3F604B">
              <w:rPr>
                <w:rFonts w:ascii="Aptos Narrow" w:eastAsia="Times New Roman" w:hAnsi="Aptos Narrow"/>
                <w:b/>
                <w:bCs/>
                <w:color w:val="000000"/>
                <w:sz w:val="22"/>
                <w:szCs w:val="22"/>
                <w:lang w:val="en-GB" w:eastAsia="en-GB"/>
              </w:rPr>
              <w:t>5599</w:t>
            </w:r>
          </w:p>
        </w:tc>
      </w:tr>
    </w:tbl>
    <w:p w14:paraId="05002858" w14:textId="77777777" w:rsidR="003F604B" w:rsidRDefault="003F604B" w:rsidP="003F604B">
      <w:pPr>
        <w:jc w:val="both"/>
        <w:rPr>
          <w:rFonts w:cs="Arial"/>
          <w:b/>
          <w:bCs/>
          <w:color w:val="0070C0"/>
          <w:sz w:val="28"/>
          <w:szCs w:val="28"/>
        </w:rPr>
      </w:pPr>
    </w:p>
    <w:p w14:paraId="5CFA9059" w14:textId="77777777" w:rsidR="00E9749D" w:rsidRDefault="00E9749D" w:rsidP="00E9749D">
      <w:pPr>
        <w:jc w:val="both"/>
        <w:rPr>
          <w:rFonts w:cs="Arial"/>
          <w:b/>
          <w:bCs/>
          <w:color w:val="auto"/>
        </w:rPr>
      </w:pPr>
      <w:r w:rsidRPr="00084775">
        <w:rPr>
          <w:rFonts w:cs="Arial"/>
          <w:b/>
          <w:bCs/>
          <w:color w:val="auto"/>
        </w:rPr>
        <w:t>Overall workforce profile</w:t>
      </w:r>
    </w:p>
    <w:p w14:paraId="0222AB4D" w14:textId="77777777" w:rsidR="00E9749D" w:rsidRPr="00E9749D" w:rsidRDefault="00E9749D">
      <w:pPr>
        <w:pStyle w:val="ListParagraph"/>
        <w:numPr>
          <w:ilvl w:val="0"/>
          <w:numId w:val="13"/>
        </w:numPr>
        <w:suppressAutoHyphens w:val="0"/>
        <w:ind w:left="714" w:hanging="357"/>
        <w:jc w:val="both"/>
        <w:rPr>
          <w:rFonts w:ascii="Arial" w:eastAsia="Times New Roman" w:hAnsi="Arial" w:cs="Arial"/>
          <w:lang w:eastAsia="en-GB"/>
        </w:rPr>
      </w:pPr>
      <w:r w:rsidRPr="00E9749D">
        <w:rPr>
          <w:rFonts w:ascii="Arial" w:eastAsia="Times New Roman" w:hAnsi="Arial" w:cs="Arial"/>
          <w:lang w:eastAsia="en-GB"/>
        </w:rPr>
        <w:t>The Trust has a religiously diverse workforce, with Christianity remaining the largest group, alongside a significant proportion of non-religious staff and those choosing not to disclose.</w:t>
      </w:r>
    </w:p>
    <w:p w14:paraId="363AE9DA" w14:textId="7C7172BD" w:rsidR="00E9749D" w:rsidRPr="00E9749D" w:rsidRDefault="00E9749D">
      <w:pPr>
        <w:pStyle w:val="ListParagraph"/>
        <w:numPr>
          <w:ilvl w:val="0"/>
          <w:numId w:val="13"/>
        </w:numPr>
        <w:suppressAutoHyphens w:val="0"/>
        <w:ind w:left="714" w:hanging="357"/>
        <w:jc w:val="both"/>
        <w:rPr>
          <w:rFonts w:ascii="Arial" w:eastAsia="Times New Roman" w:hAnsi="Arial" w:cs="Arial"/>
          <w:lang w:eastAsia="en-GB"/>
        </w:rPr>
      </w:pPr>
      <w:r w:rsidRPr="00E9749D">
        <w:rPr>
          <w:rFonts w:ascii="Arial" w:eastAsia="Times New Roman" w:hAnsi="Arial" w:cs="Arial"/>
          <w:lang w:eastAsia="en-GB"/>
        </w:rPr>
        <w:t>The Trust demonstrates broad religious diversity, but minority faith groups remain small in number; Islam 5% Hinduism 1% and Buddhism, Sikhism, Judaism and Jainism &lt;1%</w:t>
      </w:r>
    </w:p>
    <w:p w14:paraId="703F3B57" w14:textId="415AF1C9" w:rsidR="00E9749D" w:rsidRDefault="00E9749D" w:rsidP="00152129">
      <w:pPr>
        <w:pStyle w:val="ListParagraph"/>
        <w:numPr>
          <w:ilvl w:val="0"/>
          <w:numId w:val="13"/>
        </w:numPr>
        <w:suppressAutoHyphens w:val="0"/>
        <w:ind w:left="714" w:hanging="357"/>
        <w:jc w:val="both"/>
        <w:rPr>
          <w:rFonts w:ascii="Arial" w:eastAsia="Times New Roman" w:hAnsi="Arial" w:cs="Arial"/>
          <w:lang w:eastAsia="en-GB"/>
        </w:rPr>
      </w:pPr>
      <w:r w:rsidRPr="00E9749D">
        <w:rPr>
          <w:rFonts w:ascii="Arial" w:eastAsia="Times New Roman" w:hAnsi="Arial" w:cs="Arial"/>
          <w:lang w:eastAsia="en-GB"/>
        </w:rPr>
        <w:t>A notable portion of staff identify outside standard categories at around 8%</w:t>
      </w:r>
    </w:p>
    <w:p w14:paraId="1DC5DC68" w14:textId="77777777" w:rsidR="00F94253" w:rsidRDefault="00F94253" w:rsidP="00F94253">
      <w:pPr>
        <w:pStyle w:val="ListParagraph"/>
        <w:suppressAutoHyphens w:val="0"/>
        <w:ind w:left="714"/>
        <w:jc w:val="both"/>
        <w:rPr>
          <w:rFonts w:ascii="Arial" w:eastAsia="Times New Roman" w:hAnsi="Arial" w:cs="Arial"/>
          <w:lang w:eastAsia="en-GB"/>
        </w:rPr>
      </w:pPr>
    </w:p>
    <w:p w14:paraId="41CD560F" w14:textId="77777777" w:rsidR="00F94253" w:rsidRPr="00F94253" w:rsidRDefault="00F94253" w:rsidP="00F94253">
      <w:pPr>
        <w:pStyle w:val="ListParagraph"/>
        <w:suppressAutoHyphens w:val="0"/>
        <w:ind w:left="714"/>
        <w:jc w:val="both"/>
        <w:rPr>
          <w:rFonts w:ascii="Arial" w:eastAsia="Times New Roman" w:hAnsi="Arial" w:cs="Arial"/>
          <w:lang w:eastAsia="en-GB"/>
        </w:rPr>
      </w:pPr>
    </w:p>
    <w:p w14:paraId="67B4F629" w14:textId="5655448E" w:rsidR="00FE3F93" w:rsidRDefault="00FE3F93" w:rsidP="00FE3F93">
      <w:pPr>
        <w:pStyle w:val="ListParagraph"/>
        <w:numPr>
          <w:ilvl w:val="2"/>
          <w:numId w:val="4"/>
        </w:numPr>
        <w:ind w:left="1230"/>
        <w:jc w:val="both"/>
        <w:rPr>
          <w:rFonts w:ascii="Arial" w:hAnsi="Arial" w:cs="Arial"/>
          <w:b/>
          <w:bCs/>
          <w:color w:val="0070C0"/>
          <w:sz w:val="28"/>
          <w:szCs w:val="28"/>
        </w:rPr>
      </w:pPr>
      <w:r w:rsidRPr="00FE3F93">
        <w:rPr>
          <w:rFonts w:ascii="Arial" w:hAnsi="Arial" w:cs="Arial"/>
          <w:b/>
          <w:bCs/>
          <w:color w:val="0070C0"/>
          <w:sz w:val="28"/>
          <w:szCs w:val="28"/>
        </w:rPr>
        <w:lastRenderedPageBreak/>
        <w:t>Workforce by Marital Status</w:t>
      </w:r>
    </w:p>
    <w:p w14:paraId="43451D6A" w14:textId="77777777" w:rsidR="00F552B5" w:rsidRDefault="00F552B5" w:rsidP="00F552B5">
      <w:pPr>
        <w:pStyle w:val="ListParagraph"/>
        <w:ind w:left="1230"/>
        <w:jc w:val="both"/>
        <w:rPr>
          <w:rFonts w:ascii="Arial" w:hAnsi="Arial" w:cs="Arial"/>
          <w:b/>
          <w:bCs/>
          <w:color w:val="0070C0"/>
          <w:sz w:val="28"/>
          <w:szCs w:val="28"/>
        </w:rPr>
      </w:pPr>
    </w:p>
    <w:tbl>
      <w:tblPr>
        <w:tblStyle w:val="GridTable4-Accent6"/>
        <w:tblW w:w="10361" w:type="dxa"/>
        <w:jc w:val="center"/>
        <w:tblLook w:val="04A0" w:firstRow="1" w:lastRow="0" w:firstColumn="1" w:lastColumn="0" w:noHBand="0" w:noVBand="1"/>
      </w:tblPr>
      <w:tblGrid>
        <w:gridCol w:w="2070"/>
        <w:gridCol w:w="844"/>
        <w:gridCol w:w="1183"/>
        <w:gridCol w:w="959"/>
        <w:gridCol w:w="1069"/>
        <w:gridCol w:w="855"/>
        <w:gridCol w:w="727"/>
        <w:gridCol w:w="991"/>
        <w:gridCol w:w="987"/>
        <w:gridCol w:w="723"/>
      </w:tblGrid>
      <w:tr w:rsidR="008B0DCA" w:rsidRPr="008B0DCA" w14:paraId="272EFFF3" w14:textId="77777777" w:rsidTr="005C077F">
        <w:trPr>
          <w:cnfStyle w:val="100000000000" w:firstRow="1" w:lastRow="0" w:firstColumn="0" w:lastColumn="0" w:oddVBand="0" w:evenVBand="0" w:oddHBand="0"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2070" w:type="dxa"/>
            <w:hideMark/>
          </w:tcPr>
          <w:p w14:paraId="7FD8D7CF" w14:textId="77777777" w:rsidR="008B0DCA" w:rsidRPr="008B0DCA" w:rsidRDefault="008B0DCA" w:rsidP="008B0DCA">
            <w:pPr>
              <w:suppressAutoHyphens w:val="0"/>
              <w:spacing w:after="0"/>
              <w:rPr>
                <w:rFonts w:ascii="Aptos Narrow" w:eastAsia="Times New Roman" w:hAnsi="Aptos Narrow"/>
                <w:color w:val="FFFFFF" w:themeColor="background1"/>
                <w:sz w:val="20"/>
                <w:szCs w:val="20"/>
                <w:lang w:val="en-GB" w:eastAsia="en-GB"/>
              </w:rPr>
            </w:pPr>
            <w:r w:rsidRPr="008B0DCA">
              <w:rPr>
                <w:rFonts w:ascii="Aptos Narrow" w:eastAsia="Times New Roman" w:hAnsi="Aptos Narrow"/>
                <w:color w:val="FFFFFF" w:themeColor="background1"/>
                <w:sz w:val="20"/>
                <w:szCs w:val="20"/>
                <w:lang w:val="en-GB" w:eastAsia="en-GB"/>
              </w:rPr>
              <w:t xml:space="preserve">Service Line </w:t>
            </w:r>
          </w:p>
        </w:tc>
        <w:tc>
          <w:tcPr>
            <w:tcW w:w="844" w:type="dxa"/>
            <w:noWrap/>
            <w:hideMark/>
          </w:tcPr>
          <w:p w14:paraId="3CDC195C" w14:textId="77777777" w:rsidR="008B0DCA" w:rsidRPr="008B0DCA" w:rsidRDefault="008B0DCA" w:rsidP="008B0DCA">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8B0DCA">
              <w:rPr>
                <w:rFonts w:ascii="Aptos Narrow" w:eastAsia="Times New Roman" w:hAnsi="Aptos Narrow"/>
                <w:color w:val="FFFFFF" w:themeColor="background1"/>
                <w:sz w:val="20"/>
                <w:szCs w:val="20"/>
                <w:lang w:val="en-GB" w:eastAsia="en-GB"/>
              </w:rPr>
              <w:t xml:space="preserve">Blank </w:t>
            </w:r>
          </w:p>
        </w:tc>
        <w:tc>
          <w:tcPr>
            <w:tcW w:w="1181" w:type="dxa"/>
            <w:hideMark/>
          </w:tcPr>
          <w:p w14:paraId="62C5AD52" w14:textId="77777777" w:rsidR="008B0DCA" w:rsidRPr="008B0DCA" w:rsidRDefault="008B0DCA" w:rsidP="008B0DCA">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8B0DCA">
              <w:rPr>
                <w:rFonts w:ascii="Aptos Narrow" w:eastAsia="Times New Roman" w:hAnsi="Aptos Narrow"/>
                <w:color w:val="FFFFFF" w:themeColor="background1"/>
                <w:sz w:val="20"/>
                <w:szCs w:val="20"/>
                <w:lang w:val="en-GB" w:eastAsia="en-GB"/>
              </w:rPr>
              <w:t>Civil Partnership</w:t>
            </w:r>
          </w:p>
        </w:tc>
        <w:tc>
          <w:tcPr>
            <w:tcW w:w="954" w:type="dxa"/>
            <w:noWrap/>
            <w:hideMark/>
          </w:tcPr>
          <w:p w14:paraId="549706E4" w14:textId="77777777" w:rsidR="008B0DCA" w:rsidRPr="008B0DCA" w:rsidRDefault="008B0DCA" w:rsidP="008B0DCA">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8B0DCA">
              <w:rPr>
                <w:rFonts w:ascii="Aptos Narrow" w:eastAsia="Times New Roman" w:hAnsi="Aptos Narrow"/>
                <w:color w:val="FFFFFF" w:themeColor="background1"/>
                <w:sz w:val="20"/>
                <w:szCs w:val="20"/>
                <w:lang w:val="en-GB" w:eastAsia="en-GB"/>
              </w:rPr>
              <w:t>Divorced</w:t>
            </w:r>
          </w:p>
        </w:tc>
        <w:tc>
          <w:tcPr>
            <w:tcW w:w="1065" w:type="dxa"/>
            <w:hideMark/>
          </w:tcPr>
          <w:p w14:paraId="40F04C71" w14:textId="77777777" w:rsidR="008B0DCA" w:rsidRPr="008B0DCA" w:rsidRDefault="008B0DCA" w:rsidP="008B0DCA">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8B0DCA">
              <w:rPr>
                <w:rFonts w:ascii="Aptos Narrow" w:eastAsia="Times New Roman" w:hAnsi="Aptos Narrow"/>
                <w:color w:val="FFFFFF" w:themeColor="background1"/>
                <w:sz w:val="20"/>
                <w:szCs w:val="20"/>
                <w:lang w:val="en-GB" w:eastAsia="en-GB"/>
              </w:rPr>
              <w:t>Legally Separated</w:t>
            </w:r>
          </w:p>
        </w:tc>
        <w:tc>
          <w:tcPr>
            <w:tcW w:w="848" w:type="dxa"/>
            <w:noWrap/>
            <w:hideMark/>
          </w:tcPr>
          <w:p w14:paraId="5DB16F4E" w14:textId="77777777" w:rsidR="008B0DCA" w:rsidRPr="008B0DCA" w:rsidRDefault="008B0DCA" w:rsidP="008B0DCA">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8B0DCA">
              <w:rPr>
                <w:rFonts w:ascii="Aptos Narrow" w:eastAsia="Times New Roman" w:hAnsi="Aptos Narrow"/>
                <w:color w:val="FFFFFF" w:themeColor="background1"/>
                <w:sz w:val="20"/>
                <w:szCs w:val="20"/>
                <w:lang w:val="en-GB" w:eastAsia="en-GB"/>
              </w:rPr>
              <w:t>Married</w:t>
            </w:r>
          </w:p>
        </w:tc>
        <w:tc>
          <w:tcPr>
            <w:tcW w:w="718" w:type="dxa"/>
            <w:noWrap/>
            <w:hideMark/>
          </w:tcPr>
          <w:p w14:paraId="7B07DE85" w14:textId="77777777" w:rsidR="008B0DCA" w:rsidRPr="008B0DCA" w:rsidRDefault="008B0DCA" w:rsidP="008B0DCA">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8B0DCA">
              <w:rPr>
                <w:rFonts w:ascii="Aptos Narrow" w:eastAsia="Times New Roman" w:hAnsi="Aptos Narrow"/>
                <w:color w:val="FFFFFF" w:themeColor="background1"/>
                <w:sz w:val="20"/>
                <w:szCs w:val="20"/>
                <w:lang w:val="en-GB" w:eastAsia="en-GB"/>
              </w:rPr>
              <w:t>Single</w:t>
            </w:r>
          </w:p>
        </w:tc>
        <w:tc>
          <w:tcPr>
            <w:tcW w:w="986" w:type="dxa"/>
            <w:noWrap/>
            <w:hideMark/>
          </w:tcPr>
          <w:p w14:paraId="77F096B0" w14:textId="77777777" w:rsidR="008B0DCA" w:rsidRPr="008B0DCA" w:rsidRDefault="008B0DCA" w:rsidP="008B0DCA">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8B0DCA">
              <w:rPr>
                <w:rFonts w:ascii="Aptos Narrow" w:eastAsia="Times New Roman" w:hAnsi="Aptos Narrow"/>
                <w:color w:val="FFFFFF" w:themeColor="background1"/>
                <w:sz w:val="20"/>
                <w:szCs w:val="20"/>
                <w:lang w:val="en-GB" w:eastAsia="en-GB"/>
              </w:rPr>
              <w:t>Unknown</w:t>
            </w:r>
          </w:p>
        </w:tc>
        <w:tc>
          <w:tcPr>
            <w:tcW w:w="982" w:type="dxa"/>
            <w:noWrap/>
            <w:hideMark/>
          </w:tcPr>
          <w:p w14:paraId="63D1E03C" w14:textId="77777777" w:rsidR="008B0DCA" w:rsidRPr="008B0DCA" w:rsidRDefault="008B0DCA" w:rsidP="008B0DCA">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8B0DCA">
              <w:rPr>
                <w:rFonts w:ascii="Aptos Narrow" w:eastAsia="Times New Roman" w:hAnsi="Aptos Narrow"/>
                <w:color w:val="FFFFFF" w:themeColor="background1"/>
                <w:sz w:val="20"/>
                <w:szCs w:val="20"/>
                <w:lang w:val="en-GB" w:eastAsia="en-GB"/>
              </w:rPr>
              <w:t>Widowed</w:t>
            </w:r>
          </w:p>
        </w:tc>
        <w:tc>
          <w:tcPr>
            <w:tcW w:w="713" w:type="dxa"/>
            <w:hideMark/>
          </w:tcPr>
          <w:p w14:paraId="05945935" w14:textId="77777777" w:rsidR="008B0DCA" w:rsidRPr="008B0DCA" w:rsidRDefault="008B0DCA" w:rsidP="008B0DCA">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0"/>
                <w:szCs w:val="20"/>
                <w:lang w:val="en-GB" w:eastAsia="en-GB"/>
              </w:rPr>
            </w:pPr>
            <w:r w:rsidRPr="008B0DCA">
              <w:rPr>
                <w:rFonts w:ascii="Aptos Narrow" w:eastAsia="Times New Roman" w:hAnsi="Aptos Narrow"/>
                <w:color w:val="FFFFFF" w:themeColor="background1"/>
                <w:sz w:val="20"/>
                <w:szCs w:val="20"/>
                <w:lang w:val="en-GB" w:eastAsia="en-GB"/>
              </w:rPr>
              <w:t>Grand Total</w:t>
            </w:r>
          </w:p>
        </w:tc>
      </w:tr>
      <w:tr w:rsidR="008B0DCA" w:rsidRPr="008B0DCA" w14:paraId="0D05694A" w14:textId="77777777" w:rsidTr="005C077F">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2070" w:type="dxa"/>
            <w:hideMark/>
          </w:tcPr>
          <w:p w14:paraId="511DE1DF" w14:textId="77777777" w:rsidR="008B0DCA" w:rsidRPr="008B0DCA" w:rsidRDefault="008B0DCA" w:rsidP="008B0DCA">
            <w:pPr>
              <w:suppressAutoHyphens w:val="0"/>
              <w:spacing w:after="0"/>
              <w:rPr>
                <w:rFonts w:ascii="Aptos Narrow" w:eastAsia="Times New Roman" w:hAnsi="Aptos Narrow"/>
                <w:color w:val="000000"/>
                <w:sz w:val="20"/>
                <w:szCs w:val="20"/>
                <w:lang w:val="en-GB" w:eastAsia="en-GB"/>
              </w:rPr>
            </w:pPr>
            <w:r w:rsidRPr="008B0DCA">
              <w:rPr>
                <w:rFonts w:ascii="Aptos Narrow" w:eastAsia="Times New Roman" w:hAnsi="Aptos Narrow"/>
                <w:color w:val="000000"/>
                <w:sz w:val="20"/>
                <w:szCs w:val="20"/>
                <w:lang w:val="en-GB" w:eastAsia="en-GB"/>
              </w:rPr>
              <w:t>Barnsley Physical Health and Wellbeing</w:t>
            </w:r>
          </w:p>
        </w:tc>
        <w:tc>
          <w:tcPr>
            <w:tcW w:w="844" w:type="dxa"/>
            <w:noWrap/>
            <w:hideMark/>
          </w:tcPr>
          <w:p w14:paraId="026F04A1"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 </w:t>
            </w:r>
          </w:p>
        </w:tc>
        <w:tc>
          <w:tcPr>
            <w:tcW w:w="1181" w:type="dxa"/>
            <w:noWrap/>
            <w:hideMark/>
          </w:tcPr>
          <w:p w14:paraId="78113514"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13</w:t>
            </w:r>
          </w:p>
        </w:tc>
        <w:tc>
          <w:tcPr>
            <w:tcW w:w="954" w:type="dxa"/>
            <w:noWrap/>
            <w:hideMark/>
          </w:tcPr>
          <w:p w14:paraId="472E40FF"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96</w:t>
            </w:r>
          </w:p>
        </w:tc>
        <w:tc>
          <w:tcPr>
            <w:tcW w:w="1065" w:type="dxa"/>
            <w:noWrap/>
            <w:hideMark/>
          </w:tcPr>
          <w:p w14:paraId="54804370"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10</w:t>
            </w:r>
          </w:p>
        </w:tc>
        <w:tc>
          <w:tcPr>
            <w:tcW w:w="848" w:type="dxa"/>
            <w:noWrap/>
            <w:hideMark/>
          </w:tcPr>
          <w:p w14:paraId="57A8007E"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460</w:t>
            </w:r>
          </w:p>
        </w:tc>
        <w:tc>
          <w:tcPr>
            <w:tcW w:w="718" w:type="dxa"/>
            <w:noWrap/>
            <w:hideMark/>
          </w:tcPr>
          <w:p w14:paraId="6327D5B0"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326</w:t>
            </w:r>
          </w:p>
        </w:tc>
        <w:tc>
          <w:tcPr>
            <w:tcW w:w="986" w:type="dxa"/>
            <w:noWrap/>
            <w:hideMark/>
          </w:tcPr>
          <w:p w14:paraId="0A3D9AB5"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7</w:t>
            </w:r>
          </w:p>
        </w:tc>
        <w:tc>
          <w:tcPr>
            <w:tcW w:w="982" w:type="dxa"/>
            <w:noWrap/>
            <w:hideMark/>
          </w:tcPr>
          <w:p w14:paraId="7864B617"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14</w:t>
            </w:r>
          </w:p>
        </w:tc>
        <w:tc>
          <w:tcPr>
            <w:tcW w:w="713" w:type="dxa"/>
            <w:noWrap/>
            <w:hideMark/>
          </w:tcPr>
          <w:p w14:paraId="4AAA943B"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926</w:t>
            </w:r>
          </w:p>
        </w:tc>
      </w:tr>
      <w:tr w:rsidR="008B0DCA" w:rsidRPr="008B0DCA" w14:paraId="55D5C5C7" w14:textId="77777777" w:rsidTr="005C077F">
        <w:trPr>
          <w:trHeight w:val="307"/>
          <w:jc w:val="center"/>
        </w:trPr>
        <w:tc>
          <w:tcPr>
            <w:cnfStyle w:val="001000000000" w:firstRow="0" w:lastRow="0" w:firstColumn="1" w:lastColumn="0" w:oddVBand="0" w:evenVBand="0" w:oddHBand="0" w:evenHBand="0" w:firstRowFirstColumn="0" w:firstRowLastColumn="0" w:lastRowFirstColumn="0" w:lastRowLastColumn="0"/>
            <w:tcW w:w="2070" w:type="dxa"/>
            <w:hideMark/>
          </w:tcPr>
          <w:p w14:paraId="23A4E4CC" w14:textId="77777777" w:rsidR="008B0DCA" w:rsidRPr="008B0DCA" w:rsidRDefault="008B0DCA" w:rsidP="008B0DCA">
            <w:pPr>
              <w:suppressAutoHyphens w:val="0"/>
              <w:spacing w:after="0"/>
              <w:rPr>
                <w:rFonts w:ascii="Aptos Narrow" w:eastAsia="Times New Roman" w:hAnsi="Aptos Narrow"/>
                <w:color w:val="000000"/>
                <w:sz w:val="20"/>
                <w:szCs w:val="20"/>
                <w:lang w:val="en-GB" w:eastAsia="en-GB"/>
              </w:rPr>
            </w:pPr>
            <w:r w:rsidRPr="008B0DCA">
              <w:rPr>
                <w:rFonts w:ascii="Aptos Narrow" w:eastAsia="Times New Roman" w:hAnsi="Aptos Narrow"/>
                <w:color w:val="000000"/>
                <w:sz w:val="20"/>
                <w:szCs w:val="20"/>
                <w:lang w:val="en-GB" w:eastAsia="en-GB"/>
              </w:rPr>
              <w:t>Cheswold Park</w:t>
            </w:r>
          </w:p>
        </w:tc>
        <w:tc>
          <w:tcPr>
            <w:tcW w:w="844" w:type="dxa"/>
            <w:noWrap/>
            <w:hideMark/>
          </w:tcPr>
          <w:p w14:paraId="07EA2055"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 </w:t>
            </w:r>
          </w:p>
        </w:tc>
        <w:tc>
          <w:tcPr>
            <w:tcW w:w="1181" w:type="dxa"/>
            <w:noWrap/>
            <w:hideMark/>
          </w:tcPr>
          <w:p w14:paraId="3BE71586"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6</w:t>
            </w:r>
          </w:p>
        </w:tc>
        <w:tc>
          <w:tcPr>
            <w:tcW w:w="954" w:type="dxa"/>
            <w:noWrap/>
            <w:hideMark/>
          </w:tcPr>
          <w:p w14:paraId="2B319BCF"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23</w:t>
            </w:r>
          </w:p>
        </w:tc>
        <w:tc>
          <w:tcPr>
            <w:tcW w:w="1065" w:type="dxa"/>
            <w:noWrap/>
            <w:hideMark/>
          </w:tcPr>
          <w:p w14:paraId="29331DC8"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1</w:t>
            </w:r>
          </w:p>
        </w:tc>
        <w:tc>
          <w:tcPr>
            <w:tcW w:w="848" w:type="dxa"/>
            <w:noWrap/>
            <w:hideMark/>
          </w:tcPr>
          <w:p w14:paraId="290A435F"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128</w:t>
            </w:r>
          </w:p>
        </w:tc>
        <w:tc>
          <w:tcPr>
            <w:tcW w:w="718" w:type="dxa"/>
            <w:noWrap/>
            <w:hideMark/>
          </w:tcPr>
          <w:p w14:paraId="09C75275"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137</w:t>
            </w:r>
          </w:p>
        </w:tc>
        <w:tc>
          <w:tcPr>
            <w:tcW w:w="986" w:type="dxa"/>
            <w:noWrap/>
            <w:hideMark/>
          </w:tcPr>
          <w:p w14:paraId="3EB2F5CC"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 </w:t>
            </w:r>
          </w:p>
        </w:tc>
        <w:tc>
          <w:tcPr>
            <w:tcW w:w="982" w:type="dxa"/>
            <w:noWrap/>
            <w:hideMark/>
          </w:tcPr>
          <w:p w14:paraId="728C5BC9"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2</w:t>
            </w:r>
          </w:p>
        </w:tc>
        <w:tc>
          <w:tcPr>
            <w:tcW w:w="713" w:type="dxa"/>
            <w:noWrap/>
            <w:hideMark/>
          </w:tcPr>
          <w:p w14:paraId="0DAA3591"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297</w:t>
            </w:r>
          </w:p>
        </w:tc>
      </w:tr>
      <w:tr w:rsidR="008B0DCA" w:rsidRPr="008B0DCA" w14:paraId="4F82A735" w14:textId="77777777" w:rsidTr="005C077F">
        <w:trPr>
          <w:cnfStyle w:val="000000100000" w:firstRow="0" w:lastRow="0" w:firstColumn="0" w:lastColumn="0" w:oddVBand="0" w:evenVBand="0" w:oddHBand="1" w:evenHBand="0" w:firstRowFirstColumn="0" w:firstRowLastColumn="0" w:lastRowFirstColumn="0" w:lastRowLastColumn="0"/>
          <w:trHeight w:val="307"/>
          <w:jc w:val="center"/>
        </w:trPr>
        <w:tc>
          <w:tcPr>
            <w:cnfStyle w:val="001000000000" w:firstRow="0" w:lastRow="0" w:firstColumn="1" w:lastColumn="0" w:oddVBand="0" w:evenVBand="0" w:oddHBand="0" w:evenHBand="0" w:firstRowFirstColumn="0" w:firstRowLastColumn="0" w:lastRowFirstColumn="0" w:lastRowLastColumn="0"/>
            <w:tcW w:w="2070" w:type="dxa"/>
            <w:hideMark/>
          </w:tcPr>
          <w:p w14:paraId="051155CA" w14:textId="77777777" w:rsidR="008B0DCA" w:rsidRPr="008B0DCA" w:rsidRDefault="008B0DCA" w:rsidP="008B0DCA">
            <w:pPr>
              <w:suppressAutoHyphens w:val="0"/>
              <w:spacing w:after="0"/>
              <w:rPr>
                <w:rFonts w:ascii="Aptos Narrow" w:eastAsia="Times New Roman" w:hAnsi="Aptos Narrow"/>
                <w:color w:val="000000"/>
                <w:sz w:val="20"/>
                <w:szCs w:val="20"/>
                <w:lang w:val="en-GB" w:eastAsia="en-GB"/>
              </w:rPr>
            </w:pPr>
            <w:r w:rsidRPr="008B0DCA">
              <w:rPr>
                <w:rFonts w:ascii="Aptos Narrow" w:eastAsia="Times New Roman" w:hAnsi="Aptos Narrow"/>
                <w:color w:val="000000"/>
                <w:sz w:val="20"/>
                <w:szCs w:val="20"/>
                <w:lang w:val="en-GB" w:eastAsia="en-GB"/>
              </w:rPr>
              <w:t>Forensic Services</w:t>
            </w:r>
          </w:p>
        </w:tc>
        <w:tc>
          <w:tcPr>
            <w:tcW w:w="844" w:type="dxa"/>
            <w:noWrap/>
            <w:hideMark/>
          </w:tcPr>
          <w:p w14:paraId="0514C87B"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 </w:t>
            </w:r>
          </w:p>
        </w:tc>
        <w:tc>
          <w:tcPr>
            <w:tcW w:w="1181" w:type="dxa"/>
            <w:noWrap/>
            <w:hideMark/>
          </w:tcPr>
          <w:p w14:paraId="095BBC9A"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12</w:t>
            </w:r>
          </w:p>
        </w:tc>
        <w:tc>
          <w:tcPr>
            <w:tcW w:w="954" w:type="dxa"/>
            <w:noWrap/>
            <w:hideMark/>
          </w:tcPr>
          <w:p w14:paraId="1F5F0FFA"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23</w:t>
            </w:r>
          </w:p>
        </w:tc>
        <w:tc>
          <w:tcPr>
            <w:tcW w:w="1065" w:type="dxa"/>
            <w:noWrap/>
            <w:hideMark/>
          </w:tcPr>
          <w:p w14:paraId="1CF4ADDC"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4</w:t>
            </w:r>
          </w:p>
        </w:tc>
        <w:tc>
          <w:tcPr>
            <w:tcW w:w="848" w:type="dxa"/>
            <w:noWrap/>
            <w:hideMark/>
          </w:tcPr>
          <w:p w14:paraId="71BE81B3"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219</w:t>
            </w:r>
          </w:p>
        </w:tc>
        <w:tc>
          <w:tcPr>
            <w:tcW w:w="718" w:type="dxa"/>
            <w:noWrap/>
            <w:hideMark/>
          </w:tcPr>
          <w:p w14:paraId="34829362"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192</w:t>
            </w:r>
          </w:p>
        </w:tc>
        <w:tc>
          <w:tcPr>
            <w:tcW w:w="986" w:type="dxa"/>
            <w:noWrap/>
            <w:hideMark/>
          </w:tcPr>
          <w:p w14:paraId="105CEB0D"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6</w:t>
            </w:r>
          </w:p>
        </w:tc>
        <w:tc>
          <w:tcPr>
            <w:tcW w:w="982" w:type="dxa"/>
            <w:noWrap/>
            <w:hideMark/>
          </w:tcPr>
          <w:p w14:paraId="57B1FA08"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1</w:t>
            </w:r>
          </w:p>
        </w:tc>
        <w:tc>
          <w:tcPr>
            <w:tcW w:w="713" w:type="dxa"/>
            <w:noWrap/>
            <w:hideMark/>
          </w:tcPr>
          <w:p w14:paraId="61D1FA78"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457</w:t>
            </w:r>
          </w:p>
        </w:tc>
      </w:tr>
      <w:tr w:rsidR="008B0DCA" w:rsidRPr="008B0DCA" w14:paraId="13E89F72" w14:textId="77777777" w:rsidTr="005C077F">
        <w:trPr>
          <w:trHeight w:val="615"/>
          <w:jc w:val="center"/>
        </w:trPr>
        <w:tc>
          <w:tcPr>
            <w:cnfStyle w:val="001000000000" w:firstRow="0" w:lastRow="0" w:firstColumn="1" w:lastColumn="0" w:oddVBand="0" w:evenVBand="0" w:oddHBand="0" w:evenHBand="0" w:firstRowFirstColumn="0" w:firstRowLastColumn="0" w:lastRowFirstColumn="0" w:lastRowLastColumn="0"/>
            <w:tcW w:w="2070" w:type="dxa"/>
            <w:hideMark/>
          </w:tcPr>
          <w:p w14:paraId="62557F62" w14:textId="77777777" w:rsidR="008B0DCA" w:rsidRPr="008B0DCA" w:rsidRDefault="008B0DCA" w:rsidP="008B0DCA">
            <w:pPr>
              <w:suppressAutoHyphens w:val="0"/>
              <w:spacing w:after="0"/>
              <w:rPr>
                <w:rFonts w:ascii="Aptos Narrow" w:eastAsia="Times New Roman" w:hAnsi="Aptos Narrow"/>
                <w:color w:val="000000"/>
                <w:sz w:val="20"/>
                <w:szCs w:val="20"/>
                <w:lang w:val="en-GB" w:eastAsia="en-GB"/>
              </w:rPr>
            </w:pPr>
            <w:r w:rsidRPr="008B0DCA">
              <w:rPr>
                <w:rFonts w:ascii="Aptos Narrow" w:eastAsia="Times New Roman" w:hAnsi="Aptos Narrow"/>
                <w:color w:val="000000"/>
                <w:sz w:val="20"/>
                <w:szCs w:val="20"/>
                <w:lang w:val="en-GB" w:eastAsia="en-GB"/>
              </w:rPr>
              <w:t>Learning Disabilities and Adult ASD and ADHD</w:t>
            </w:r>
          </w:p>
        </w:tc>
        <w:tc>
          <w:tcPr>
            <w:tcW w:w="844" w:type="dxa"/>
            <w:noWrap/>
            <w:hideMark/>
          </w:tcPr>
          <w:p w14:paraId="0504B85C"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 </w:t>
            </w:r>
          </w:p>
        </w:tc>
        <w:tc>
          <w:tcPr>
            <w:tcW w:w="1181" w:type="dxa"/>
            <w:noWrap/>
            <w:hideMark/>
          </w:tcPr>
          <w:p w14:paraId="21214829"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4</w:t>
            </w:r>
          </w:p>
        </w:tc>
        <w:tc>
          <w:tcPr>
            <w:tcW w:w="954" w:type="dxa"/>
            <w:noWrap/>
            <w:hideMark/>
          </w:tcPr>
          <w:p w14:paraId="14DA2337"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14</w:t>
            </w:r>
          </w:p>
        </w:tc>
        <w:tc>
          <w:tcPr>
            <w:tcW w:w="1065" w:type="dxa"/>
            <w:noWrap/>
            <w:hideMark/>
          </w:tcPr>
          <w:p w14:paraId="0F85B20D"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2</w:t>
            </w:r>
          </w:p>
        </w:tc>
        <w:tc>
          <w:tcPr>
            <w:tcW w:w="848" w:type="dxa"/>
            <w:noWrap/>
            <w:hideMark/>
          </w:tcPr>
          <w:p w14:paraId="170C51A0"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124</w:t>
            </w:r>
          </w:p>
        </w:tc>
        <w:tc>
          <w:tcPr>
            <w:tcW w:w="718" w:type="dxa"/>
            <w:noWrap/>
            <w:hideMark/>
          </w:tcPr>
          <w:p w14:paraId="4EA423BE"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110</w:t>
            </w:r>
          </w:p>
        </w:tc>
        <w:tc>
          <w:tcPr>
            <w:tcW w:w="986" w:type="dxa"/>
            <w:noWrap/>
            <w:hideMark/>
          </w:tcPr>
          <w:p w14:paraId="09FC07D8"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2</w:t>
            </w:r>
          </w:p>
        </w:tc>
        <w:tc>
          <w:tcPr>
            <w:tcW w:w="982" w:type="dxa"/>
            <w:noWrap/>
            <w:hideMark/>
          </w:tcPr>
          <w:p w14:paraId="24C59873"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3</w:t>
            </w:r>
          </w:p>
        </w:tc>
        <w:tc>
          <w:tcPr>
            <w:tcW w:w="713" w:type="dxa"/>
            <w:noWrap/>
            <w:hideMark/>
          </w:tcPr>
          <w:p w14:paraId="4B764958"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259</w:t>
            </w:r>
          </w:p>
        </w:tc>
      </w:tr>
      <w:tr w:rsidR="008B0DCA" w:rsidRPr="008B0DCA" w14:paraId="71C32746" w14:textId="77777777" w:rsidTr="005C077F">
        <w:trPr>
          <w:cnfStyle w:val="000000100000" w:firstRow="0" w:lastRow="0" w:firstColumn="0" w:lastColumn="0" w:oddVBand="0" w:evenVBand="0" w:oddHBand="1" w:evenHBand="0" w:firstRowFirstColumn="0" w:firstRowLastColumn="0" w:lastRowFirstColumn="0" w:lastRowLastColumn="0"/>
          <w:trHeight w:val="307"/>
          <w:jc w:val="center"/>
        </w:trPr>
        <w:tc>
          <w:tcPr>
            <w:cnfStyle w:val="001000000000" w:firstRow="0" w:lastRow="0" w:firstColumn="1" w:lastColumn="0" w:oddVBand="0" w:evenVBand="0" w:oddHBand="0" w:evenHBand="0" w:firstRowFirstColumn="0" w:firstRowLastColumn="0" w:lastRowFirstColumn="0" w:lastRowLastColumn="0"/>
            <w:tcW w:w="2070" w:type="dxa"/>
            <w:hideMark/>
          </w:tcPr>
          <w:p w14:paraId="5E399029" w14:textId="77777777" w:rsidR="008B0DCA" w:rsidRPr="008B0DCA" w:rsidRDefault="008B0DCA" w:rsidP="008B0DCA">
            <w:pPr>
              <w:suppressAutoHyphens w:val="0"/>
              <w:spacing w:after="0"/>
              <w:rPr>
                <w:rFonts w:ascii="Aptos Narrow" w:eastAsia="Times New Roman" w:hAnsi="Aptos Narrow"/>
                <w:color w:val="000000"/>
                <w:sz w:val="20"/>
                <w:szCs w:val="20"/>
                <w:lang w:val="en-GB" w:eastAsia="en-GB"/>
              </w:rPr>
            </w:pPr>
            <w:r w:rsidRPr="008B0DCA">
              <w:rPr>
                <w:rFonts w:ascii="Aptos Narrow" w:eastAsia="Times New Roman" w:hAnsi="Aptos Narrow"/>
                <w:color w:val="000000"/>
                <w:sz w:val="20"/>
                <w:szCs w:val="20"/>
                <w:lang w:val="en-GB" w:eastAsia="en-GB"/>
              </w:rPr>
              <w:t>Mental Health</w:t>
            </w:r>
          </w:p>
        </w:tc>
        <w:tc>
          <w:tcPr>
            <w:tcW w:w="844" w:type="dxa"/>
            <w:noWrap/>
            <w:hideMark/>
          </w:tcPr>
          <w:p w14:paraId="615C5420"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2</w:t>
            </w:r>
          </w:p>
        </w:tc>
        <w:tc>
          <w:tcPr>
            <w:tcW w:w="1181" w:type="dxa"/>
            <w:noWrap/>
            <w:hideMark/>
          </w:tcPr>
          <w:p w14:paraId="2E144AA9"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45</w:t>
            </w:r>
          </w:p>
        </w:tc>
        <w:tc>
          <w:tcPr>
            <w:tcW w:w="954" w:type="dxa"/>
            <w:noWrap/>
            <w:hideMark/>
          </w:tcPr>
          <w:p w14:paraId="5B80F29C"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218</w:t>
            </w:r>
          </w:p>
        </w:tc>
        <w:tc>
          <w:tcPr>
            <w:tcW w:w="1065" w:type="dxa"/>
            <w:noWrap/>
            <w:hideMark/>
          </w:tcPr>
          <w:p w14:paraId="7CE833DE"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24</w:t>
            </w:r>
          </w:p>
        </w:tc>
        <w:tc>
          <w:tcPr>
            <w:tcW w:w="848" w:type="dxa"/>
            <w:noWrap/>
            <w:hideMark/>
          </w:tcPr>
          <w:p w14:paraId="731ACCBF"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1381</w:t>
            </w:r>
          </w:p>
        </w:tc>
        <w:tc>
          <w:tcPr>
            <w:tcW w:w="718" w:type="dxa"/>
            <w:noWrap/>
            <w:hideMark/>
          </w:tcPr>
          <w:p w14:paraId="662DBA63"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1062</w:t>
            </w:r>
          </w:p>
        </w:tc>
        <w:tc>
          <w:tcPr>
            <w:tcW w:w="986" w:type="dxa"/>
            <w:noWrap/>
            <w:hideMark/>
          </w:tcPr>
          <w:p w14:paraId="035463AD"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51</w:t>
            </w:r>
          </w:p>
        </w:tc>
        <w:tc>
          <w:tcPr>
            <w:tcW w:w="982" w:type="dxa"/>
            <w:noWrap/>
            <w:hideMark/>
          </w:tcPr>
          <w:p w14:paraId="5780930D"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29</w:t>
            </w:r>
          </w:p>
        </w:tc>
        <w:tc>
          <w:tcPr>
            <w:tcW w:w="713" w:type="dxa"/>
            <w:noWrap/>
            <w:hideMark/>
          </w:tcPr>
          <w:p w14:paraId="7A964432"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2812</w:t>
            </w:r>
          </w:p>
        </w:tc>
      </w:tr>
      <w:tr w:rsidR="008B0DCA" w:rsidRPr="008B0DCA" w14:paraId="1D14BEAB" w14:textId="77777777" w:rsidTr="005C077F">
        <w:trPr>
          <w:trHeight w:val="307"/>
          <w:jc w:val="center"/>
        </w:trPr>
        <w:tc>
          <w:tcPr>
            <w:cnfStyle w:val="001000000000" w:firstRow="0" w:lastRow="0" w:firstColumn="1" w:lastColumn="0" w:oddVBand="0" w:evenVBand="0" w:oddHBand="0" w:evenHBand="0" w:firstRowFirstColumn="0" w:firstRowLastColumn="0" w:lastRowFirstColumn="0" w:lastRowLastColumn="0"/>
            <w:tcW w:w="2070" w:type="dxa"/>
            <w:hideMark/>
          </w:tcPr>
          <w:p w14:paraId="66C6A509" w14:textId="77777777" w:rsidR="008B0DCA" w:rsidRPr="008B0DCA" w:rsidRDefault="008B0DCA" w:rsidP="008B0DCA">
            <w:pPr>
              <w:suppressAutoHyphens w:val="0"/>
              <w:spacing w:after="0"/>
              <w:rPr>
                <w:rFonts w:ascii="Aptos Narrow" w:eastAsia="Times New Roman" w:hAnsi="Aptos Narrow"/>
                <w:color w:val="000000"/>
                <w:sz w:val="20"/>
                <w:szCs w:val="20"/>
                <w:lang w:val="en-GB" w:eastAsia="en-GB"/>
              </w:rPr>
            </w:pPr>
            <w:r w:rsidRPr="008B0DCA">
              <w:rPr>
                <w:rFonts w:ascii="Aptos Narrow" w:eastAsia="Times New Roman" w:hAnsi="Aptos Narrow"/>
                <w:color w:val="000000"/>
                <w:sz w:val="20"/>
                <w:szCs w:val="20"/>
                <w:lang w:val="en-GB" w:eastAsia="en-GB"/>
              </w:rPr>
              <w:t>Support Services</w:t>
            </w:r>
          </w:p>
        </w:tc>
        <w:tc>
          <w:tcPr>
            <w:tcW w:w="844" w:type="dxa"/>
            <w:noWrap/>
            <w:hideMark/>
          </w:tcPr>
          <w:p w14:paraId="6DB626CE"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1</w:t>
            </w:r>
          </w:p>
        </w:tc>
        <w:tc>
          <w:tcPr>
            <w:tcW w:w="1181" w:type="dxa"/>
            <w:noWrap/>
            <w:hideMark/>
          </w:tcPr>
          <w:p w14:paraId="7FFB932F"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15</w:t>
            </w:r>
          </w:p>
        </w:tc>
        <w:tc>
          <w:tcPr>
            <w:tcW w:w="954" w:type="dxa"/>
            <w:noWrap/>
            <w:hideMark/>
          </w:tcPr>
          <w:p w14:paraId="714A7712"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72</w:t>
            </w:r>
          </w:p>
        </w:tc>
        <w:tc>
          <w:tcPr>
            <w:tcW w:w="1065" w:type="dxa"/>
            <w:noWrap/>
            <w:hideMark/>
          </w:tcPr>
          <w:p w14:paraId="50C6D743"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7</w:t>
            </w:r>
          </w:p>
        </w:tc>
        <w:tc>
          <w:tcPr>
            <w:tcW w:w="848" w:type="dxa"/>
            <w:noWrap/>
            <w:hideMark/>
          </w:tcPr>
          <w:p w14:paraId="773D0A91"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465</w:t>
            </w:r>
          </w:p>
        </w:tc>
        <w:tc>
          <w:tcPr>
            <w:tcW w:w="718" w:type="dxa"/>
            <w:noWrap/>
            <w:hideMark/>
          </w:tcPr>
          <w:p w14:paraId="7BCB45B9"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270</w:t>
            </w:r>
          </w:p>
        </w:tc>
        <w:tc>
          <w:tcPr>
            <w:tcW w:w="986" w:type="dxa"/>
            <w:noWrap/>
            <w:hideMark/>
          </w:tcPr>
          <w:p w14:paraId="403EBD86"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6</w:t>
            </w:r>
          </w:p>
        </w:tc>
        <w:tc>
          <w:tcPr>
            <w:tcW w:w="982" w:type="dxa"/>
            <w:noWrap/>
            <w:hideMark/>
          </w:tcPr>
          <w:p w14:paraId="41F98623"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12</w:t>
            </w:r>
          </w:p>
        </w:tc>
        <w:tc>
          <w:tcPr>
            <w:tcW w:w="713" w:type="dxa"/>
            <w:noWrap/>
            <w:hideMark/>
          </w:tcPr>
          <w:p w14:paraId="1C9BB8FF" w14:textId="77777777" w:rsidR="008B0DCA" w:rsidRPr="008B0DCA" w:rsidRDefault="008B0DCA" w:rsidP="008B0DC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8B0DCA">
              <w:rPr>
                <w:rFonts w:ascii="Aptos Narrow" w:eastAsia="Times New Roman" w:hAnsi="Aptos Narrow"/>
                <w:color w:val="000000"/>
                <w:sz w:val="22"/>
                <w:szCs w:val="22"/>
                <w:lang w:val="en-GB" w:eastAsia="en-GB"/>
              </w:rPr>
              <w:t>848</w:t>
            </w:r>
          </w:p>
        </w:tc>
      </w:tr>
      <w:tr w:rsidR="008B0DCA" w:rsidRPr="008B0DCA" w14:paraId="481B1BF3" w14:textId="77777777" w:rsidTr="005C077F">
        <w:trPr>
          <w:cnfStyle w:val="000000100000" w:firstRow="0" w:lastRow="0" w:firstColumn="0" w:lastColumn="0" w:oddVBand="0" w:evenVBand="0" w:oddHBand="1" w:evenHBand="0" w:firstRowFirstColumn="0" w:firstRowLastColumn="0" w:lastRowFirstColumn="0" w:lastRowLastColumn="0"/>
          <w:trHeight w:val="307"/>
          <w:jc w:val="center"/>
        </w:trPr>
        <w:tc>
          <w:tcPr>
            <w:cnfStyle w:val="001000000000" w:firstRow="0" w:lastRow="0" w:firstColumn="1" w:lastColumn="0" w:oddVBand="0" w:evenVBand="0" w:oddHBand="0" w:evenHBand="0" w:firstRowFirstColumn="0" w:firstRowLastColumn="0" w:lastRowFirstColumn="0" w:lastRowLastColumn="0"/>
            <w:tcW w:w="2070" w:type="dxa"/>
            <w:noWrap/>
            <w:hideMark/>
          </w:tcPr>
          <w:p w14:paraId="3FE36A28" w14:textId="77777777" w:rsidR="008B0DCA" w:rsidRPr="008B0DCA" w:rsidRDefault="008B0DCA" w:rsidP="008B0DCA">
            <w:pPr>
              <w:suppressAutoHyphens w:val="0"/>
              <w:spacing w:after="0"/>
              <w:rPr>
                <w:rFonts w:ascii="Aptos Narrow" w:eastAsia="Times New Roman" w:hAnsi="Aptos Narrow"/>
                <w:color w:val="000000"/>
                <w:sz w:val="20"/>
                <w:szCs w:val="20"/>
                <w:lang w:val="en-GB" w:eastAsia="en-GB"/>
              </w:rPr>
            </w:pPr>
            <w:r w:rsidRPr="008B0DCA">
              <w:rPr>
                <w:rFonts w:ascii="Aptos Narrow" w:eastAsia="Times New Roman" w:hAnsi="Aptos Narrow"/>
                <w:color w:val="000000"/>
                <w:sz w:val="20"/>
                <w:szCs w:val="20"/>
                <w:lang w:val="en-GB" w:eastAsia="en-GB"/>
              </w:rPr>
              <w:t>Grand Total</w:t>
            </w:r>
          </w:p>
        </w:tc>
        <w:tc>
          <w:tcPr>
            <w:tcW w:w="844" w:type="dxa"/>
            <w:noWrap/>
            <w:hideMark/>
          </w:tcPr>
          <w:p w14:paraId="126C57AD"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8B0DCA">
              <w:rPr>
                <w:rFonts w:ascii="Aptos Narrow" w:eastAsia="Times New Roman" w:hAnsi="Aptos Narrow"/>
                <w:b/>
                <w:bCs/>
                <w:color w:val="000000"/>
                <w:sz w:val="22"/>
                <w:szCs w:val="22"/>
                <w:lang w:val="en-GB" w:eastAsia="en-GB"/>
              </w:rPr>
              <w:t>3</w:t>
            </w:r>
          </w:p>
        </w:tc>
        <w:tc>
          <w:tcPr>
            <w:tcW w:w="1181" w:type="dxa"/>
            <w:noWrap/>
            <w:hideMark/>
          </w:tcPr>
          <w:p w14:paraId="616C44D6"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8B0DCA">
              <w:rPr>
                <w:rFonts w:ascii="Aptos Narrow" w:eastAsia="Times New Roman" w:hAnsi="Aptos Narrow"/>
                <w:b/>
                <w:bCs/>
                <w:color w:val="000000"/>
                <w:sz w:val="22"/>
                <w:szCs w:val="22"/>
                <w:lang w:val="en-GB" w:eastAsia="en-GB"/>
              </w:rPr>
              <w:t>95</w:t>
            </w:r>
          </w:p>
        </w:tc>
        <w:tc>
          <w:tcPr>
            <w:tcW w:w="954" w:type="dxa"/>
            <w:noWrap/>
            <w:hideMark/>
          </w:tcPr>
          <w:p w14:paraId="1199C067"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8B0DCA">
              <w:rPr>
                <w:rFonts w:ascii="Aptos Narrow" w:eastAsia="Times New Roman" w:hAnsi="Aptos Narrow"/>
                <w:b/>
                <w:bCs/>
                <w:color w:val="000000"/>
                <w:sz w:val="22"/>
                <w:szCs w:val="22"/>
                <w:lang w:val="en-GB" w:eastAsia="en-GB"/>
              </w:rPr>
              <w:t>446</w:t>
            </w:r>
          </w:p>
        </w:tc>
        <w:tc>
          <w:tcPr>
            <w:tcW w:w="1065" w:type="dxa"/>
            <w:noWrap/>
            <w:hideMark/>
          </w:tcPr>
          <w:p w14:paraId="5276F028"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8B0DCA">
              <w:rPr>
                <w:rFonts w:ascii="Aptos Narrow" w:eastAsia="Times New Roman" w:hAnsi="Aptos Narrow"/>
                <w:b/>
                <w:bCs/>
                <w:color w:val="000000"/>
                <w:sz w:val="22"/>
                <w:szCs w:val="22"/>
                <w:lang w:val="en-GB" w:eastAsia="en-GB"/>
              </w:rPr>
              <w:t>48</w:t>
            </w:r>
          </w:p>
        </w:tc>
        <w:tc>
          <w:tcPr>
            <w:tcW w:w="848" w:type="dxa"/>
            <w:noWrap/>
            <w:hideMark/>
          </w:tcPr>
          <w:p w14:paraId="37E805F9"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8B0DCA">
              <w:rPr>
                <w:rFonts w:ascii="Aptos Narrow" w:eastAsia="Times New Roman" w:hAnsi="Aptos Narrow"/>
                <w:b/>
                <w:bCs/>
                <w:color w:val="000000"/>
                <w:sz w:val="22"/>
                <w:szCs w:val="22"/>
                <w:lang w:val="en-GB" w:eastAsia="en-GB"/>
              </w:rPr>
              <w:t>2777</w:t>
            </w:r>
          </w:p>
        </w:tc>
        <w:tc>
          <w:tcPr>
            <w:tcW w:w="718" w:type="dxa"/>
            <w:noWrap/>
            <w:hideMark/>
          </w:tcPr>
          <w:p w14:paraId="5B39FA52"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8B0DCA">
              <w:rPr>
                <w:rFonts w:ascii="Aptos Narrow" w:eastAsia="Times New Roman" w:hAnsi="Aptos Narrow"/>
                <w:b/>
                <w:bCs/>
                <w:color w:val="000000"/>
                <w:sz w:val="22"/>
                <w:szCs w:val="22"/>
                <w:lang w:val="en-GB" w:eastAsia="en-GB"/>
              </w:rPr>
              <w:t>2097</w:t>
            </w:r>
          </w:p>
        </w:tc>
        <w:tc>
          <w:tcPr>
            <w:tcW w:w="986" w:type="dxa"/>
            <w:noWrap/>
            <w:hideMark/>
          </w:tcPr>
          <w:p w14:paraId="5A4505F6"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8B0DCA">
              <w:rPr>
                <w:rFonts w:ascii="Aptos Narrow" w:eastAsia="Times New Roman" w:hAnsi="Aptos Narrow"/>
                <w:b/>
                <w:bCs/>
                <w:color w:val="000000"/>
                <w:sz w:val="22"/>
                <w:szCs w:val="22"/>
                <w:lang w:val="en-GB" w:eastAsia="en-GB"/>
              </w:rPr>
              <w:t>72</w:t>
            </w:r>
          </w:p>
        </w:tc>
        <w:tc>
          <w:tcPr>
            <w:tcW w:w="982" w:type="dxa"/>
            <w:noWrap/>
            <w:hideMark/>
          </w:tcPr>
          <w:p w14:paraId="250296F8"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8B0DCA">
              <w:rPr>
                <w:rFonts w:ascii="Aptos Narrow" w:eastAsia="Times New Roman" w:hAnsi="Aptos Narrow"/>
                <w:b/>
                <w:bCs/>
                <w:color w:val="000000"/>
                <w:sz w:val="22"/>
                <w:szCs w:val="22"/>
                <w:lang w:val="en-GB" w:eastAsia="en-GB"/>
              </w:rPr>
              <w:t>61</w:t>
            </w:r>
          </w:p>
        </w:tc>
        <w:tc>
          <w:tcPr>
            <w:tcW w:w="713" w:type="dxa"/>
            <w:noWrap/>
            <w:hideMark/>
          </w:tcPr>
          <w:p w14:paraId="6F667172" w14:textId="77777777" w:rsidR="008B0DCA" w:rsidRPr="008B0DCA" w:rsidRDefault="008B0DCA" w:rsidP="008B0DC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8B0DCA">
              <w:rPr>
                <w:rFonts w:ascii="Aptos Narrow" w:eastAsia="Times New Roman" w:hAnsi="Aptos Narrow"/>
                <w:b/>
                <w:bCs/>
                <w:color w:val="000000"/>
                <w:sz w:val="22"/>
                <w:szCs w:val="22"/>
                <w:lang w:val="en-GB" w:eastAsia="en-GB"/>
              </w:rPr>
              <w:t>5599</w:t>
            </w:r>
          </w:p>
        </w:tc>
      </w:tr>
    </w:tbl>
    <w:p w14:paraId="56B00CD2" w14:textId="77777777" w:rsidR="008B0DCA" w:rsidRDefault="008B0DCA" w:rsidP="00F552B5">
      <w:pPr>
        <w:pStyle w:val="ListParagraph"/>
        <w:ind w:left="1230"/>
        <w:jc w:val="both"/>
        <w:rPr>
          <w:rFonts w:ascii="Arial" w:hAnsi="Arial" w:cs="Arial"/>
          <w:b/>
          <w:bCs/>
          <w:color w:val="0070C0"/>
          <w:sz w:val="28"/>
          <w:szCs w:val="28"/>
        </w:rPr>
      </w:pPr>
    </w:p>
    <w:p w14:paraId="36905379" w14:textId="77777777" w:rsidR="00145E32" w:rsidRDefault="00145E32" w:rsidP="00145E32">
      <w:pPr>
        <w:jc w:val="both"/>
        <w:rPr>
          <w:rFonts w:cs="Arial"/>
          <w:b/>
          <w:bCs/>
          <w:color w:val="auto"/>
        </w:rPr>
      </w:pPr>
      <w:r w:rsidRPr="00084775">
        <w:rPr>
          <w:rFonts w:cs="Arial"/>
          <w:b/>
          <w:bCs/>
          <w:color w:val="auto"/>
        </w:rPr>
        <w:t>Overall workforce profile</w:t>
      </w:r>
    </w:p>
    <w:p w14:paraId="58106A82" w14:textId="0B1E9C8A" w:rsidR="00173E2A" w:rsidRPr="00173E2A" w:rsidRDefault="00173E2A">
      <w:pPr>
        <w:pStyle w:val="ListParagraph"/>
        <w:numPr>
          <w:ilvl w:val="0"/>
          <w:numId w:val="14"/>
        </w:numPr>
        <w:suppressAutoHyphens w:val="0"/>
        <w:spacing w:line="300" w:lineRule="atLeast"/>
        <w:rPr>
          <w:rFonts w:ascii="Arial" w:eastAsia="Times New Roman" w:hAnsi="Arial" w:cs="Arial"/>
          <w:lang w:eastAsia="en-GB"/>
        </w:rPr>
      </w:pPr>
      <w:r w:rsidRPr="00173E2A">
        <w:rPr>
          <w:rFonts w:ascii="Arial" w:eastAsia="Times New Roman" w:hAnsi="Arial" w:cs="Arial"/>
          <w:lang w:eastAsia="en-GB"/>
        </w:rPr>
        <w:t xml:space="preserve">Comparing this </w:t>
      </w:r>
      <w:proofErr w:type="spellStart"/>
      <w:r w:rsidRPr="00173E2A">
        <w:rPr>
          <w:rFonts w:ascii="Arial" w:eastAsia="Times New Roman" w:hAnsi="Arial" w:cs="Arial"/>
          <w:lang w:eastAsia="en-GB"/>
        </w:rPr>
        <w:t>years</w:t>
      </w:r>
      <w:proofErr w:type="spellEnd"/>
      <w:r w:rsidRPr="00173E2A">
        <w:rPr>
          <w:rFonts w:ascii="Arial" w:eastAsia="Times New Roman" w:hAnsi="Arial" w:cs="Arial"/>
          <w:lang w:eastAsia="en-GB"/>
        </w:rPr>
        <w:t xml:space="preserve"> data to the previous year the workforce marital status profile remains broadly stable, with married and single staff continuing to dominate</w:t>
      </w:r>
      <w:r>
        <w:rPr>
          <w:rFonts w:ascii="Arial" w:eastAsia="Times New Roman" w:hAnsi="Arial" w:cs="Arial"/>
          <w:lang w:eastAsia="en-GB"/>
        </w:rPr>
        <w:t xml:space="preserve"> </w:t>
      </w:r>
      <w:r w:rsidRPr="00173E2A">
        <w:rPr>
          <w:rFonts w:ascii="Arial" w:eastAsia="Times New Roman" w:hAnsi="Arial" w:cs="Arial"/>
          <w:lang w:eastAsia="en-GB"/>
        </w:rPr>
        <w:t>which together make up the substantial majority of employees.</w:t>
      </w:r>
    </w:p>
    <w:p w14:paraId="52ECEABF" w14:textId="74A1A47E" w:rsidR="00173E2A" w:rsidRPr="00173E2A" w:rsidRDefault="00173E2A">
      <w:pPr>
        <w:pStyle w:val="ListParagraph"/>
        <w:numPr>
          <w:ilvl w:val="0"/>
          <w:numId w:val="14"/>
        </w:numPr>
        <w:suppressAutoHyphens w:val="0"/>
        <w:spacing w:before="100" w:beforeAutospacing="1" w:after="100" w:afterAutospacing="1" w:line="300" w:lineRule="atLeast"/>
        <w:jc w:val="both"/>
        <w:rPr>
          <w:rFonts w:ascii="Arial" w:eastAsia="Times New Roman" w:hAnsi="Arial" w:cs="Arial"/>
          <w:lang w:eastAsia="en-GB"/>
        </w:rPr>
      </w:pPr>
      <w:r w:rsidRPr="00173E2A">
        <w:rPr>
          <w:rFonts w:ascii="Arial" w:eastAsia="Times New Roman" w:hAnsi="Arial" w:cs="Arial"/>
          <w:lang w:eastAsia="en-GB"/>
        </w:rPr>
        <w:t>Married staff (2,777; 50%) represent the largest group across the organisation, indicating a workforce largely in settled or partnered life stages.</w:t>
      </w:r>
    </w:p>
    <w:p w14:paraId="02418BF0" w14:textId="78305BF9" w:rsidR="00173E2A" w:rsidRPr="00173E2A" w:rsidRDefault="00173E2A">
      <w:pPr>
        <w:pStyle w:val="ListParagraph"/>
        <w:numPr>
          <w:ilvl w:val="0"/>
          <w:numId w:val="14"/>
        </w:numPr>
        <w:suppressAutoHyphens w:val="0"/>
        <w:spacing w:before="100" w:beforeAutospacing="1" w:after="100" w:afterAutospacing="1" w:line="300" w:lineRule="atLeast"/>
        <w:jc w:val="both"/>
        <w:rPr>
          <w:rFonts w:ascii="Arial" w:eastAsia="Times New Roman" w:hAnsi="Arial" w:cs="Arial"/>
          <w:lang w:eastAsia="en-GB"/>
        </w:rPr>
      </w:pPr>
      <w:r w:rsidRPr="00173E2A">
        <w:rPr>
          <w:rFonts w:ascii="Arial" w:eastAsia="Times New Roman" w:hAnsi="Arial" w:cs="Arial"/>
          <w:lang w:eastAsia="en-GB"/>
        </w:rPr>
        <w:t>Single staff (2,097; 37%) form the second largest group, highlighting a significant proportion of employees who may have different flexibility, mobility, and benefit needs.</w:t>
      </w:r>
    </w:p>
    <w:p w14:paraId="183E4988" w14:textId="7245565E" w:rsidR="00173E2A" w:rsidRPr="00173E2A" w:rsidRDefault="00173E2A">
      <w:pPr>
        <w:pStyle w:val="ListParagraph"/>
        <w:numPr>
          <w:ilvl w:val="0"/>
          <w:numId w:val="14"/>
        </w:numPr>
        <w:suppressAutoHyphens w:val="0"/>
        <w:spacing w:before="100" w:beforeAutospacing="1" w:after="100" w:afterAutospacing="1" w:line="300" w:lineRule="atLeast"/>
        <w:jc w:val="both"/>
        <w:rPr>
          <w:rFonts w:ascii="Arial" w:eastAsia="Times New Roman" w:hAnsi="Arial" w:cs="Arial"/>
          <w:lang w:eastAsia="en-GB"/>
        </w:rPr>
      </w:pPr>
      <w:r w:rsidRPr="00173E2A">
        <w:rPr>
          <w:rFonts w:ascii="Arial" w:eastAsia="Times New Roman" w:hAnsi="Arial" w:cs="Arial"/>
          <w:lang w:eastAsia="en-GB"/>
        </w:rPr>
        <w:t>Divorced staff (446; 8%) represent a notable minority, while other groups—including those in civil partnerships, widowed, or legally separated—account for much smaller proportions.</w:t>
      </w:r>
    </w:p>
    <w:p w14:paraId="719EBCD1" w14:textId="690F382D" w:rsidR="00F552B5" w:rsidRDefault="00173E2A">
      <w:pPr>
        <w:pStyle w:val="ListParagraph"/>
        <w:numPr>
          <w:ilvl w:val="0"/>
          <w:numId w:val="14"/>
        </w:numPr>
        <w:suppressAutoHyphens w:val="0"/>
        <w:spacing w:before="100" w:beforeAutospacing="1" w:after="100" w:afterAutospacing="1" w:line="300" w:lineRule="atLeast"/>
        <w:jc w:val="both"/>
        <w:rPr>
          <w:rFonts w:ascii="Arial" w:eastAsia="Times New Roman" w:hAnsi="Arial" w:cs="Arial"/>
          <w:lang w:eastAsia="en-GB"/>
        </w:rPr>
      </w:pPr>
      <w:r w:rsidRPr="00173E2A">
        <w:rPr>
          <w:rFonts w:ascii="Arial" w:eastAsia="Times New Roman" w:hAnsi="Arial" w:cs="Arial"/>
          <w:lang w:eastAsia="en-GB"/>
        </w:rPr>
        <w:t>The proportion of unknown or undisclosed status remains low (1–2%), indicating relatively good data completeness.</w:t>
      </w:r>
    </w:p>
    <w:p w14:paraId="69ADB477" w14:textId="77777777" w:rsidR="00173E2A" w:rsidRPr="00173E2A" w:rsidRDefault="00173E2A" w:rsidP="00173E2A">
      <w:pPr>
        <w:pStyle w:val="ListParagraph"/>
        <w:suppressAutoHyphens w:val="0"/>
        <w:spacing w:before="100" w:beforeAutospacing="1" w:after="100" w:afterAutospacing="1" w:line="300" w:lineRule="atLeast"/>
        <w:jc w:val="both"/>
        <w:rPr>
          <w:rFonts w:ascii="Arial" w:eastAsia="Times New Roman" w:hAnsi="Arial" w:cs="Arial"/>
          <w:lang w:eastAsia="en-GB"/>
        </w:rPr>
      </w:pPr>
    </w:p>
    <w:p w14:paraId="71D64354" w14:textId="7E2BFA78" w:rsidR="00F552B5" w:rsidRPr="00286CED" w:rsidRDefault="00FE3F93" w:rsidP="00286CED">
      <w:pPr>
        <w:pStyle w:val="ListParagraph"/>
        <w:numPr>
          <w:ilvl w:val="2"/>
          <w:numId w:val="4"/>
        </w:numPr>
        <w:ind w:left="1230"/>
        <w:jc w:val="both"/>
        <w:rPr>
          <w:rFonts w:ascii="Arial" w:hAnsi="Arial" w:cs="Arial"/>
          <w:b/>
          <w:bCs/>
          <w:color w:val="0070C0"/>
          <w:sz w:val="28"/>
          <w:szCs w:val="28"/>
        </w:rPr>
      </w:pPr>
      <w:r w:rsidRPr="00FE3F93">
        <w:rPr>
          <w:rFonts w:ascii="Arial" w:hAnsi="Arial" w:cs="Arial"/>
          <w:b/>
          <w:bCs/>
          <w:color w:val="0070C0"/>
          <w:sz w:val="28"/>
          <w:szCs w:val="28"/>
        </w:rPr>
        <w:t>Workforce by Sex</w:t>
      </w:r>
    </w:p>
    <w:p w14:paraId="0B5E138E" w14:textId="77777777" w:rsidR="00F552B5" w:rsidRDefault="00F552B5" w:rsidP="00F552B5">
      <w:pPr>
        <w:pStyle w:val="ListParagraph"/>
        <w:ind w:left="0"/>
        <w:jc w:val="both"/>
        <w:rPr>
          <w:rFonts w:ascii="Arial" w:hAnsi="Arial" w:cs="Arial"/>
          <w:b/>
          <w:bCs/>
          <w:color w:val="0070C0"/>
          <w:sz w:val="28"/>
          <w:szCs w:val="28"/>
        </w:rPr>
      </w:pPr>
    </w:p>
    <w:tbl>
      <w:tblPr>
        <w:tblStyle w:val="GridTable4-Accent6"/>
        <w:tblW w:w="6960" w:type="dxa"/>
        <w:jc w:val="center"/>
        <w:tblLook w:val="04A0" w:firstRow="1" w:lastRow="0" w:firstColumn="1" w:lastColumn="0" w:noHBand="0" w:noVBand="1"/>
      </w:tblPr>
      <w:tblGrid>
        <w:gridCol w:w="4080"/>
        <w:gridCol w:w="960"/>
        <w:gridCol w:w="960"/>
        <w:gridCol w:w="960"/>
      </w:tblGrid>
      <w:tr w:rsidR="00F552B5" w:rsidRPr="00F552B5" w14:paraId="65A85B16" w14:textId="77777777" w:rsidTr="005C077F">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4080" w:type="dxa"/>
            <w:hideMark/>
          </w:tcPr>
          <w:p w14:paraId="7AC9BABD" w14:textId="504ED313" w:rsidR="00F552B5" w:rsidRPr="005C077F" w:rsidRDefault="00286CED" w:rsidP="00F552B5">
            <w:pPr>
              <w:suppressAutoHyphens w:val="0"/>
              <w:spacing w:after="0"/>
              <w:rPr>
                <w:rFonts w:ascii="Aptos Narrow" w:eastAsia="Times New Roman" w:hAnsi="Aptos Narrow"/>
                <w:b w:val="0"/>
                <w:bCs w:val="0"/>
                <w:color w:val="FFFFFF" w:themeColor="background1"/>
                <w:sz w:val="22"/>
                <w:szCs w:val="22"/>
                <w:lang w:val="en-GB" w:eastAsia="en-GB"/>
              </w:rPr>
            </w:pPr>
            <w:r w:rsidRPr="005C077F">
              <w:rPr>
                <w:rFonts w:ascii="Aptos Narrow" w:eastAsia="Times New Roman" w:hAnsi="Aptos Narrow"/>
                <w:color w:val="FFFFFF" w:themeColor="background1"/>
                <w:sz w:val="22"/>
                <w:szCs w:val="22"/>
                <w:lang w:val="en-GB" w:eastAsia="en-GB"/>
              </w:rPr>
              <w:t xml:space="preserve">Service line </w:t>
            </w:r>
          </w:p>
        </w:tc>
        <w:tc>
          <w:tcPr>
            <w:tcW w:w="960" w:type="dxa"/>
            <w:noWrap/>
            <w:hideMark/>
          </w:tcPr>
          <w:p w14:paraId="280DDEA5" w14:textId="77777777" w:rsidR="00F552B5" w:rsidRPr="005C077F" w:rsidRDefault="00F552B5" w:rsidP="00F552B5">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b w:val="0"/>
                <w:bCs w:val="0"/>
                <w:color w:val="FFFFFF" w:themeColor="background1"/>
                <w:sz w:val="22"/>
                <w:szCs w:val="22"/>
                <w:lang w:val="en-GB" w:eastAsia="en-GB"/>
              </w:rPr>
            </w:pPr>
            <w:r w:rsidRPr="005C077F">
              <w:rPr>
                <w:rFonts w:ascii="Aptos Narrow" w:eastAsia="Times New Roman" w:hAnsi="Aptos Narrow"/>
                <w:color w:val="FFFFFF" w:themeColor="background1"/>
                <w:sz w:val="22"/>
                <w:szCs w:val="22"/>
                <w:lang w:val="en-GB" w:eastAsia="en-GB"/>
              </w:rPr>
              <w:t>Female</w:t>
            </w:r>
          </w:p>
        </w:tc>
        <w:tc>
          <w:tcPr>
            <w:tcW w:w="960" w:type="dxa"/>
            <w:noWrap/>
            <w:hideMark/>
          </w:tcPr>
          <w:p w14:paraId="37232EB1" w14:textId="77777777" w:rsidR="00F552B5" w:rsidRPr="005C077F" w:rsidRDefault="00F552B5" w:rsidP="00F552B5">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b w:val="0"/>
                <w:bCs w:val="0"/>
                <w:color w:val="FFFFFF" w:themeColor="background1"/>
                <w:sz w:val="22"/>
                <w:szCs w:val="22"/>
                <w:lang w:val="en-GB" w:eastAsia="en-GB"/>
              </w:rPr>
            </w:pPr>
            <w:r w:rsidRPr="005C077F">
              <w:rPr>
                <w:rFonts w:ascii="Aptos Narrow" w:eastAsia="Times New Roman" w:hAnsi="Aptos Narrow"/>
                <w:color w:val="FFFFFF" w:themeColor="background1"/>
                <w:sz w:val="22"/>
                <w:szCs w:val="22"/>
                <w:lang w:val="en-GB" w:eastAsia="en-GB"/>
              </w:rPr>
              <w:t>Male</w:t>
            </w:r>
          </w:p>
        </w:tc>
        <w:tc>
          <w:tcPr>
            <w:tcW w:w="960" w:type="dxa"/>
            <w:hideMark/>
          </w:tcPr>
          <w:p w14:paraId="5BC31278" w14:textId="77777777" w:rsidR="00F552B5" w:rsidRPr="005C077F" w:rsidRDefault="00F552B5" w:rsidP="00F552B5">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b w:val="0"/>
                <w:bCs w:val="0"/>
                <w:color w:val="FFFFFF" w:themeColor="background1"/>
                <w:sz w:val="22"/>
                <w:szCs w:val="22"/>
                <w:lang w:val="en-GB" w:eastAsia="en-GB"/>
              </w:rPr>
            </w:pPr>
            <w:r w:rsidRPr="005C077F">
              <w:rPr>
                <w:rFonts w:ascii="Aptos Narrow" w:eastAsia="Times New Roman" w:hAnsi="Aptos Narrow"/>
                <w:color w:val="FFFFFF" w:themeColor="background1"/>
                <w:sz w:val="22"/>
                <w:szCs w:val="22"/>
                <w:lang w:val="en-GB" w:eastAsia="en-GB"/>
              </w:rPr>
              <w:t>Grand Total</w:t>
            </w:r>
          </w:p>
        </w:tc>
      </w:tr>
      <w:tr w:rsidR="00F552B5" w:rsidRPr="00F552B5" w14:paraId="4598AA45" w14:textId="77777777" w:rsidTr="005C077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080" w:type="dxa"/>
            <w:noWrap/>
            <w:hideMark/>
          </w:tcPr>
          <w:p w14:paraId="06BB3E80"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Barnsley Physical Health and Wellbeing</w:t>
            </w:r>
          </w:p>
        </w:tc>
        <w:tc>
          <w:tcPr>
            <w:tcW w:w="960" w:type="dxa"/>
            <w:noWrap/>
            <w:hideMark/>
          </w:tcPr>
          <w:p w14:paraId="5859705E"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813</w:t>
            </w:r>
          </w:p>
        </w:tc>
        <w:tc>
          <w:tcPr>
            <w:tcW w:w="960" w:type="dxa"/>
            <w:noWrap/>
            <w:hideMark/>
          </w:tcPr>
          <w:p w14:paraId="7A38A501"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113</w:t>
            </w:r>
          </w:p>
        </w:tc>
        <w:tc>
          <w:tcPr>
            <w:tcW w:w="960" w:type="dxa"/>
            <w:noWrap/>
            <w:hideMark/>
          </w:tcPr>
          <w:p w14:paraId="6A1F15EA"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926</w:t>
            </w:r>
          </w:p>
        </w:tc>
      </w:tr>
      <w:tr w:rsidR="00F552B5" w:rsidRPr="00F552B5" w14:paraId="4AF4E4EA" w14:textId="77777777" w:rsidTr="005C077F">
        <w:trPr>
          <w:trHeight w:val="288"/>
          <w:jc w:val="center"/>
        </w:trPr>
        <w:tc>
          <w:tcPr>
            <w:cnfStyle w:val="001000000000" w:firstRow="0" w:lastRow="0" w:firstColumn="1" w:lastColumn="0" w:oddVBand="0" w:evenVBand="0" w:oddHBand="0" w:evenHBand="0" w:firstRowFirstColumn="0" w:firstRowLastColumn="0" w:lastRowFirstColumn="0" w:lastRowLastColumn="0"/>
            <w:tcW w:w="4080" w:type="dxa"/>
            <w:noWrap/>
            <w:hideMark/>
          </w:tcPr>
          <w:p w14:paraId="0CC8E100"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Cheswold Park</w:t>
            </w:r>
          </w:p>
        </w:tc>
        <w:tc>
          <w:tcPr>
            <w:tcW w:w="960" w:type="dxa"/>
            <w:noWrap/>
            <w:hideMark/>
          </w:tcPr>
          <w:p w14:paraId="116C7EDD"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183</w:t>
            </w:r>
          </w:p>
        </w:tc>
        <w:tc>
          <w:tcPr>
            <w:tcW w:w="960" w:type="dxa"/>
            <w:noWrap/>
            <w:hideMark/>
          </w:tcPr>
          <w:p w14:paraId="0A4BB12A"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114</w:t>
            </w:r>
          </w:p>
        </w:tc>
        <w:tc>
          <w:tcPr>
            <w:tcW w:w="960" w:type="dxa"/>
            <w:noWrap/>
            <w:hideMark/>
          </w:tcPr>
          <w:p w14:paraId="14D859AC"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297</w:t>
            </w:r>
          </w:p>
        </w:tc>
      </w:tr>
      <w:tr w:rsidR="00F552B5" w:rsidRPr="00F552B5" w14:paraId="083ACA56" w14:textId="77777777" w:rsidTr="005C077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080" w:type="dxa"/>
            <w:noWrap/>
            <w:hideMark/>
          </w:tcPr>
          <w:p w14:paraId="2FFEBF26"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Forensic Services</w:t>
            </w:r>
          </w:p>
        </w:tc>
        <w:tc>
          <w:tcPr>
            <w:tcW w:w="960" w:type="dxa"/>
            <w:noWrap/>
            <w:hideMark/>
          </w:tcPr>
          <w:p w14:paraId="5AF7DBFC"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306</w:t>
            </w:r>
          </w:p>
        </w:tc>
        <w:tc>
          <w:tcPr>
            <w:tcW w:w="960" w:type="dxa"/>
            <w:noWrap/>
            <w:hideMark/>
          </w:tcPr>
          <w:p w14:paraId="71BF41D0"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151</w:t>
            </w:r>
          </w:p>
        </w:tc>
        <w:tc>
          <w:tcPr>
            <w:tcW w:w="960" w:type="dxa"/>
            <w:noWrap/>
            <w:hideMark/>
          </w:tcPr>
          <w:p w14:paraId="514CBEA6"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457</w:t>
            </w:r>
          </w:p>
        </w:tc>
      </w:tr>
      <w:tr w:rsidR="00F552B5" w:rsidRPr="00F552B5" w14:paraId="15548E8A" w14:textId="77777777" w:rsidTr="005C077F">
        <w:trPr>
          <w:trHeight w:val="288"/>
          <w:jc w:val="center"/>
        </w:trPr>
        <w:tc>
          <w:tcPr>
            <w:cnfStyle w:val="001000000000" w:firstRow="0" w:lastRow="0" w:firstColumn="1" w:lastColumn="0" w:oddVBand="0" w:evenVBand="0" w:oddHBand="0" w:evenHBand="0" w:firstRowFirstColumn="0" w:firstRowLastColumn="0" w:lastRowFirstColumn="0" w:lastRowLastColumn="0"/>
            <w:tcW w:w="4080" w:type="dxa"/>
            <w:noWrap/>
            <w:hideMark/>
          </w:tcPr>
          <w:p w14:paraId="52710B86"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Learning Disabilities and Adult ASD and ADHD</w:t>
            </w:r>
          </w:p>
        </w:tc>
        <w:tc>
          <w:tcPr>
            <w:tcW w:w="960" w:type="dxa"/>
            <w:noWrap/>
            <w:hideMark/>
          </w:tcPr>
          <w:p w14:paraId="55D3FC0E"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207</w:t>
            </w:r>
          </w:p>
        </w:tc>
        <w:tc>
          <w:tcPr>
            <w:tcW w:w="960" w:type="dxa"/>
            <w:noWrap/>
            <w:hideMark/>
          </w:tcPr>
          <w:p w14:paraId="40797FE6"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52</w:t>
            </w:r>
          </w:p>
        </w:tc>
        <w:tc>
          <w:tcPr>
            <w:tcW w:w="960" w:type="dxa"/>
            <w:noWrap/>
            <w:hideMark/>
          </w:tcPr>
          <w:p w14:paraId="102C7A17"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259</w:t>
            </w:r>
          </w:p>
        </w:tc>
      </w:tr>
      <w:tr w:rsidR="00F552B5" w:rsidRPr="00F552B5" w14:paraId="5D5E81D9" w14:textId="77777777" w:rsidTr="005C077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080" w:type="dxa"/>
            <w:noWrap/>
            <w:hideMark/>
          </w:tcPr>
          <w:p w14:paraId="67ECF0DD"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Mental Health</w:t>
            </w:r>
          </w:p>
        </w:tc>
        <w:tc>
          <w:tcPr>
            <w:tcW w:w="960" w:type="dxa"/>
            <w:noWrap/>
            <w:hideMark/>
          </w:tcPr>
          <w:p w14:paraId="07E138FD"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2223</w:t>
            </w:r>
          </w:p>
        </w:tc>
        <w:tc>
          <w:tcPr>
            <w:tcW w:w="960" w:type="dxa"/>
            <w:noWrap/>
            <w:hideMark/>
          </w:tcPr>
          <w:p w14:paraId="6653E832"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589</w:t>
            </w:r>
          </w:p>
        </w:tc>
        <w:tc>
          <w:tcPr>
            <w:tcW w:w="960" w:type="dxa"/>
            <w:noWrap/>
            <w:hideMark/>
          </w:tcPr>
          <w:p w14:paraId="3BFFBF66"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2812</w:t>
            </w:r>
          </w:p>
        </w:tc>
      </w:tr>
      <w:tr w:rsidR="00F552B5" w:rsidRPr="00F552B5" w14:paraId="1945F910" w14:textId="77777777" w:rsidTr="005C077F">
        <w:trPr>
          <w:trHeight w:val="288"/>
          <w:jc w:val="center"/>
        </w:trPr>
        <w:tc>
          <w:tcPr>
            <w:cnfStyle w:val="001000000000" w:firstRow="0" w:lastRow="0" w:firstColumn="1" w:lastColumn="0" w:oddVBand="0" w:evenVBand="0" w:oddHBand="0" w:evenHBand="0" w:firstRowFirstColumn="0" w:firstRowLastColumn="0" w:lastRowFirstColumn="0" w:lastRowLastColumn="0"/>
            <w:tcW w:w="4080" w:type="dxa"/>
            <w:noWrap/>
            <w:hideMark/>
          </w:tcPr>
          <w:p w14:paraId="0DA83ADA"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Support Services</w:t>
            </w:r>
          </w:p>
        </w:tc>
        <w:tc>
          <w:tcPr>
            <w:tcW w:w="960" w:type="dxa"/>
            <w:noWrap/>
            <w:hideMark/>
          </w:tcPr>
          <w:p w14:paraId="09E66895"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602</w:t>
            </w:r>
          </w:p>
        </w:tc>
        <w:tc>
          <w:tcPr>
            <w:tcW w:w="960" w:type="dxa"/>
            <w:noWrap/>
            <w:hideMark/>
          </w:tcPr>
          <w:p w14:paraId="6746D61F"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246</w:t>
            </w:r>
          </w:p>
        </w:tc>
        <w:tc>
          <w:tcPr>
            <w:tcW w:w="960" w:type="dxa"/>
            <w:noWrap/>
            <w:hideMark/>
          </w:tcPr>
          <w:p w14:paraId="239153BB"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848</w:t>
            </w:r>
          </w:p>
        </w:tc>
      </w:tr>
      <w:tr w:rsidR="00F552B5" w:rsidRPr="00F552B5" w14:paraId="4FA6AE4D" w14:textId="77777777" w:rsidTr="005C077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080" w:type="dxa"/>
            <w:noWrap/>
            <w:hideMark/>
          </w:tcPr>
          <w:p w14:paraId="2C70A345" w14:textId="77777777" w:rsidR="00F552B5" w:rsidRPr="00F552B5" w:rsidRDefault="00F552B5" w:rsidP="00F552B5">
            <w:pPr>
              <w:suppressAutoHyphens w:val="0"/>
              <w:spacing w:after="0"/>
              <w:rPr>
                <w:rFonts w:ascii="Aptos Narrow" w:eastAsia="Times New Roman" w:hAnsi="Aptos Narrow"/>
                <w:b w:val="0"/>
                <w:bCs w:val="0"/>
                <w:color w:val="000000"/>
                <w:sz w:val="22"/>
                <w:szCs w:val="22"/>
                <w:lang w:val="en-GB" w:eastAsia="en-GB"/>
              </w:rPr>
            </w:pPr>
            <w:r w:rsidRPr="00F552B5">
              <w:rPr>
                <w:rFonts w:ascii="Aptos Narrow" w:eastAsia="Times New Roman" w:hAnsi="Aptos Narrow"/>
                <w:color w:val="000000"/>
                <w:sz w:val="22"/>
                <w:szCs w:val="22"/>
                <w:lang w:val="en-GB" w:eastAsia="en-GB"/>
              </w:rPr>
              <w:t>Grand Total</w:t>
            </w:r>
          </w:p>
        </w:tc>
        <w:tc>
          <w:tcPr>
            <w:tcW w:w="960" w:type="dxa"/>
            <w:noWrap/>
            <w:hideMark/>
          </w:tcPr>
          <w:p w14:paraId="78345A57"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5C077F">
              <w:rPr>
                <w:rFonts w:ascii="Aptos Narrow" w:eastAsia="Times New Roman" w:hAnsi="Aptos Narrow"/>
                <w:b/>
                <w:bCs/>
                <w:color w:val="000000"/>
                <w:sz w:val="22"/>
                <w:szCs w:val="22"/>
                <w:lang w:val="en-GB" w:eastAsia="en-GB"/>
              </w:rPr>
              <w:t>4334</w:t>
            </w:r>
          </w:p>
        </w:tc>
        <w:tc>
          <w:tcPr>
            <w:tcW w:w="960" w:type="dxa"/>
            <w:noWrap/>
            <w:hideMark/>
          </w:tcPr>
          <w:p w14:paraId="0B7AB85D"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5C077F">
              <w:rPr>
                <w:rFonts w:ascii="Aptos Narrow" w:eastAsia="Times New Roman" w:hAnsi="Aptos Narrow"/>
                <w:b/>
                <w:bCs/>
                <w:color w:val="000000"/>
                <w:sz w:val="22"/>
                <w:szCs w:val="22"/>
                <w:lang w:val="en-GB" w:eastAsia="en-GB"/>
              </w:rPr>
              <w:t>1265</w:t>
            </w:r>
          </w:p>
        </w:tc>
        <w:tc>
          <w:tcPr>
            <w:tcW w:w="960" w:type="dxa"/>
            <w:noWrap/>
            <w:hideMark/>
          </w:tcPr>
          <w:p w14:paraId="7DFF8BE4"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F552B5">
              <w:rPr>
                <w:rFonts w:ascii="Aptos Narrow" w:eastAsia="Times New Roman" w:hAnsi="Aptos Narrow"/>
                <w:b/>
                <w:bCs/>
                <w:color w:val="000000"/>
                <w:sz w:val="22"/>
                <w:szCs w:val="22"/>
                <w:lang w:val="en-GB" w:eastAsia="en-GB"/>
              </w:rPr>
              <w:t>5599</w:t>
            </w:r>
          </w:p>
        </w:tc>
      </w:tr>
    </w:tbl>
    <w:p w14:paraId="660AD4DE" w14:textId="77777777" w:rsidR="00F552B5" w:rsidRDefault="00F552B5" w:rsidP="00F552B5">
      <w:pPr>
        <w:pStyle w:val="ListParagraph"/>
        <w:ind w:left="0"/>
        <w:jc w:val="both"/>
        <w:rPr>
          <w:rFonts w:ascii="Arial" w:hAnsi="Arial" w:cs="Arial"/>
          <w:b/>
          <w:bCs/>
          <w:color w:val="0070C0"/>
          <w:sz w:val="28"/>
          <w:szCs w:val="28"/>
        </w:rPr>
      </w:pPr>
    </w:p>
    <w:p w14:paraId="453ACA2D" w14:textId="77777777" w:rsidR="005C077F" w:rsidRDefault="005C077F" w:rsidP="005C077F">
      <w:pPr>
        <w:jc w:val="both"/>
        <w:rPr>
          <w:rFonts w:cs="Arial"/>
          <w:b/>
          <w:bCs/>
          <w:color w:val="auto"/>
        </w:rPr>
      </w:pPr>
      <w:r w:rsidRPr="00084775">
        <w:rPr>
          <w:rFonts w:cs="Arial"/>
          <w:b/>
          <w:bCs/>
          <w:color w:val="auto"/>
        </w:rPr>
        <w:t>Overall workforce profile</w:t>
      </w:r>
    </w:p>
    <w:p w14:paraId="49F1B32C" w14:textId="76E460F1" w:rsidR="005C077F" w:rsidRPr="005C077F" w:rsidRDefault="005C077F">
      <w:pPr>
        <w:pStyle w:val="ListParagraph"/>
        <w:numPr>
          <w:ilvl w:val="0"/>
          <w:numId w:val="15"/>
        </w:numPr>
        <w:suppressAutoHyphens w:val="0"/>
        <w:spacing w:line="300" w:lineRule="atLeast"/>
        <w:jc w:val="both"/>
        <w:rPr>
          <w:rFonts w:ascii="Arial" w:hAnsi="Arial" w:cs="Arial"/>
        </w:rPr>
      </w:pPr>
      <w:r w:rsidRPr="005C077F">
        <w:rPr>
          <w:rFonts w:ascii="Arial" w:hAnsi="Arial" w:cs="Arial"/>
        </w:rPr>
        <w:t>This year the data shows slight shift towards male representation compared to previous year however the workforce remains predominantly female. 2024 male 22% female 78% / 2025 male 23% female 77%</w:t>
      </w:r>
    </w:p>
    <w:p w14:paraId="30EA8FCC" w14:textId="77777777" w:rsidR="005C077F" w:rsidRDefault="005C077F" w:rsidP="009B7A73">
      <w:pPr>
        <w:suppressAutoHyphens w:val="0"/>
        <w:spacing w:line="300" w:lineRule="atLeast"/>
        <w:jc w:val="both"/>
        <w:rPr>
          <w:rFonts w:cs="Arial"/>
          <w:b/>
          <w:bCs/>
          <w:color w:val="0070C0"/>
          <w:sz w:val="28"/>
          <w:szCs w:val="28"/>
        </w:rPr>
      </w:pPr>
    </w:p>
    <w:p w14:paraId="45B591A6" w14:textId="78C5AC31" w:rsidR="005C077F" w:rsidRDefault="005C077F" w:rsidP="009B7A73">
      <w:pPr>
        <w:suppressAutoHyphens w:val="0"/>
        <w:spacing w:line="300" w:lineRule="atLeast"/>
        <w:jc w:val="both"/>
        <w:rPr>
          <w:rFonts w:cs="Arial"/>
          <w:b/>
          <w:bCs/>
          <w:color w:val="auto"/>
        </w:rPr>
      </w:pPr>
      <w:r w:rsidRPr="005C077F">
        <w:rPr>
          <w:rFonts w:cs="Arial"/>
          <w:b/>
          <w:bCs/>
          <w:color w:val="auto"/>
        </w:rPr>
        <w:lastRenderedPageBreak/>
        <w:t xml:space="preserve">Service line narrative </w:t>
      </w:r>
    </w:p>
    <w:p w14:paraId="12CD9DDA" w14:textId="4F306201" w:rsidR="005C077F" w:rsidRPr="00826AD6" w:rsidRDefault="005C077F">
      <w:pPr>
        <w:pStyle w:val="ListParagraph"/>
        <w:numPr>
          <w:ilvl w:val="0"/>
          <w:numId w:val="15"/>
        </w:numPr>
        <w:suppressAutoHyphens w:val="0"/>
        <w:spacing w:line="300" w:lineRule="atLeast"/>
        <w:jc w:val="both"/>
        <w:rPr>
          <w:rFonts w:ascii="Arial" w:hAnsi="Arial" w:cs="Arial"/>
        </w:rPr>
      </w:pPr>
      <w:r w:rsidRPr="00826AD6">
        <w:rPr>
          <w:rFonts w:ascii="Arial" w:hAnsi="Arial" w:cs="Arial"/>
        </w:rPr>
        <w:t xml:space="preserve">Mental health is the largest contributor to overall </w:t>
      </w:r>
      <w:r w:rsidR="00826AD6" w:rsidRPr="00826AD6">
        <w:rPr>
          <w:rFonts w:ascii="Arial" w:hAnsi="Arial" w:cs="Arial"/>
        </w:rPr>
        <w:t>workforce</w:t>
      </w:r>
      <w:r w:rsidRPr="00826AD6">
        <w:rPr>
          <w:rFonts w:ascii="Arial" w:hAnsi="Arial" w:cs="Arial"/>
        </w:rPr>
        <w:t xml:space="preserve"> profile</w:t>
      </w:r>
      <w:r w:rsidR="00826AD6" w:rsidRPr="00826AD6">
        <w:rPr>
          <w:rFonts w:ascii="Arial" w:hAnsi="Arial" w:cs="Arial"/>
        </w:rPr>
        <w:t xml:space="preserve"> and maintains a strong female majority of 79% </w:t>
      </w:r>
    </w:p>
    <w:p w14:paraId="6021AEB1" w14:textId="599E70F2" w:rsidR="00826AD6" w:rsidRPr="00826AD6" w:rsidRDefault="00826AD6">
      <w:pPr>
        <w:pStyle w:val="ListParagraph"/>
        <w:numPr>
          <w:ilvl w:val="0"/>
          <w:numId w:val="15"/>
        </w:numPr>
        <w:suppressAutoHyphens w:val="0"/>
        <w:spacing w:line="300" w:lineRule="atLeast"/>
        <w:jc w:val="both"/>
        <w:rPr>
          <w:rFonts w:ascii="Arial" w:hAnsi="Arial" w:cs="Arial"/>
        </w:rPr>
      </w:pPr>
      <w:r w:rsidRPr="00826AD6">
        <w:rPr>
          <w:rFonts w:ascii="Arial" w:hAnsi="Arial" w:cs="Arial"/>
        </w:rPr>
        <w:t>Barnsley physical health and wellbeing workforce is very female dominated at 88% and is one of the leas</w:t>
      </w:r>
      <w:r w:rsidR="0026074A">
        <w:rPr>
          <w:rFonts w:ascii="Arial" w:hAnsi="Arial" w:cs="Arial"/>
        </w:rPr>
        <w:t>t</w:t>
      </w:r>
      <w:r w:rsidRPr="00826AD6">
        <w:rPr>
          <w:rFonts w:ascii="Arial" w:hAnsi="Arial" w:cs="Arial"/>
        </w:rPr>
        <w:t xml:space="preserve"> gender diverse service </w:t>
      </w:r>
      <w:proofErr w:type="gramStart"/>
      <w:r w:rsidRPr="00826AD6">
        <w:rPr>
          <w:rFonts w:ascii="Arial" w:hAnsi="Arial" w:cs="Arial"/>
        </w:rPr>
        <w:t>line</w:t>
      </w:r>
      <w:proofErr w:type="gramEnd"/>
      <w:r w:rsidRPr="00826AD6">
        <w:rPr>
          <w:rFonts w:ascii="Arial" w:hAnsi="Arial" w:cs="Arial"/>
        </w:rPr>
        <w:t xml:space="preserve">. </w:t>
      </w:r>
    </w:p>
    <w:p w14:paraId="76236F33" w14:textId="7FC30D7F" w:rsidR="00826AD6" w:rsidRPr="00826AD6" w:rsidRDefault="00826AD6">
      <w:pPr>
        <w:pStyle w:val="ListParagraph"/>
        <w:numPr>
          <w:ilvl w:val="0"/>
          <w:numId w:val="15"/>
        </w:numPr>
        <w:suppressAutoHyphens w:val="0"/>
        <w:spacing w:line="300" w:lineRule="atLeast"/>
        <w:jc w:val="both"/>
        <w:rPr>
          <w:rFonts w:ascii="Arial" w:hAnsi="Arial" w:cs="Arial"/>
        </w:rPr>
      </w:pPr>
      <w:r w:rsidRPr="00826AD6">
        <w:rPr>
          <w:rFonts w:ascii="Arial" w:hAnsi="Arial" w:cs="Arial"/>
        </w:rPr>
        <w:t xml:space="preserve">Support services is female dominate at 72% and has the highest male representation compared to other service areas. </w:t>
      </w:r>
    </w:p>
    <w:p w14:paraId="3A23DE5B" w14:textId="2FD1A565" w:rsidR="00826AD6" w:rsidRPr="00826AD6" w:rsidRDefault="00826AD6">
      <w:pPr>
        <w:pStyle w:val="ListParagraph"/>
        <w:numPr>
          <w:ilvl w:val="0"/>
          <w:numId w:val="15"/>
        </w:numPr>
        <w:suppressAutoHyphens w:val="0"/>
        <w:spacing w:line="300" w:lineRule="atLeast"/>
        <w:jc w:val="both"/>
        <w:rPr>
          <w:rFonts w:ascii="Arial" w:hAnsi="Arial" w:cs="Arial"/>
        </w:rPr>
      </w:pPr>
      <w:r w:rsidRPr="00826AD6">
        <w:rPr>
          <w:rFonts w:ascii="Arial" w:hAnsi="Arial" w:cs="Arial"/>
        </w:rPr>
        <w:t>Forensic services has a more balances gender split than most service lines with approx. 2:1 female to male ratio</w:t>
      </w:r>
    </w:p>
    <w:p w14:paraId="55A98A78" w14:textId="075640A5" w:rsidR="00826AD6" w:rsidRDefault="00826AD6">
      <w:pPr>
        <w:pStyle w:val="ListParagraph"/>
        <w:numPr>
          <w:ilvl w:val="0"/>
          <w:numId w:val="15"/>
        </w:numPr>
        <w:suppressAutoHyphens w:val="0"/>
        <w:spacing w:line="300" w:lineRule="atLeast"/>
        <w:jc w:val="both"/>
        <w:rPr>
          <w:rFonts w:ascii="Arial" w:hAnsi="Arial" w:cs="Arial"/>
        </w:rPr>
      </w:pPr>
      <w:r w:rsidRPr="00826AD6">
        <w:rPr>
          <w:rFonts w:ascii="Arial" w:hAnsi="Arial" w:cs="Arial"/>
        </w:rPr>
        <w:t>Cheswold park has the highest proportion of male staff and is one of the most balance</w:t>
      </w:r>
      <w:r w:rsidR="00601AE9">
        <w:rPr>
          <w:rFonts w:ascii="Arial" w:hAnsi="Arial" w:cs="Arial"/>
        </w:rPr>
        <w:t>d</w:t>
      </w:r>
      <w:r w:rsidRPr="00826AD6">
        <w:rPr>
          <w:rFonts w:ascii="Arial" w:hAnsi="Arial" w:cs="Arial"/>
        </w:rPr>
        <w:t xml:space="preserve"> service </w:t>
      </w:r>
      <w:proofErr w:type="gramStart"/>
      <w:r w:rsidRPr="00826AD6">
        <w:rPr>
          <w:rFonts w:ascii="Arial" w:hAnsi="Arial" w:cs="Arial"/>
        </w:rPr>
        <w:t>line</w:t>
      </w:r>
      <w:proofErr w:type="gramEnd"/>
      <w:r w:rsidRPr="00826AD6">
        <w:rPr>
          <w:rFonts w:ascii="Arial" w:hAnsi="Arial" w:cs="Arial"/>
        </w:rPr>
        <w:t xml:space="preserve"> by workforce gender.</w:t>
      </w:r>
    </w:p>
    <w:p w14:paraId="5637EF1A" w14:textId="3E0AE8CC" w:rsidR="005C077F" w:rsidRDefault="00826AD6">
      <w:pPr>
        <w:pStyle w:val="ListParagraph"/>
        <w:numPr>
          <w:ilvl w:val="0"/>
          <w:numId w:val="15"/>
        </w:numPr>
        <w:suppressAutoHyphens w:val="0"/>
        <w:spacing w:line="300" w:lineRule="atLeast"/>
        <w:jc w:val="both"/>
        <w:rPr>
          <w:rFonts w:ascii="Arial" w:hAnsi="Arial" w:cs="Arial"/>
        </w:rPr>
      </w:pPr>
      <w:r>
        <w:rPr>
          <w:rFonts w:ascii="Arial" w:hAnsi="Arial" w:cs="Arial"/>
        </w:rPr>
        <w:t xml:space="preserve">Learning disabilities and ASD/ADHA has a stronger female dominate workforce at 80% female. </w:t>
      </w:r>
    </w:p>
    <w:p w14:paraId="4907538F" w14:textId="77777777" w:rsidR="00826AD6" w:rsidRPr="00826AD6" w:rsidRDefault="00826AD6" w:rsidP="00826AD6">
      <w:pPr>
        <w:pStyle w:val="ListParagraph"/>
        <w:suppressAutoHyphens w:val="0"/>
        <w:spacing w:line="300" w:lineRule="atLeast"/>
        <w:rPr>
          <w:rFonts w:ascii="Arial" w:hAnsi="Arial" w:cs="Arial"/>
        </w:rPr>
      </w:pPr>
    </w:p>
    <w:p w14:paraId="5F9AAFB0" w14:textId="655DD630" w:rsidR="00FE3F93" w:rsidRDefault="007558F2" w:rsidP="00FE3F93">
      <w:pPr>
        <w:pStyle w:val="ListParagraph"/>
        <w:numPr>
          <w:ilvl w:val="2"/>
          <w:numId w:val="4"/>
        </w:numPr>
        <w:ind w:left="1230"/>
        <w:jc w:val="both"/>
        <w:rPr>
          <w:rFonts w:ascii="Arial" w:hAnsi="Arial" w:cs="Arial"/>
          <w:b/>
          <w:bCs/>
          <w:color w:val="0070C0"/>
          <w:sz w:val="28"/>
          <w:szCs w:val="28"/>
        </w:rPr>
      </w:pPr>
      <w:r>
        <w:rPr>
          <w:rFonts w:ascii="Arial" w:hAnsi="Arial" w:cs="Arial"/>
          <w:b/>
          <w:bCs/>
          <w:color w:val="0070C0"/>
          <w:sz w:val="28"/>
          <w:szCs w:val="28"/>
        </w:rPr>
        <w:t>W</w:t>
      </w:r>
      <w:r w:rsidR="00FE3F93" w:rsidRPr="00FE3F93">
        <w:rPr>
          <w:rFonts w:ascii="Arial" w:hAnsi="Arial" w:cs="Arial"/>
          <w:b/>
          <w:bCs/>
          <w:color w:val="0070C0"/>
          <w:sz w:val="28"/>
          <w:szCs w:val="28"/>
        </w:rPr>
        <w:t xml:space="preserve">orkforce by Sexual Orientation </w:t>
      </w:r>
    </w:p>
    <w:p w14:paraId="2B5A6DFB" w14:textId="77777777" w:rsidR="00286CED" w:rsidRPr="00FE3F93" w:rsidRDefault="00286CED" w:rsidP="00286CED">
      <w:pPr>
        <w:pStyle w:val="ListParagraph"/>
        <w:ind w:left="1230"/>
        <w:jc w:val="both"/>
        <w:rPr>
          <w:rFonts w:ascii="Arial" w:hAnsi="Arial" w:cs="Arial"/>
          <w:b/>
          <w:bCs/>
          <w:color w:val="0070C0"/>
          <w:sz w:val="28"/>
          <w:szCs w:val="28"/>
        </w:rPr>
      </w:pPr>
    </w:p>
    <w:tbl>
      <w:tblPr>
        <w:tblStyle w:val="GridTable4-Accent6"/>
        <w:tblW w:w="10201" w:type="dxa"/>
        <w:tblLook w:val="04A0" w:firstRow="1" w:lastRow="0" w:firstColumn="1" w:lastColumn="0" w:noHBand="0" w:noVBand="1"/>
      </w:tblPr>
      <w:tblGrid>
        <w:gridCol w:w="1878"/>
        <w:gridCol w:w="1004"/>
        <w:gridCol w:w="927"/>
        <w:gridCol w:w="1436"/>
        <w:gridCol w:w="1364"/>
        <w:gridCol w:w="1254"/>
        <w:gridCol w:w="1205"/>
        <w:gridCol w:w="1133"/>
      </w:tblGrid>
      <w:tr w:rsidR="006141A7" w:rsidRPr="006141A7" w14:paraId="6D49B168" w14:textId="77777777" w:rsidTr="006141A7">
        <w:trPr>
          <w:cnfStyle w:val="100000000000" w:firstRow="1" w:lastRow="0" w:firstColumn="0" w:lastColumn="0" w:oddVBand="0" w:evenVBand="0" w:oddHBand="0" w:evenHBand="0" w:firstRowFirstColumn="0" w:firstRowLastColumn="0" w:lastRowFirstColumn="0" w:lastRowLastColumn="0"/>
          <w:trHeight w:val="1462"/>
        </w:trPr>
        <w:tc>
          <w:tcPr>
            <w:cnfStyle w:val="001000000000" w:firstRow="0" w:lastRow="0" w:firstColumn="1" w:lastColumn="0" w:oddVBand="0" w:evenVBand="0" w:oddHBand="0" w:evenHBand="0" w:firstRowFirstColumn="0" w:firstRowLastColumn="0" w:lastRowFirstColumn="0" w:lastRowLastColumn="0"/>
            <w:tcW w:w="1878" w:type="dxa"/>
            <w:hideMark/>
          </w:tcPr>
          <w:p w14:paraId="53EEA68E" w14:textId="0E055263" w:rsidR="006141A7" w:rsidRPr="006141A7" w:rsidRDefault="006141A7" w:rsidP="006141A7">
            <w:pPr>
              <w:suppressAutoHyphens w:val="0"/>
              <w:spacing w:after="0"/>
              <w:rPr>
                <w:rFonts w:ascii="Aptos Narrow" w:eastAsia="Times New Roman" w:hAnsi="Aptos Narrow"/>
                <w:color w:val="FFFFFF" w:themeColor="background1"/>
                <w:sz w:val="22"/>
                <w:szCs w:val="22"/>
                <w:lang w:val="en-GB" w:eastAsia="en-GB"/>
              </w:rPr>
            </w:pPr>
            <w:r w:rsidRPr="006141A7">
              <w:rPr>
                <w:rFonts w:ascii="Aptos Narrow" w:eastAsia="Times New Roman" w:hAnsi="Aptos Narrow"/>
                <w:b w:val="0"/>
                <w:bCs w:val="0"/>
                <w:color w:val="FFFFFF" w:themeColor="background1"/>
                <w:sz w:val="22"/>
                <w:szCs w:val="22"/>
                <w:lang w:val="en-GB" w:eastAsia="en-GB"/>
              </w:rPr>
              <w:t xml:space="preserve">Service line </w:t>
            </w:r>
          </w:p>
        </w:tc>
        <w:tc>
          <w:tcPr>
            <w:tcW w:w="1004" w:type="dxa"/>
            <w:hideMark/>
          </w:tcPr>
          <w:p w14:paraId="05786C82" w14:textId="77777777" w:rsidR="006141A7" w:rsidRPr="006141A7" w:rsidRDefault="006141A7" w:rsidP="006141A7">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6141A7">
              <w:rPr>
                <w:rFonts w:ascii="Aptos Narrow" w:eastAsia="Times New Roman" w:hAnsi="Aptos Narrow"/>
                <w:color w:val="FFFFFF" w:themeColor="background1"/>
                <w:sz w:val="22"/>
                <w:szCs w:val="22"/>
                <w:lang w:val="en-GB" w:eastAsia="en-GB"/>
              </w:rPr>
              <w:t>Bisexual</w:t>
            </w:r>
          </w:p>
        </w:tc>
        <w:tc>
          <w:tcPr>
            <w:tcW w:w="927" w:type="dxa"/>
            <w:hideMark/>
          </w:tcPr>
          <w:p w14:paraId="77E75F4F" w14:textId="77777777" w:rsidR="006141A7" w:rsidRPr="006141A7" w:rsidRDefault="006141A7" w:rsidP="006141A7">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6141A7">
              <w:rPr>
                <w:rFonts w:ascii="Aptos Narrow" w:eastAsia="Times New Roman" w:hAnsi="Aptos Narrow"/>
                <w:color w:val="FFFFFF" w:themeColor="background1"/>
                <w:sz w:val="22"/>
                <w:szCs w:val="22"/>
                <w:lang w:val="en-GB" w:eastAsia="en-GB"/>
              </w:rPr>
              <w:t>Gay or Lesbian</w:t>
            </w:r>
          </w:p>
        </w:tc>
        <w:tc>
          <w:tcPr>
            <w:tcW w:w="1436" w:type="dxa"/>
            <w:hideMark/>
          </w:tcPr>
          <w:p w14:paraId="024060B9" w14:textId="77777777" w:rsidR="006141A7" w:rsidRPr="006141A7" w:rsidRDefault="006141A7" w:rsidP="006141A7">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6141A7">
              <w:rPr>
                <w:rFonts w:ascii="Aptos Narrow" w:eastAsia="Times New Roman" w:hAnsi="Aptos Narrow"/>
                <w:color w:val="FFFFFF" w:themeColor="background1"/>
                <w:sz w:val="22"/>
                <w:szCs w:val="22"/>
                <w:lang w:val="en-GB" w:eastAsia="en-GB"/>
              </w:rPr>
              <w:t>Heterosexual or Straight</w:t>
            </w:r>
          </w:p>
        </w:tc>
        <w:tc>
          <w:tcPr>
            <w:tcW w:w="1364" w:type="dxa"/>
            <w:hideMark/>
          </w:tcPr>
          <w:p w14:paraId="7ACB58F8" w14:textId="77777777" w:rsidR="006141A7" w:rsidRPr="006141A7" w:rsidRDefault="006141A7" w:rsidP="006141A7">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6141A7">
              <w:rPr>
                <w:rFonts w:ascii="Aptos Narrow" w:eastAsia="Times New Roman" w:hAnsi="Aptos Narrow"/>
                <w:color w:val="FFFFFF" w:themeColor="background1"/>
                <w:sz w:val="22"/>
                <w:szCs w:val="22"/>
                <w:lang w:val="en-GB" w:eastAsia="en-GB"/>
              </w:rPr>
              <w:t>Not stated (person asked but declined to provide a response)</w:t>
            </w:r>
          </w:p>
        </w:tc>
        <w:tc>
          <w:tcPr>
            <w:tcW w:w="1254" w:type="dxa"/>
            <w:hideMark/>
          </w:tcPr>
          <w:p w14:paraId="66211209" w14:textId="77777777" w:rsidR="006141A7" w:rsidRPr="006141A7" w:rsidRDefault="006141A7" w:rsidP="006141A7">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6141A7">
              <w:rPr>
                <w:rFonts w:ascii="Aptos Narrow" w:eastAsia="Times New Roman" w:hAnsi="Aptos Narrow"/>
                <w:color w:val="FFFFFF" w:themeColor="background1"/>
                <w:sz w:val="22"/>
                <w:szCs w:val="22"/>
                <w:lang w:val="en-GB" w:eastAsia="en-GB"/>
              </w:rPr>
              <w:t>Other sexual orientation not listed</w:t>
            </w:r>
          </w:p>
        </w:tc>
        <w:tc>
          <w:tcPr>
            <w:tcW w:w="1205" w:type="dxa"/>
            <w:hideMark/>
          </w:tcPr>
          <w:p w14:paraId="1DBDE26D" w14:textId="77777777" w:rsidR="006141A7" w:rsidRPr="006141A7" w:rsidRDefault="006141A7" w:rsidP="006141A7">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6141A7">
              <w:rPr>
                <w:rFonts w:ascii="Aptos Narrow" w:eastAsia="Times New Roman" w:hAnsi="Aptos Narrow"/>
                <w:color w:val="FFFFFF" w:themeColor="background1"/>
                <w:sz w:val="22"/>
                <w:szCs w:val="22"/>
                <w:lang w:val="en-GB" w:eastAsia="en-GB"/>
              </w:rPr>
              <w:t>Undecided</w:t>
            </w:r>
          </w:p>
        </w:tc>
        <w:tc>
          <w:tcPr>
            <w:tcW w:w="1133" w:type="dxa"/>
            <w:hideMark/>
          </w:tcPr>
          <w:p w14:paraId="18A42C71" w14:textId="77777777" w:rsidR="006141A7" w:rsidRPr="006141A7" w:rsidRDefault="006141A7" w:rsidP="006141A7">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6141A7">
              <w:rPr>
                <w:rFonts w:ascii="Aptos Narrow" w:eastAsia="Times New Roman" w:hAnsi="Aptos Narrow"/>
                <w:color w:val="FFFFFF" w:themeColor="background1"/>
                <w:sz w:val="22"/>
                <w:szCs w:val="22"/>
                <w:lang w:val="en-GB" w:eastAsia="en-GB"/>
              </w:rPr>
              <w:t>Grand Total</w:t>
            </w:r>
          </w:p>
        </w:tc>
      </w:tr>
      <w:tr w:rsidR="006141A7" w:rsidRPr="006141A7" w14:paraId="66CD75F2" w14:textId="77777777" w:rsidTr="006141A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78" w:type="dxa"/>
            <w:noWrap/>
            <w:hideMark/>
          </w:tcPr>
          <w:p w14:paraId="3F27D220" w14:textId="77777777" w:rsidR="006141A7" w:rsidRPr="006141A7" w:rsidRDefault="006141A7" w:rsidP="006141A7">
            <w:pPr>
              <w:suppressAutoHyphens w:val="0"/>
              <w:spacing w:after="0"/>
              <w:rPr>
                <w:rFonts w:ascii="Aptos Narrow" w:eastAsia="Times New Roman" w:hAnsi="Aptos Narrow"/>
                <w:b w:val="0"/>
                <w:bCs w:val="0"/>
                <w:color w:val="000000"/>
                <w:sz w:val="22"/>
                <w:szCs w:val="22"/>
                <w:lang w:val="en-GB" w:eastAsia="en-GB"/>
              </w:rPr>
            </w:pPr>
            <w:r w:rsidRPr="006141A7">
              <w:rPr>
                <w:rFonts w:ascii="Aptos Narrow" w:eastAsia="Times New Roman" w:hAnsi="Aptos Narrow"/>
                <w:b w:val="0"/>
                <w:bCs w:val="0"/>
                <w:color w:val="000000"/>
                <w:sz w:val="22"/>
                <w:szCs w:val="22"/>
                <w:lang w:val="en-GB" w:eastAsia="en-GB"/>
              </w:rPr>
              <w:t>Barnsley Physical Health and Wellbeing</w:t>
            </w:r>
          </w:p>
        </w:tc>
        <w:tc>
          <w:tcPr>
            <w:tcW w:w="1004" w:type="dxa"/>
            <w:noWrap/>
            <w:hideMark/>
          </w:tcPr>
          <w:p w14:paraId="75B4EC77"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5</w:t>
            </w:r>
          </w:p>
        </w:tc>
        <w:tc>
          <w:tcPr>
            <w:tcW w:w="927" w:type="dxa"/>
            <w:noWrap/>
            <w:hideMark/>
          </w:tcPr>
          <w:p w14:paraId="38E07F13"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17</w:t>
            </w:r>
          </w:p>
        </w:tc>
        <w:tc>
          <w:tcPr>
            <w:tcW w:w="1436" w:type="dxa"/>
            <w:noWrap/>
            <w:hideMark/>
          </w:tcPr>
          <w:p w14:paraId="1777E0D5"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850</w:t>
            </w:r>
          </w:p>
        </w:tc>
        <w:tc>
          <w:tcPr>
            <w:tcW w:w="1364" w:type="dxa"/>
            <w:noWrap/>
            <w:hideMark/>
          </w:tcPr>
          <w:p w14:paraId="6CF9188D"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54</w:t>
            </w:r>
          </w:p>
        </w:tc>
        <w:tc>
          <w:tcPr>
            <w:tcW w:w="1254" w:type="dxa"/>
            <w:noWrap/>
            <w:hideMark/>
          </w:tcPr>
          <w:p w14:paraId="2B2FDCE0"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 </w:t>
            </w:r>
          </w:p>
        </w:tc>
        <w:tc>
          <w:tcPr>
            <w:tcW w:w="1205" w:type="dxa"/>
            <w:noWrap/>
            <w:hideMark/>
          </w:tcPr>
          <w:p w14:paraId="66393665"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 </w:t>
            </w:r>
          </w:p>
        </w:tc>
        <w:tc>
          <w:tcPr>
            <w:tcW w:w="1133" w:type="dxa"/>
            <w:noWrap/>
            <w:hideMark/>
          </w:tcPr>
          <w:p w14:paraId="3BE8A34C"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926</w:t>
            </w:r>
          </w:p>
        </w:tc>
      </w:tr>
      <w:tr w:rsidR="006141A7" w:rsidRPr="006141A7" w14:paraId="670D4CC4" w14:textId="77777777" w:rsidTr="006141A7">
        <w:trPr>
          <w:trHeight w:val="283"/>
        </w:trPr>
        <w:tc>
          <w:tcPr>
            <w:cnfStyle w:val="001000000000" w:firstRow="0" w:lastRow="0" w:firstColumn="1" w:lastColumn="0" w:oddVBand="0" w:evenVBand="0" w:oddHBand="0" w:evenHBand="0" w:firstRowFirstColumn="0" w:firstRowLastColumn="0" w:lastRowFirstColumn="0" w:lastRowLastColumn="0"/>
            <w:tcW w:w="1878" w:type="dxa"/>
            <w:noWrap/>
            <w:hideMark/>
          </w:tcPr>
          <w:p w14:paraId="7332AEDC" w14:textId="77777777" w:rsidR="006141A7" w:rsidRPr="006141A7" w:rsidRDefault="006141A7" w:rsidP="006141A7">
            <w:pPr>
              <w:suppressAutoHyphens w:val="0"/>
              <w:spacing w:after="0"/>
              <w:rPr>
                <w:rFonts w:ascii="Aptos Narrow" w:eastAsia="Times New Roman" w:hAnsi="Aptos Narrow"/>
                <w:b w:val="0"/>
                <w:bCs w:val="0"/>
                <w:color w:val="000000"/>
                <w:sz w:val="22"/>
                <w:szCs w:val="22"/>
                <w:lang w:val="en-GB" w:eastAsia="en-GB"/>
              </w:rPr>
            </w:pPr>
            <w:r w:rsidRPr="006141A7">
              <w:rPr>
                <w:rFonts w:ascii="Aptos Narrow" w:eastAsia="Times New Roman" w:hAnsi="Aptos Narrow"/>
                <w:b w:val="0"/>
                <w:bCs w:val="0"/>
                <w:color w:val="000000"/>
                <w:sz w:val="22"/>
                <w:szCs w:val="22"/>
                <w:lang w:val="en-GB" w:eastAsia="en-GB"/>
              </w:rPr>
              <w:t>Cheswold Park</w:t>
            </w:r>
          </w:p>
        </w:tc>
        <w:tc>
          <w:tcPr>
            <w:tcW w:w="1004" w:type="dxa"/>
            <w:noWrap/>
            <w:hideMark/>
          </w:tcPr>
          <w:p w14:paraId="7A6B27FA"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8</w:t>
            </w:r>
          </w:p>
        </w:tc>
        <w:tc>
          <w:tcPr>
            <w:tcW w:w="927" w:type="dxa"/>
            <w:noWrap/>
            <w:hideMark/>
          </w:tcPr>
          <w:p w14:paraId="7BE99DF9"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5</w:t>
            </w:r>
          </w:p>
        </w:tc>
        <w:tc>
          <w:tcPr>
            <w:tcW w:w="1436" w:type="dxa"/>
            <w:noWrap/>
            <w:hideMark/>
          </w:tcPr>
          <w:p w14:paraId="4C5E58E9"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256</w:t>
            </w:r>
          </w:p>
        </w:tc>
        <w:tc>
          <w:tcPr>
            <w:tcW w:w="1364" w:type="dxa"/>
            <w:noWrap/>
            <w:hideMark/>
          </w:tcPr>
          <w:p w14:paraId="5A85BB6F"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28</w:t>
            </w:r>
          </w:p>
        </w:tc>
        <w:tc>
          <w:tcPr>
            <w:tcW w:w="1254" w:type="dxa"/>
            <w:noWrap/>
            <w:hideMark/>
          </w:tcPr>
          <w:p w14:paraId="57747487"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 </w:t>
            </w:r>
          </w:p>
        </w:tc>
        <w:tc>
          <w:tcPr>
            <w:tcW w:w="1205" w:type="dxa"/>
            <w:noWrap/>
            <w:hideMark/>
          </w:tcPr>
          <w:p w14:paraId="29A74BC4"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 </w:t>
            </w:r>
          </w:p>
        </w:tc>
        <w:tc>
          <w:tcPr>
            <w:tcW w:w="1133" w:type="dxa"/>
            <w:noWrap/>
            <w:hideMark/>
          </w:tcPr>
          <w:p w14:paraId="12126730"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297</w:t>
            </w:r>
          </w:p>
        </w:tc>
      </w:tr>
      <w:tr w:rsidR="006141A7" w:rsidRPr="006141A7" w14:paraId="7D8FBDF7" w14:textId="77777777" w:rsidTr="006141A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78" w:type="dxa"/>
            <w:noWrap/>
            <w:hideMark/>
          </w:tcPr>
          <w:p w14:paraId="0446DB1E" w14:textId="77777777" w:rsidR="006141A7" w:rsidRPr="006141A7" w:rsidRDefault="006141A7" w:rsidP="006141A7">
            <w:pPr>
              <w:suppressAutoHyphens w:val="0"/>
              <w:spacing w:after="0"/>
              <w:rPr>
                <w:rFonts w:ascii="Aptos Narrow" w:eastAsia="Times New Roman" w:hAnsi="Aptos Narrow"/>
                <w:b w:val="0"/>
                <w:bCs w:val="0"/>
                <w:color w:val="000000"/>
                <w:sz w:val="22"/>
                <w:szCs w:val="22"/>
                <w:lang w:val="en-GB" w:eastAsia="en-GB"/>
              </w:rPr>
            </w:pPr>
            <w:r w:rsidRPr="006141A7">
              <w:rPr>
                <w:rFonts w:ascii="Aptos Narrow" w:eastAsia="Times New Roman" w:hAnsi="Aptos Narrow"/>
                <w:b w:val="0"/>
                <w:bCs w:val="0"/>
                <w:color w:val="000000"/>
                <w:sz w:val="22"/>
                <w:szCs w:val="22"/>
                <w:lang w:val="en-GB" w:eastAsia="en-GB"/>
              </w:rPr>
              <w:t>Forensic Services</w:t>
            </w:r>
          </w:p>
        </w:tc>
        <w:tc>
          <w:tcPr>
            <w:tcW w:w="1004" w:type="dxa"/>
            <w:noWrap/>
            <w:hideMark/>
          </w:tcPr>
          <w:p w14:paraId="2D50AE32"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10</w:t>
            </w:r>
          </w:p>
        </w:tc>
        <w:tc>
          <w:tcPr>
            <w:tcW w:w="927" w:type="dxa"/>
            <w:noWrap/>
            <w:hideMark/>
          </w:tcPr>
          <w:p w14:paraId="0B3772A8"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22</w:t>
            </w:r>
          </w:p>
        </w:tc>
        <w:tc>
          <w:tcPr>
            <w:tcW w:w="1436" w:type="dxa"/>
            <w:noWrap/>
            <w:hideMark/>
          </w:tcPr>
          <w:p w14:paraId="69365D3D"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375</w:t>
            </w:r>
          </w:p>
        </w:tc>
        <w:tc>
          <w:tcPr>
            <w:tcW w:w="1364" w:type="dxa"/>
            <w:noWrap/>
            <w:hideMark/>
          </w:tcPr>
          <w:p w14:paraId="65A3CE91"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46</w:t>
            </w:r>
          </w:p>
        </w:tc>
        <w:tc>
          <w:tcPr>
            <w:tcW w:w="1254" w:type="dxa"/>
            <w:noWrap/>
            <w:hideMark/>
          </w:tcPr>
          <w:p w14:paraId="58386F9C"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3</w:t>
            </w:r>
          </w:p>
        </w:tc>
        <w:tc>
          <w:tcPr>
            <w:tcW w:w="1205" w:type="dxa"/>
            <w:noWrap/>
            <w:hideMark/>
          </w:tcPr>
          <w:p w14:paraId="081E92D6"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1</w:t>
            </w:r>
          </w:p>
        </w:tc>
        <w:tc>
          <w:tcPr>
            <w:tcW w:w="1133" w:type="dxa"/>
            <w:noWrap/>
            <w:hideMark/>
          </w:tcPr>
          <w:p w14:paraId="17F3C315"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457</w:t>
            </w:r>
          </w:p>
        </w:tc>
      </w:tr>
      <w:tr w:rsidR="006141A7" w:rsidRPr="006141A7" w14:paraId="2E994308" w14:textId="77777777" w:rsidTr="006141A7">
        <w:trPr>
          <w:trHeight w:val="283"/>
        </w:trPr>
        <w:tc>
          <w:tcPr>
            <w:cnfStyle w:val="001000000000" w:firstRow="0" w:lastRow="0" w:firstColumn="1" w:lastColumn="0" w:oddVBand="0" w:evenVBand="0" w:oddHBand="0" w:evenHBand="0" w:firstRowFirstColumn="0" w:firstRowLastColumn="0" w:lastRowFirstColumn="0" w:lastRowLastColumn="0"/>
            <w:tcW w:w="1878" w:type="dxa"/>
            <w:noWrap/>
            <w:hideMark/>
          </w:tcPr>
          <w:p w14:paraId="0E77958F" w14:textId="77777777" w:rsidR="006141A7" w:rsidRPr="006141A7" w:rsidRDefault="006141A7" w:rsidP="006141A7">
            <w:pPr>
              <w:suppressAutoHyphens w:val="0"/>
              <w:spacing w:after="0"/>
              <w:rPr>
                <w:rFonts w:ascii="Aptos Narrow" w:eastAsia="Times New Roman" w:hAnsi="Aptos Narrow"/>
                <w:b w:val="0"/>
                <w:bCs w:val="0"/>
                <w:color w:val="000000"/>
                <w:sz w:val="22"/>
                <w:szCs w:val="22"/>
                <w:lang w:val="en-GB" w:eastAsia="en-GB"/>
              </w:rPr>
            </w:pPr>
            <w:r w:rsidRPr="006141A7">
              <w:rPr>
                <w:rFonts w:ascii="Aptos Narrow" w:eastAsia="Times New Roman" w:hAnsi="Aptos Narrow"/>
                <w:b w:val="0"/>
                <w:bCs w:val="0"/>
                <w:color w:val="000000"/>
                <w:sz w:val="22"/>
                <w:szCs w:val="22"/>
                <w:lang w:val="en-GB" w:eastAsia="en-GB"/>
              </w:rPr>
              <w:t>Learning Disabilities and Adult ASD and ADHD</w:t>
            </w:r>
          </w:p>
        </w:tc>
        <w:tc>
          <w:tcPr>
            <w:tcW w:w="1004" w:type="dxa"/>
            <w:noWrap/>
            <w:hideMark/>
          </w:tcPr>
          <w:p w14:paraId="1CB146EC"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8</w:t>
            </w:r>
          </w:p>
        </w:tc>
        <w:tc>
          <w:tcPr>
            <w:tcW w:w="927" w:type="dxa"/>
            <w:noWrap/>
            <w:hideMark/>
          </w:tcPr>
          <w:p w14:paraId="57FA9982"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4</w:t>
            </w:r>
          </w:p>
        </w:tc>
        <w:tc>
          <w:tcPr>
            <w:tcW w:w="1436" w:type="dxa"/>
            <w:noWrap/>
            <w:hideMark/>
          </w:tcPr>
          <w:p w14:paraId="43DFFEE5"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231</w:t>
            </w:r>
          </w:p>
        </w:tc>
        <w:tc>
          <w:tcPr>
            <w:tcW w:w="1364" w:type="dxa"/>
            <w:noWrap/>
            <w:hideMark/>
          </w:tcPr>
          <w:p w14:paraId="03427BE6"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16</w:t>
            </w:r>
          </w:p>
        </w:tc>
        <w:tc>
          <w:tcPr>
            <w:tcW w:w="1254" w:type="dxa"/>
            <w:noWrap/>
            <w:hideMark/>
          </w:tcPr>
          <w:p w14:paraId="2897DED4"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 </w:t>
            </w:r>
          </w:p>
        </w:tc>
        <w:tc>
          <w:tcPr>
            <w:tcW w:w="1205" w:type="dxa"/>
            <w:noWrap/>
            <w:hideMark/>
          </w:tcPr>
          <w:p w14:paraId="654C2E4D"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 </w:t>
            </w:r>
          </w:p>
        </w:tc>
        <w:tc>
          <w:tcPr>
            <w:tcW w:w="1133" w:type="dxa"/>
            <w:noWrap/>
            <w:hideMark/>
          </w:tcPr>
          <w:p w14:paraId="36993529"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259</w:t>
            </w:r>
          </w:p>
        </w:tc>
      </w:tr>
      <w:tr w:rsidR="006141A7" w:rsidRPr="006141A7" w14:paraId="033DD8CD" w14:textId="77777777" w:rsidTr="006141A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78" w:type="dxa"/>
            <w:noWrap/>
            <w:hideMark/>
          </w:tcPr>
          <w:p w14:paraId="48AD5B47" w14:textId="77777777" w:rsidR="006141A7" w:rsidRPr="006141A7" w:rsidRDefault="006141A7" w:rsidP="006141A7">
            <w:pPr>
              <w:suppressAutoHyphens w:val="0"/>
              <w:spacing w:after="0"/>
              <w:rPr>
                <w:rFonts w:ascii="Aptos Narrow" w:eastAsia="Times New Roman" w:hAnsi="Aptos Narrow"/>
                <w:b w:val="0"/>
                <w:bCs w:val="0"/>
                <w:color w:val="000000"/>
                <w:sz w:val="22"/>
                <w:szCs w:val="22"/>
                <w:lang w:val="en-GB" w:eastAsia="en-GB"/>
              </w:rPr>
            </w:pPr>
            <w:r w:rsidRPr="006141A7">
              <w:rPr>
                <w:rFonts w:ascii="Aptos Narrow" w:eastAsia="Times New Roman" w:hAnsi="Aptos Narrow"/>
                <w:b w:val="0"/>
                <w:bCs w:val="0"/>
                <w:color w:val="000000"/>
                <w:sz w:val="22"/>
                <w:szCs w:val="22"/>
                <w:lang w:val="en-GB" w:eastAsia="en-GB"/>
              </w:rPr>
              <w:t>Mental Health</w:t>
            </w:r>
          </w:p>
        </w:tc>
        <w:tc>
          <w:tcPr>
            <w:tcW w:w="1004" w:type="dxa"/>
            <w:noWrap/>
            <w:hideMark/>
          </w:tcPr>
          <w:p w14:paraId="3D9396AC"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76</w:t>
            </w:r>
          </w:p>
        </w:tc>
        <w:tc>
          <w:tcPr>
            <w:tcW w:w="927" w:type="dxa"/>
            <w:noWrap/>
            <w:hideMark/>
          </w:tcPr>
          <w:p w14:paraId="62082331"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67</w:t>
            </w:r>
          </w:p>
        </w:tc>
        <w:tc>
          <w:tcPr>
            <w:tcW w:w="1436" w:type="dxa"/>
            <w:noWrap/>
            <w:hideMark/>
          </w:tcPr>
          <w:p w14:paraId="6D3AFF6A"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2436</w:t>
            </w:r>
          </w:p>
        </w:tc>
        <w:tc>
          <w:tcPr>
            <w:tcW w:w="1364" w:type="dxa"/>
            <w:noWrap/>
            <w:hideMark/>
          </w:tcPr>
          <w:p w14:paraId="0B6585F0"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224</w:t>
            </w:r>
          </w:p>
        </w:tc>
        <w:tc>
          <w:tcPr>
            <w:tcW w:w="1254" w:type="dxa"/>
            <w:noWrap/>
            <w:hideMark/>
          </w:tcPr>
          <w:p w14:paraId="50D0088D"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4</w:t>
            </w:r>
          </w:p>
        </w:tc>
        <w:tc>
          <w:tcPr>
            <w:tcW w:w="1205" w:type="dxa"/>
            <w:noWrap/>
            <w:hideMark/>
          </w:tcPr>
          <w:p w14:paraId="57E4E42F"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5</w:t>
            </w:r>
          </w:p>
        </w:tc>
        <w:tc>
          <w:tcPr>
            <w:tcW w:w="1133" w:type="dxa"/>
            <w:noWrap/>
            <w:hideMark/>
          </w:tcPr>
          <w:p w14:paraId="0312CC8C"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2812</w:t>
            </w:r>
          </w:p>
        </w:tc>
      </w:tr>
      <w:tr w:rsidR="006141A7" w:rsidRPr="006141A7" w14:paraId="6CB247DE" w14:textId="77777777" w:rsidTr="006141A7">
        <w:trPr>
          <w:trHeight w:val="283"/>
        </w:trPr>
        <w:tc>
          <w:tcPr>
            <w:cnfStyle w:val="001000000000" w:firstRow="0" w:lastRow="0" w:firstColumn="1" w:lastColumn="0" w:oddVBand="0" w:evenVBand="0" w:oddHBand="0" w:evenHBand="0" w:firstRowFirstColumn="0" w:firstRowLastColumn="0" w:lastRowFirstColumn="0" w:lastRowLastColumn="0"/>
            <w:tcW w:w="1878" w:type="dxa"/>
            <w:noWrap/>
            <w:hideMark/>
          </w:tcPr>
          <w:p w14:paraId="76B2DDF4" w14:textId="77777777" w:rsidR="006141A7" w:rsidRPr="006141A7" w:rsidRDefault="006141A7" w:rsidP="006141A7">
            <w:pPr>
              <w:suppressAutoHyphens w:val="0"/>
              <w:spacing w:after="0"/>
              <w:rPr>
                <w:rFonts w:ascii="Aptos Narrow" w:eastAsia="Times New Roman" w:hAnsi="Aptos Narrow"/>
                <w:b w:val="0"/>
                <w:bCs w:val="0"/>
                <w:color w:val="000000"/>
                <w:sz w:val="22"/>
                <w:szCs w:val="22"/>
                <w:lang w:val="en-GB" w:eastAsia="en-GB"/>
              </w:rPr>
            </w:pPr>
            <w:r w:rsidRPr="006141A7">
              <w:rPr>
                <w:rFonts w:ascii="Aptos Narrow" w:eastAsia="Times New Roman" w:hAnsi="Aptos Narrow"/>
                <w:b w:val="0"/>
                <w:bCs w:val="0"/>
                <w:color w:val="000000"/>
                <w:sz w:val="22"/>
                <w:szCs w:val="22"/>
                <w:lang w:val="en-GB" w:eastAsia="en-GB"/>
              </w:rPr>
              <w:t>Support Services</w:t>
            </w:r>
          </w:p>
        </w:tc>
        <w:tc>
          <w:tcPr>
            <w:tcW w:w="1004" w:type="dxa"/>
            <w:noWrap/>
            <w:hideMark/>
          </w:tcPr>
          <w:p w14:paraId="46F9D44B"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8</w:t>
            </w:r>
          </w:p>
        </w:tc>
        <w:tc>
          <w:tcPr>
            <w:tcW w:w="927" w:type="dxa"/>
            <w:noWrap/>
            <w:hideMark/>
          </w:tcPr>
          <w:p w14:paraId="795220C7"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19</w:t>
            </w:r>
          </w:p>
        </w:tc>
        <w:tc>
          <w:tcPr>
            <w:tcW w:w="1436" w:type="dxa"/>
            <w:noWrap/>
            <w:hideMark/>
          </w:tcPr>
          <w:p w14:paraId="5EC062D5"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707</w:t>
            </w:r>
          </w:p>
        </w:tc>
        <w:tc>
          <w:tcPr>
            <w:tcW w:w="1364" w:type="dxa"/>
            <w:noWrap/>
            <w:hideMark/>
          </w:tcPr>
          <w:p w14:paraId="159C7EFE"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108</w:t>
            </w:r>
          </w:p>
        </w:tc>
        <w:tc>
          <w:tcPr>
            <w:tcW w:w="1254" w:type="dxa"/>
            <w:noWrap/>
            <w:hideMark/>
          </w:tcPr>
          <w:p w14:paraId="2FC0822F"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4</w:t>
            </w:r>
          </w:p>
        </w:tc>
        <w:tc>
          <w:tcPr>
            <w:tcW w:w="1205" w:type="dxa"/>
            <w:noWrap/>
            <w:hideMark/>
          </w:tcPr>
          <w:p w14:paraId="074F097D"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2</w:t>
            </w:r>
          </w:p>
        </w:tc>
        <w:tc>
          <w:tcPr>
            <w:tcW w:w="1133" w:type="dxa"/>
            <w:noWrap/>
            <w:hideMark/>
          </w:tcPr>
          <w:p w14:paraId="7E2BADAA" w14:textId="77777777" w:rsidR="006141A7" w:rsidRPr="006141A7" w:rsidRDefault="006141A7" w:rsidP="006141A7">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848</w:t>
            </w:r>
          </w:p>
        </w:tc>
      </w:tr>
      <w:tr w:rsidR="006141A7" w:rsidRPr="006141A7" w14:paraId="48288CEA" w14:textId="77777777" w:rsidTr="006141A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78" w:type="dxa"/>
            <w:noWrap/>
            <w:hideMark/>
          </w:tcPr>
          <w:p w14:paraId="0E7C0C42" w14:textId="77777777" w:rsidR="006141A7" w:rsidRPr="006141A7" w:rsidRDefault="006141A7" w:rsidP="006141A7">
            <w:pPr>
              <w:suppressAutoHyphens w:val="0"/>
              <w:spacing w:after="0"/>
              <w:rPr>
                <w:rFonts w:ascii="Aptos Narrow" w:eastAsia="Times New Roman" w:hAnsi="Aptos Narrow"/>
                <w:color w:val="000000"/>
                <w:sz w:val="22"/>
                <w:szCs w:val="22"/>
                <w:lang w:val="en-GB" w:eastAsia="en-GB"/>
              </w:rPr>
            </w:pPr>
            <w:r w:rsidRPr="006141A7">
              <w:rPr>
                <w:rFonts w:ascii="Aptos Narrow" w:eastAsia="Times New Roman" w:hAnsi="Aptos Narrow"/>
                <w:color w:val="000000"/>
                <w:sz w:val="22"/>
                <w:szCs w:val="22"/>
                <w:lang w:val="en-GB" w:eastAsia="en-GB"/>
              </w:rPr>
              <w:t>Grand Total</w:t>
            </w:r>
          </w:p>
        </w:tc>
        <w:tc>
          <w:tcPr>
            <w:tcW w:w="1004" w:type="dxa"/>
            <w:noWrap/>
            <w:hideMark/>
          </w:tcPr>
          <w:p w14:paraId="47EEF626"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6141A7">
              <w:rPr>
                <w:rFonts w:ascii="Aptos Narrow" w:eastAsia="Times New Roman" w:hAnsi="Aptos Narrow"/>
                <w:b/>
                <w:bCs/>
                <w:color w:val="000000"/>
                <w:sz w:val="22"/>
                <w:szCs w:val="22"/>
                <w:lang w:val="en-GB" w:eastAsia="en-GB"/>
              </w:rPr>
              <w:t>115</w:t>
            </w:r>
          </w:p>
        </w:tc>
        <w:tc>
          <w:tcPr>
            <w:tcW w:w="927" w:type="dxa"/>
            <w:noWrap/>
            <w:hideMark/>
          </w:tcPr>
          <w:p w14:paraId="3565F628"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6141A7">
              <w:rPr>
                <w:rFonts w:ascii="Aptos Narrow" w:eastAsia="Times New Roman" w:hAnsi="Aptos Narrow"/>
                <w:b/>
                <w:bCs/>
                <w:color w:val="000000"/>
                <w:sz w:val="22"/>
                <w:szCs w:val="22"/>
                <w:lang w:val="en-GB" w:eastAsia="en-GB"/>
              </w:rPr>
              <w:t>134</w:t>
            </w:r>
          </w:p>
        </w:tc>
        <w:tc>
          <w:tcPr>
            <w:tcW w:w="1436" w:type="dxa"/>
            <w:noWrap/>
            <w:hideMark/>
          </w:tcPr>
          <w:p w14:paraId="23A13B05"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6141A7">
              <w:rPr>
                <w:rFonts w:ascii="Aptos Narrow" w:eastAsia="Times New Roman" w:hAnsi="Aptos Narrow"/>
                <w:b/>
                <w:bCs/>
                <w:color w:val="000000"/>
                <w:sz w:val="22"/>
                <w:szCs w:val="22"/>
                <w:lang w:val="en-GB" w:eastAsia="en-GB"/>
              </w:rPr>
              <w:t>4855</w:t>
            </w:r>
          </w:p>
        </w:tc>
        <w:tc>
          <w:tcPr>
            <w:tcW w:w="1364" w:type="dxa"/>
            <w:noWrap/>
            <w:hideMark/>
          </w:tcPr>
          <w:p w14:paraId="7B61E429"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6141A7">
              <w:rPr>
                <w:rFonts w:ascii="Aptos Narrow" w:eastAsia="Times New Roman" w:hAnsi="Aptos Narrow"/>
                <w:b/>
                <w:bCs/>
                <w:color w:val="000000"/>
                <w:sz w:val="22"/>
                <w:szCs w:val="22"/>
                <w:lang w:val="en-GB" w:eastAsia="en-GB"/>
              </w:rPr>
              <w:t>476</w:t>
            </w:r>
          </w:p>
        </w:tc>
        <w:tc>
          <w:tcPr>
            <w:tcW w:w="1254" w:type="dxa"/>
            <w:noWrap/>
            <w:hideMark/>
          </w:tcPr>
          <w:p w14:paraId="757B05AF"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6141A7">
              <w:rPr>
                <w:rFonts w:ascii="Aptos Narrow" w:eastAsia="Times New Roman" w:hAnsi="Aptos Narrow"/>
                <w:b/>
                <w:bCs/>
                <w:color w:val="000000"/>
                <w:sz w:val="22"/>
                <w:szCs w:val="22"/>
                <w:lang w:val="en-GB" w:eastAsia="en-GB"/>
              </w:rPr>
              <w:t>11</w:t>
            </w:r>
          </w:p>
        </w:tc>
        <w:tc>
          <w:tcPr>
            <w:tcW w:w="1205" w:type="dxa"/>
            <w:noWrap/>
            <w:hideMark/>
          </w:tcPr>
          <w:p w14:paraId="0B95F01B"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6141A7">
              <w:rPr>
                <w:rFonts w:ascii="Aptos Narrow" w:eastAsia="Times New Roman" w:hAnsi="Aptos Narrow"/>
                <w:b/>
                <w:bCs/>
                <w:color w:val="000000"/>
                <w:sz w:val="22"/>
                <w:szCs w:val="22"/>
                <w:lang w:val="en-GB" w:eastAsia="en-GB"/>
              </w:rPr>
              <w:t>8</w:t>
            </w:r>
          </w:p>
        </w:tc>
        <w:tc>
          <w:tcPr>
            <w:tcW w:w="1133" w:type="dxa"/>
            <w:noWrap/>
            <w:hideMark/>
          </w:tcPr>
          <w:p w14:paraId="1228F415" w14:textId="77777777" w:rsidR="006141A7" w:rsidRPr="006141A7" w:rsidRDefault="006141A7" w:rsidP="006141A7">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6141A7">
              <w:rPr>
                <w:rFonts w:ascii="Aptos Narrow" w:eastAsia="Times New Roman" w:hAnsi="Aptos Narrow"/>
                <w:b/>
                <w:bCs/>
                <w:color w:val="000000"/>
                <w:sz w:val="22"/>
                <w:szCs w:val="22"/>
                <w:lang w:val="en-GB" w:eastAsia="en-GB"/>
              </w:rPr>
              <w:t>5599</w:t>
            </w:r>
          </w:p>
        </w:tc>
      </w:tr>
    </w:tbl>
    <w:p w14:paraId="5AA0CDD0" w14:textId="3643AA23" w:rsidR="00F552B5" w:rsidRDefault="00F552B5" w:rsidP="00FE3F93">
      <w:pPr>
        <w:jc w:val="both"/>
        <w:rPr>
          <w:rFonts w:cs="Arial"/>
          <w:b/>
          <w:bCs/>
          <w:color w:val="0070C0"/>
          <w:sz w:val="28"/>
          <w:szCs w:val="28"/>
        </w:rPr>
      </w:pPr>
    </w:p>
    <w:p w14:paraId="142B3260" w14:textId="583852DB" w:rsidR="006141A7" w:rsidRDefault="006141A7" w:rsidP="00FE3F93">
      <w:pPr>
        <w:jc w:val="both"/>
        <w:rPr>
          <w:rFonts w:cs="Arial"/>
          <w:b/>
          <w:bCs/>
          <w:color w:val="auto"/>
        </w:rPr>
      </w:pPr>
      <w:r w:rsidRPr="00084775">
        <w:rPr>
          <w:rFonts w:cs="Arial"/>
          <w:b/>
          <w:bCs/>
          <w:color w:val="auto"/>
        </w:rPr>
        <w:t>Overall workforce profile</w:t>
      </w:r>
    </w:p>
    <w:p w14:paraId="58CC7B3F" w14:textId="77777777" w:rsidR="006141A7" w:rsidRPr="000557B0" w:rsidRDefault="006141A7">
      <w:pPr>
        <w:pStyle w:val="ListParagraph"/>
        <w:numPr>
          <w:ilvl w:val="0"/>
          <w:numId w:val="16"/>
        </w:numPr>
        <w:suppressAutoHyphens w:val="0"/>
        <w:spacing w:line="300" w:lineRule="atLeast"/>
        <w:jc w:val="both"/>
        <w:rPr>
          <w:rFonts w:ascii="Arial" w:eastAsia="Times New Roman" w:hAnsi="Arial" w:cs="Arial"/>
          <w:lang w:eastAsia="en-GB"/>
        </w:rPr>
      </w:pPr>
      <w:r w:rsidRPr="000557B0">
        <w:rPr>
          <w:rFonts w:ascii="Arial" w:eastAsia="Times New Roman" w:hAnsi="Arial" w:cs="Arial"/>
          <w:lang w:eastAsia="en-GB"/>
        </w:rPr>
        <w:t>The workforce remains overwhelmingly heterosexual, with very little change year-on-year</w:t>
      </w:r>
      <w:r w:rsidRPr="000557B0">
        <w:rPr>
          <w:rFonts w:ascii="Arial" w:eastAsia="Times New Roman" w:hAnsi="Arial" w:cs="Arial"/>
          <w:b/>
          <w:bCs/>
          <w:lang w:eastAsia="en-GB"/>
        </w:rPr>
        <w:t xml:space="preserve"> </w:t>
      </w:r>
      <w:r w:rsidRPr="000557B0">
        <w:rPr>
          <w:rFonts w:ascii="Arial" w:eastAsia="Times New Roman" w:hAnsi="Arial" w:cs="Arial"/>
          <w:lang w:eastAsia="en-GB"/>
        </w:rPr>
        <w:t xml:space="preserve">2024 86% / 2025 87% </w:t>
      </w:r>
    </w:p>
    <w:p w14:paraId="694E2EA5" w14:textId="306A1A36" w:rsidR="006141A7" w:rsidRPr="000557B0" w:rsidRDefault="006141A7">
      <w:pPr>
        <w:pStyle w:val="ListParagraph"/>
        <w:numPr>
          <w:ilvl w:val="0"/>
          <w:numId w:val="16"/>
        </w:numPr>
        <w:suppressAutoHyphens w:val="0"/>
        <w:spacing w:line="300" w:lineRule="atLeast"/>
        <w:jc w:val="both"/>
        <w:rPr>
          <w:rFonts w:ascii="Arial" w:eastAsia="Times New Roman" w:hAnsi="Arial" w:cs="Arial"/>
          <w:lang w:eastAsia="en-GB"/>
        </w:rPr>
      </w:pPr>
      <w:r w:rsidRPr="000557B0">
        <w:rPr>
          <w:rFonts w:ascii="Arial" w:eastAsia="Times New Roman" w:hAnsi="Arial" w:cs="Arial"/>
          <w:lang w:eastAsia="en-GB"/>
        </w:rPr>
        <w:t>LGBTQ+ representation is steady overall with a small shift within categories: Slight increase in bisexual identification and slight decrease in gay/lesbian</w:t>
      </w:r>
    </w:p>
    <w:p w14:paraId="49800F34" w14:textId="36CCD07F" w:rsidR="00286CED" w:rsidRDefault="006141A7">
      <w:pPr>
        <w:pStyle w:val="ListParagraph"/>
        <w:numPr>
          <w:ilvl w:val="0"/>
          <w:numId w:val="16"/>
        </w:numPr>
        <w:suppressAutoHyphens w:val="0"/>
        <w:spacing w:line="300" w:lineRule="atLeast"/>
        <w:jc w:val="both"/>
        <w:rPr>
          <w:rFonts w:ascii="Arial" w:eastAsia="Times New Roman" w:hAnsi="Arial" w:cs="Arial"/>
          <w:lang w:eastAsia="en-GB"/>
        </w:rPr>
      </w:pPr>
      <w:r w:rsidRPr="000557B0">
        <w:rPr>
          <w:rFonts w:ascii="Arial" w:eastAsia="Times New Roman" w:hAnsi="Arial" w:cs="Arial"/>
          <w:lang w:eastAsia="en-GB"/>
        </w:rPr>
        <w:t>T</w:t>
      </w:r>
      <w:r w:rsidR="000557B0">
        <w:rPr>
          <w:rFonts w:ascii="Arial" w:eastAsia="Times New Roman" w:hAnsi="Arial" w:cs="Arial"/>
          <w:lang w:eastAsia="en-GB"/>
        </w:rPr>
        <w:t>h</w:t>
      </w:r>
      <w:r w:rsidRPr="000557B0">
        <w:rPr>
          <w:rFonts w:ascii="Arial" w:eastAsia="Times New Roman" w:hAnsi="Arial" w:cs="Arial"/>
          <w:lang w:eastAsia="en-GB"/>
        </w:rPr>
        <w:t xml:space="preserve">ere has been a reduction in the non-disclosure </w:t>
      </w:r>
      <w:r w:rsidR="000557B0" w:rsidRPr="000557B0">
        <w:rPr>
          <w:rFonts w:ascii="Arial" w:eastAsia="Times New Roman" w:hAnsi="Arial" w:cs="Arial"/>
          <w:lang w:eastAsia="en-GB"/>
        </w:rPr>
        <w:t>category</w:t>
      </w:r>
      <w:r w:rsidRPr="000557B0">
        <w:rPr>
          <w:rFonts w:ascii="Arial" w:eastAsia="Times New Roman" w:hAnsi="Arial" w:cs="Arial"/>
          <w:lang w:eastAsia="en-GB"/>
        </w:rPr>
        <w:t xml:space="preserve"> from 9% in 2024 to 8.5% in 2025. </w:t>
      </w:r>
    </w:p>
    <w:p w14:paraId="1D7B1645" w14:textId="77777777" w:rsidR="009B7A73" w:rsidRPr="009B7A73" w:rsidRDefault="009B7A73" w:rsidP="009B7A73">
      <w:pPr>
        <w:pStyle w:val="ListParagraph"/>
        <w:suppressAutoHyphens w:val="0"/>
        <w:spacing w:line="300" w:lineRule="atLeast"/>
        <w:jc w:val="both"/>
        <w:rPr>
          <w:rFonts w:ascii="Arial" w:eastAsia="Times New Roman" w:hAnsi="Arial" w:cs="Arial"/>
          <w:lang w:eastAsia="en-GB"/>
        </w:rPr>
      </w:pPr>
    </w:p>
    <w:p w14:paraId="40B8669E" w14:textId="29F62D0E" w:rsidR="000557B0" w:rsidRDefault="000557B0" w:rsidP="00FE3F93">
      <w:pPr>
        <w:jc w:val="both"/>
        <w:rPr>
          <w:rFonts w:cs="Arial"/>
          <w:b/>
          <w:bCs/>
          <w:color w:val="auto"/>
        </w:rPr>
      </w:pPr>
      <w:r w:rsidRPr="000557B0">
        <w:rPr>
          <w:rFonts w:cs="Arial"/>
          <w:b/>
          <w:bCs/>
          <w:color w:val="auto"/>
        </w:rPr>
        <w:t xml:space="preserve">Service line narrative </w:t>
      </w:r>
    </w:p>
    <w:p w14:paraId="73701C59" w14:textId="689029F2" w:rsidR="000557B0" w:rsidRPr="000557B0" w:rsidRDefault="000557B0">
      <w:pPr>
        <w:pStyle w:val="ListParagraph"/>
        <w:numPr>
          <w:ilvl w:val="0"/>
          <w:numId w:val="17"/>
        </w:numPr>
        <w:jc w:val="both"/>
        <w:rPr>
          <w:rFonts w:ascii="Arial" w:hAnsi="Arial" w:cs="Arial"/>
        </w:rPr>
      </w:pPr>
      <w:r w:rsidRPr="000557B0">
        <w:rPr>
          <w:rFonts w:ascii="Arial" w:hAnsi="Arial" w:cs="Arial"/>
        </w:rPr>
        <w:t>Mental health service line has seen a slight increase in LGBTQ+ workforce</w:t>
      </w:r>
      <w:r w:rsidR="009915E2">
        <w:rPr>
          <w:rFonts w:ascii="Arial" w:hAnsi="Arial" w:cs="Arial"/>
        </w:rPr>
        <w:t xml:space="preserve"> numbers</w:t>
      </w:r>
      <w:r w:rsidRPr="000557B0">
        <w:rPr>
          <w:rFonts w:ascii="Arial" w:hAnsi="Arial" w:cs="Arial"/>
        </w:rPr>
        <w:t xml:space="preserve"> from 138 to 143. </w:t>
      </w:r>
    </w:p>
    <w:p w14:paraId="285EA7D9" w14:textId="58502191" w:rsidR="000557B0" w:rsidRPr="000557B0" w:rsidRDefault="000557B0">
      <w:pPr>
        <w:pStyle w:val="ListParagraph"/>
        <w:numPr>
          <w:ilvl w:val="0"/>
          <w:numId w:val="17"/>
        </w:numPr>
        <w:jc w:val="both"/>
        <w:rPr>
          <w:rFonts w:ascii="Arial" w:hAnsi="Arial" w:cs="Arial"/>
        </w:rPr>
      </w:pPr>
      <w:r w:rsidRPr="000557B0">
        <w:rPr>
          <w:rFonts w:ascii="Arial" w:hAnsi="Arial" w:cs="Arial"/>
        </w:rPr>
        <w:lastRenderedPageBreak/>
        <w:t>Barnsley physical health and wellbeing has been a slight increase in LGBTQ+ workforce numbers from 19 to 22 whilst also seeing a decrease in non-disclosure category from 61 to 54</w:t>
      </w:r>
    </w:p>
    <w:p w14:paraId="58661900" w14:textId="52A6BAE3" w:rsidR="000557B0" w:rsidRPr="000557B0" w:rsidRDefault="000557B0">
      <w:pPr>
        <w:pStyle w:val="ListParagraph"/>
        <w:numPr>
          <w:ilvl w:val="0"/>
          <w:numId w:val="17"/>
        </w:numPr>
        <w:jc w:val="both"/>
        <w:rPr>
          <w:rFonts w:ascii="Arial" w:hAnsi="Arial" w:cs="Arial"/>
        </w:rPr>
      </w:pPr>
      <w:r w:rsidRPr="000557B0">
        <w:rPr>
          <w:rFonts w:ascii="Arial" w:hAnsi="Arial" w:cs="Arial"/>
        </w:rPr>
        <w:t>Support service, Learning disabilities and Cheswold park service line have also seen a decrease in the non-disclosure category from a combined number of 172 to 152.</w:t>
      </w:r>
    </w:p>
    <w:p w14:paraId="73D2F046" w14:textId="77777777" w:rsidR="00286CED" w:rsidRPr="00100EAA" w:rsidRDefault="00286CED" w:rsidP="00100EAA">
      <w:pPr>
        <w:pStyle w:val="ListParagraph"/>
        <w:jc w:val="both"/>
        <w:rPr>
          <w:rFonts w:cs="Arial"/>
          <w:b/>
          <w:bCs/>
        </w:rPr>
      </w:pPr>
    </w:p>
    <w:p w14:paraId="07F48742" w14:textId="77777777" w:rsidR="00FE3F93" w:rsidRDefault="00FE3F93" w:rsidP="00FE3F93">
      <w:pPr>
        <w:pStyle w:val="ListParagraph"/>
        <w:numPr>
          <w:ilvl w:val="1"/>
          <w:numId w:val="4"/>
        </w:numPr>
        <w:jc w:val="both"/>
        <w:rPr>
          <w:rFonts w:ascii="Arial" w:hAnsi="Arial" w:cs="Arial"/>
          <w:b/>
          <w:color w:val="0070C0"/>
          <w:sz w:val="28"/>
        </w:rPr>
      </w:pPr>
      <w:r w:rsidRPr="00FE3F93">
        <w:rPr>
          <w:rFonts w:ascii="Arial" w:hAnsi="Arial" w:cs="Arial"/>
          <w:b/>
          <w:color w:val="0070C0"/>
          <w:sz w:val="28"/>
        </w:rPr>
        <w:t>PAY</w:t>
      </w:r>
      <w:bookmarkStart w:id="48" w:name="_Hlk129642522"/>
    </w:p>
    <w:p w14:paraId="303C24F9" w14:textId="77777777" w:rsidR="009A4E2A" w:rsidRPr="009A4E2A" w:rsidRDefault="009A4E2A" w:rsidP="009A4E2A">
      <w:pPr>
        <w:pStyle w:val="ListParagraph"/>
        <w:ind w:left="1014"/>
        <w:jc w:val="both"/>
        <w:rPr>
          <w:rFonts w:ascii="Arial" w:hAnsi="Arial" w:cs="Arial"/>
          <w:b/>
          <w:color w:val="0070C0"/>
        </w:rPr>
      </w:pPr>
    </w:p>
    <w:p w14:paraId="2F1E7F9F" w14:textId="687ECCD9" w:rsidR="00286CED" w:rsidRPr="009A4E2A" w:rsidRDefault="009A4E2A" w:rsidP="009A4E2A">
      <w:pPr>
        <w:ind w:left="294"/>
        <w:jc w:val="both"/>
        <w:rPr>
          <w:rFonts w:cs="Arial"/>
          <w:bCs/>
          <w:color w:val="auto"/>
        </w:rPr>
      </w:pPr>
      <w:r w:rsidRPr="009A4E2A">
        <w:rPr>
          <w:rFonts w:cs="Arial"/>
          <w:bCs/>
          <w:color w:val="auto"/>
        </w:rPr>
        <w:t xml:space="preserve">The tables below </w:t>
      </w:r>
      <w:r w:rsidR="009915E2" w:rsidRPr="009A4E2A">
        <w:rPr>
          <w:rFonts w:cs="Arial"/>
          <w:bCs/>
          <w:color w:val="auto"/>
        </w:rPr>
        <w:t>illustrate</w:t>
      </w:r>
      <w:r w:rsidRPr="009A4E2A">
        <w:rPr>
          <w:rFonts w:cs="Arial"/>
          <w:bCs/>
          <w:color w:val="auto"/>
        </w:rPr>
        <w:t xml:space="preserve"> the workforce split by banding </w:t>
      </w:r>
      <w:r>
        <w:rPr>
          <w:rFonts w:cs="Arial"/>
          <w:bCs/>
          <w:color w:val="auto"/>
        </w:rPr>
        <w:t>and</w:t>
      </w:r>
      <w:r w:rsidRPr="009A4E2A">
        <w:rPr>
          <w:rFonts w:cs="Arial"/>
          <w:bCs/>
          <w:color w:val="auto"/>
        </w:rPr>
        <w:t xml:space="preserve"> protected characteristics. </w:t>
      </w:r>
    </w:p>
    <w:p w14:paraId="25D6742E" w14:textId="216E1495" w:rsidR="00100EAA" w:rsidRDefault="00FE3F93" w:rsidP="00100EAA">
      <w:pPr>
        <w:pStyle w:val="ListParagraph"/>
        <w:numPr>
          <w:ilvl w:val="2"/>
          <w:numId w:val="4"/>
        </w:numPr>
        <w:ind w:left="1287"/>
        <w:jc w:val="both"/>
        <w:rPr>
          <w:rFonts w:ascii="Arial" w:hAnsi="Arial" w:cs="Arial"/>
          <w:b/>
          <w:color w:val="0070C0"/>
          <w:sz w:val="28"/>
        </w:rPr>
      </w:pPr>
      <w:r w:rsidRPr="00FE3F93">
        <w:rPr>
          <w:rFonts w:ascii="Arial" w:hAnsi="Arial" w:cs="Arial"/>
          <w:b/>
          <w:color w:val="0070C0"/>
          <w:sz w:val="28"/>
        </w:rPr>
        <w:t xml:space="preserve">Pay by </w:t>
      </w:r>
      <w:bookmarkEnd w:id="48"/>
      <w:r w:rsidRPr="00FE3F93">
        <w:rPr>
          <w:rFonts w:ascii="Arial" w:hAnsi="Arial" w:cs="Arial"/>
          <w:b/>
          <w:color w:val="0070C0"/>
          <w:sz w:val="28"/>
        </w:rPr>
        <w:t>Disability</w:t>
      </w:r>
    </w:p>
    <w:p w14:paraId="1E7D386B" w14:textId="77777777" w:rsidR="00100EAA" w:rsidRPr="00100EAA" w:rsidRDefault="00100EAA" w:rsidP="00100EAA">
      <w:pPr>
        <w:pStyle w:val="ListParagraph"/>
        <w:ind w:left="1287"/>
        <w:jc w:val="both"/>
        <w:rPr>
          <w:rFonts w:ascii="Arial" w:hAnsi="Arial" w:cs="Arial"/>
          <w:b/>
          <w:color w:val="0070C0"/>
          <w:sz w:val="28"/>
        </w:rPr>
      </w:pPr>
    </w:p>
    <w:tbl>
      <w:tblPr>
        <w:tblStyle w:val="GridTable4-Accent6"/>
        <w:tblW w:w="6360" w:type="dxa"/>
        <w:jc w:val="center"/>
        <w:tblLook w:val="04A0" w:firstRow="1" w:lastRow="0" w:firstColumn="1" w:lastColumn="0" w:noHBand="0" w:noVBand="1"/>
      </w:tblPr>
      <w:tblGrid>
        <w:gridCol w:w="1560"/>
        <w:gridCol w:w="960"/>
        <w:gridCol w:w="1047"/>
        <w:gridCol w:w="960"/>
        <w:gridCol w:w="960"/>
        <w:gridCol w:w="960"/>
      </w:tblGrid>
      <w:tr w:rsidR="00100EAA" w:rsidRPr="00100EAA" w14:paraId="31076B23" w14:textId="77777777" w:rsidTr="00100EAA">
        <w:trPr>
          <w:cnfStyle w:val="100000000000" w:firstRow="1" w:lastRow="0" w:firstColumn="0" w:lastColumn="0" w:oddVBand="0" w:evenVBand="0" w:oddHBand="0"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74D3D62E" w14:textId="06A4967C" w:rsidR="00100EAA" w:rsidRPr="00100EAA" w:rsidRDefault="00100EAA" w:rsidP="00100EAA">
            <w:pPr>
              <w:suppressAutoHyphens w:val="0"/>
              <w:spacing w:after="0"/>
              <w:rPr>
                <w:rFonts w:ascii="Aptos Narrow" w:eastAsia="Times New Roman" w:hAnsi="Aptos Narrow"/>
                <w:color w:val="FFFFFF" w:themeColor="background1"/>
                <w:sz w:val="22"/>
                <w:szCs w:val="22"/>
                <w:lang w:val="en-GB" w:eastAsia="en-GB"/>
              </w:rPr>
            </w:pPr>
            <w:r w:rsidRPr="00100EAA">
              <w:rPr>
                <w:rFonts w:ascii="Aptos Narrow" w:eastAsia="Times New Roman" w:hAnsi="Aptos Narrow"/>
                <w:color w:val="FFFFFF" w:themeColor="background1"/>
                <w:sz w:val="22"/>
                <w:szCs w:val="22"/>
                <w:lang w:val="en-GB" w:eastAsia="en-GB"/>
              </w:rPr>
              <w:t xml:space="preserve">Pay </w:t>
            </w:r>
            <w:r>
              <w:rPr>
                <w:rFonts w:ascii="Aptos Narrow" w:eastAsia="Times New Roman" w:hAnsi="Aptos Narrow"/>
                <w:color w:val="FFFFFF" w:themeColor="background1"/>
                <w:sz w:val="22"/>
                <w:szCs w:val="22"/>
                <w:lang w:val="en-GB" w:eastAsia="en-GB"/>
              </w:rPr>
              <w:t>B</w:t>
            </w:r>
            <w:r w:rsidRPr="00100EAA">
              <w:rPr>
                <w:rFonts w:ascii="Aptos Narrow" w:eastAsia="Times New Roman" w:hAnsi="Aptos Narrow"/>
                <w:color w:val="FFFFFF" w:themeColor="background1"/>
                <w:sz w:val="22"/>
                <w:szCs w:val="22"/>
                <w:lang w:val="en-GB" w:eastAsia="en-GB"/>
              </w:rPr>
              <w:t xml:space="preserve">ands </w:t>
            </w:r>
          </w:p>
        </w:tc>
        <w:tc>
          <w:tcPr>
            <w:tcW w:w="960" w:type="dxa"/>
            <w:hideMark/>
          </w:tcPr>
          <w:p w14:paraId="7DCC8623" w14:textId="77777777" w:rsidR="00100EAA" w:rsidRPr="00100EAA" w:rsidRDefault="00100EAA" w:rsidP="00100EAA">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100EAA">
              <w:rPr>
                <w:rFonts w:ascii="Aptos Narrow" w:eastAsia="Times New Roman" w:hAnsi="Aptos Narrow"/>
                <w:color w:val="FFFFFF" w:themeColor="background1"/>
                <w:sz w:val="22"/>
                <w:szCs w:val="22"/>
                <w:lang w:val="en-GB" w:eastAsia="en-GB"/>
              </w:rPr>
              <w:t>No</w:t>
            </w:r>
          </w:p>
        </w:tc>
        <w:tc>
          <w:tcPr>
            <w:tcW w:w="960" w:type="dxa"/>
            <w:hideMark/>
          </w:tcPr>
          <w:p w14:paraId="2A42EE6B" w14:textId="77777777" w:rsidR="00100EAA" w:rsidRPr="00100EAA" w:rsidRDefault="00100EAA" w:rsidP="00100EAA">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100EAA">
              <w:rPr>
                <w:rFonts w:ascii="Aptos Narrow" w:eastAsia="Times New Roman" w:hAnsi="Aptos Narrow"/>
                <w:color w:val="FFFFFF" w:themeColor="background1"/>
                <w:sz w:val="22"/>
                <w:szCs w:val="22"/>
                <w:lang w:val="en-GB" w:eastAsia="en-GB"/>
              </w:rPr>
              <w:t>Not Declared</w:t>
            </w:r>
          </w:p>
        </w:tc>
        <w:tc>
          <w:tcPr>
            <w:tcW w:w="960" w:type="dxa"/>
            <w:hideMark/>
          </w:tcPr>
          <w:p w14:paraId="64C14288" w14:textId="77777777" w:rsidR="00100EAA" w:rsidRPr="00100EAA" w:rsidRDefault="00100EAA" w:rsidP="00100EAA">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100EAA">
              <w:rPr>
                <w:rFonts w:ascii="Aptos Narrow" w:eastAsia="Times New Roman" w:hAnsi="Aptos Narrow"/>
                <w:color w:val="FFFFFF" w:themeColor="background1"/>
                <w:sz w:val="22"/>
                <w:szCs w:val="22"/>
                <w:lang w:val="en-GB" w:eastAsia="en-GB"/>
              </w:rPr>
              <w:t>Prefer Not To Answer</w:t>
            </w:r>
          </w:p>
        </w:tc>
        <w:tc>
          <w:tcPr>
            <w:tcW w:w="960" w:type="dxa"/>
            <w:hideMark/>
          </w:tcPr>
          <w:p w14:paraId="65223611" w14:textId="77777777" w:rsidR="00100EAA" w:rsidRPr="00100EAA" w:rsidRDefault="00100EAA" w:rsidP="00100EAA">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100EAA">
              <w:rPr>
                <w:rFonts w:ascii="Aptos Narrow" w:eastAsia="Times New Roman" w:hAnsi="Aptos Narrow"/>
                <w:color w:val="FFFFFF" w:themeColor="background1"/>
                <w:sz w:val="22"/>
                <w:szCs w:val="22"/>
                <w:lang w:val="en-GB" w:eastAsia="en-GB"/>
              </w:rPr>
              <w:t>Yes</w:t>
            </w:r>
          </w:p>
        </w:tc>
        <w:tc>
          <w:tcPr>
            <w:tcW w:w="960" w:type="dxa"/>
            <w:hideMark/>
          </w:tcPr>
          <w:p w14:paraId="6C812222" w14:textId="77777777" w:rsidR="00100EAA" w:rsidRPr="00100EAA" w:rsidRDefault="00100EAA" w:rsidP="00100EAA">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100EAA">
              <w:rPr>
                <w:rFonts w:ascii="Aptos Narrow" w:eastAsia="Times New Roman" w:hAnsi="Aptos Narrow"/>
                <w:color w:val="FFFFFF" w:themeColor="background1"/>
                <w:sz w:val="22"/>
                <w:szCs w:val="22"/>
                <w:lang w:val="en-GB" w:eastAsia="en-GB"/>
              </w:rPr>
              <w:t>Grand Total</w:t>
            </w:r>
          </w:p>
        </w:tc>
      </w:tr>
      <w:tr w:rsidR="00100EAA" w:rsidRPr="00100EAA" w14:paraId="2D22D5DF" w14:textId="77777777" w:rsidTr="00100EA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4A5F011" w14:textId="77777777" w:rsidR="00100EAA" w:rsidRPr="00100EAA" w:rsidRDefault="00100EAA" w:rsidP="00100EAA">
            <w:pPr>
              <w:suppressAutoHyphens w:val="0"/>
              <w:spacing w:after="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Band 1</w:t>
            </w:r>
          </w:p>
        </w:tc>
        <w:tc>
          <w:tcPr>
            <w:tcW w:w="960" w:type="dxa"/>
            <w:noWrap/>
            <w:hideMark/>
          </w:tcPr>
          <w:p w14:paraId="6CF76130"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 </w:t>
            </w:r>
          </w:p>
        </w:tc>
        <w:tc>
          <w:tcPr>
            <w:tcW w:w="960" w:type="dxa"/>
            <w:noWrap/>
            <w:hideMark/>
          </w:tcPr>
          <w:p w14:paraId="6958644C"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1</w:t>
            </w:r>
          </w:p>
        </w:tc>
        <w:tc>
          <w:tcPr>
            <w:tcW w:w="960" w:type="dxa"/>
            <w:noWrap/>
            <w:hideMark/>
          </w:tcPr>
          <w:p w14:paraId="7F0CAD2B"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 </w:t>
            </w:r>
          </w:p>
        </w:tc>
        <w:tc>
          <w:tcPr>
            <w:tcW w:w="960" w:type="dxa"/>
            <w:noWrap/>
            <w:hideMark/>
          </w:tcPr>
          <w:p w14:paraId="245C4A9A"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1</w:t>
            </w:r>
          </w:p>
        </w:tc>
        <w:tc>
          <w:tcPr>
            <w:tcW w:w="960" w:type="dxa"/>
            <w:noWrap/>
            <w:hideMark/>
          </w:tcPr>
          <w:p w14:paraId="03A6B2B7"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2</w:t>
            </w:r>
          </w:p>
        </w:tc>
      </w:tr>
      <w:tr w:rsidR="00100EAA" w:rsidRPr="00100EAA" w14:paraId="2059C047" w14:textId="77777777" w:rsidTr="00100EAA">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C73991D" w14:textId="77777777" w:rsidR="00100EAA" w:rsidRPr="00100EAA" w:rsidRDefault="00100EAA" w:rsidP="00100EAA">
            <w:pPr>
              <w:suppressAutoHyphens w:val="0"/>
              <w:spacing w:after="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Band 2</w:t>
            </w:r>
          </w:p>
        </w:tc>
        <w:tc>
          <w:tcPr>
            <w:tcW w:w="960" w:type="dxa"/>
            <w:noWrap/>
            <w:hideMark/>
          </w:tcPr>
          <w:p w14:paraId="69C5C3DA"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379</w:t>
            </w:r>
          </w:p>
        </w:tc>
        <w:tc>
          <w:tcPr>
            <w:tcW w:w="960" w:type="dxa"/>
            <w:noWrap/>
            <w:hideMark/>
          </w:tcPr>
          <w:p w14:paraId="62F765A0"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32</w:t>
            </w:r>
          </w:p>
        </w:tc>
        <w:tc>
          <w:tcPr>
            <w:tcW w:w="960" w:type="dxa"/>
            <w:noWrap/>
            <w:hideMark/>
          </w:tcPr>
          <w:p w14:paraId="48028663"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3</w:t>
            </w:r>
          </w:p>
        </w:tc>
        <w:tc>
          <w:tcPr>
            <w:tcW w:w="960" w:type="dxa"/>
            <w:noWrap/>
            <w:hideMark/>
          </w:tcPr>
          <w:p w14:paraId="23EA66F2"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45</w:t>
            </w:r>
          </w:p>
        </w:tc>
        <w:tc>
          <w:tcPr>
            <w:tcW w:w="960" w:type="dxa"/>
            <w:noWrap/>
            <w:hideMark/>
          </w:tcPr>
          <w:p w14:paraId="727C29BA"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459</w:t>
            </w:r>
          </w:p>
        </w:tc>
      </w:tr>
      <w:tr w:rsidR="00100EAA" w:rsidRPr="00100EAA" w14:paraId="316EA46B" w14:textId="77777777" w:rsidTr="00100EA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E323970" w14:textId="77777777" w:rsidR="00100EAA" w:rsidRPr="00100EAA" w:rsidRDefault="00100EAA" w:rsidP="00100EAA">
            <w:pPr>
              <w:suppressAutoHyphens w:val="0"/>
              <w:spacing w:after="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Band 3</w:t>
            </w:r>
          </w:p>
        </w:tc>
        <w:tc>
          <w:tcPr>
            <w:tcW w:w="960" w:type="dxa"/>
            <w:noWrap/>
            <w:hideMark/>
          </w:tcPr>
          <w:p w14:paraId="57D248C4"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976</w:t>
            </w:r>
          </w:p>
        </w:tc>
        <w:tc>
          <w:tcPr>
            <w:tcW w:w="960" w:type="dxa"/>
            <w:noWrap/>
            <w:hideMark/>
          </w:tcPr>
          <w:p w14:paraId="393E6131"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54</w:t>
            </w:r>
          </w:p>
        </w:tc>
        <w:tc>
          <w:tcPr>
            <w:tcW w:w="960" w:type="dxa"/>
            <w:noWrap/>
            <w:hideMark/>
          </w:tcPr>
          <w:p w14:paraId="29237469"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10</w:t>
            </w:r>
          </w:p>
        </w:tc>
        <w:tc>
          <w:tcPr>
            <w:tcW w:w="960" w:type="dxa"/>
            <w:noWrap/>
            <w:hideMark/>
          </w:tcPr>
          <w:p w14:paraId="5035B14B"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149</w:t>
            </w:r>
          </w:p>
        </w:tc>
        <w:tc>
          <w:tcPr>
            <w:tcW w:w="960" w:type="dxa"/>
            <w:noWrap/>
            <w:hideMark/>
          </w:tcPr>
          <w:p w14:paraId="36DF5939"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1189</w:t>
            </w:r>
          </w:p>
        </w:tc>
      </w:tr>
      <w:tr w:rsidR="00100EAA" w:rsidRPr="00100EAA" w14:paraId="1CA3F4F2" w14:textId="77777777" w:rsidTr="00100EAA">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CA665FF" w14:textId="77777777" w:rsidR="00100EAA" w:rsidRPr="00100EAA" w:rsidRDefault="00100EAA" w:rsidP="00100EAA">
            <w:pPr>
              <w:suppressAutoHyphens w:val="0"/>
              <w:spacing w:after="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Band 4</w:t>
            </w:r>
          </w:p>
        </w:tc>
        <w:tc>
          <w:tcPr>
            <w:tcW w:w="960" w:type="dxa"/>
            <w:noWrap/>
            <w:hideMark/>
          </w:tcPr>
          <w:p w14:paraId="16A3F2A2"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354</w:t>
            </w:r>
          </w:p>
        </w:tc>
        <w:tc>
          <w:tcPr>
            <w:tcW w:w="960" w:type="dxa"/>
            <w:noWrap/>
            <w:hideMark/>
          </w:tcPr>
          <w:p w14:paraId="2A9FE23B"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5</w:t>
            </w:r>
          </w:p>
        </w:tc>
        <w:tc>
          <w:tcPr>
            <w:tcW w:w="960" w:type="dxa"/>
            <w:noWrap/>
            <w:hideMark/>
          </w:tcPr>
          <w:p w14:paraId="52B6BFCF"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4</w:t>
            </w:r>
          </w:p>
        </w:tc>
        <w:tc>
          <w:tcPr>
            <w:tcW w:w="960" w:type="dxa"/>
            <w:noWrap/>
            <w:hideMark/>
          </w:tcPr>
          <w:p w14:paraId="47E941E3"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48</w:t>
            </w:r>
          </w:p>
        </w:tc>
        <w:tc>
          <w:tcPr>
            <w:tcW w:w="960" w:type="dxa"/>
            <w:noWrap/>
            <w:hideMark/>
          </w:tcPr>
          <w:p w14:paraId="5A918B90"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411</w:t>
            </w:r>
          </w:p>
        </w:tc>
      </w:tr>
      <w:tr w:rsidR="00100EAA" w:rsidRPr="00100EAA" w14:paraId="1A6FEA9C" w14:textId="77777777" w:rsidTr="00100EA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8F8B564" w14:textId="77777777" w:rsidR="00100EAA" w:rsidRPr="00100EAA" w:rsidRDefault="00100EAA" w:rsidP="00100EAA">
            <w:pPr>
              <w:suppressAutoHyphens w:val="0"/>
              <w:spacing w:after="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Band 5</w:t>
            </w:r>
          </w:p>
        </w:tc>
        <w:tc>
          <w:tcPr>
            <w:tcW w:w="960" w:type="dxa"/>
            <w:noWrap/>
            <w:hideMark/>
          </w:tcPr>
          <w:p w14:paraId="5853901F"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653</w:t>
            </w:r>
          </w:p>
        </w:tc>
        <w:tc>
          <w:tcPr>
            <w:tcW w:w="960" w:type="dxa"/>
            <w:noWrap/>
            <w:hideMark/>
          </w:tcPr>
          <w:p w14:paraId="18CCEA74"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14</w:t>
            </w:r>
          </w:p>
        </w:tc>
        <w:tc>
          <w:tcPr>
            <w:tcW w:w="960" w:type="dxa"/>
            <w:noWrap/>
            <w:hideMark/>
          </w:tcPr>
          <w:p w14:paraId="084B1AEB"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7</w:t>
            </w:r>
          </w:p>
        </w:tc>
        <w:tc>
          <w:tcPr>
            <w:tcW w:w="960" w:type="dxa"/>
            <w:noWrap/>
            <w:hideMark/>
          </w:tcPr>
          <w:p w14:paraId="44545461"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106</w:t>
            </w:r>
          </w:p>
        </w:tc>
        <w:tc>
          <w:tcPr>
            <w:tcW w:w="960" w:type="dxa"/>
            <w:noWrap/>
            <w:hideMark/>
          </w:tcPr>
          <w:p w14:paraId="7235F11D"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780</w:t>
            </w:r>
          </w:p>
        </w:tc>
      </w:tr>
      <w:tr w:rsidR="00100EAA" w:rsidRPr="00100EAA" w14:paraId="3F7E40E9" w14:textId="77777777" w:rsidTr="00100EAA">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2882CED" w14:textId="77777777" w:rsidR="00100EAA" w:rsidRPr="00100EAA" w:rsidRDefault="00100EAA" w:rsidP="00100EAA">
            <w:pPr>
              <w:suppressAutoHyphens w:val="0"/>
              <w:spacing w:after="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Band 6</w:t>
            </w:r>
          </w:p>
        </w:tc>
        <w:tc>
          <w:tcPr>
            <w:tcW w:w="960" w:type="dxa"/>
            <w:noWrap/>
            <w:hideMark/>
          </w:tcPr>
          <w:p w14:paraId="4D305A29"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1000</w:t>
            </w:r>
          </w:p>
        </w:tc>
        <w:tc>
          <w:tcPr>
            <w:tcW w:w="960" w:type="dxa"/>
            <w:noWrap/>
            <w:hideMark/>
          </w:tcPr>
          <w:p w14:paraId="52FFBD78"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20</w:t>
            </w:r>
          </w:p>
        </w:tc>
        <w:tc>
          <w:tcPr>
            <w:tcW w:w="960" w:type="dxa"/>
            <w:noWrap/>
            <w:hideMark/>
          </w:tcPr>
          <w:p w14:paraId="381497FC"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10</w:t>
            </w:r>
          </w:p>
        </w:tc>
        <w:tc>
          <w:tcPr>
            <w:tcW w:w="960" w:type="dxa"/>
            <w:noWrap/>
            <w:hideMark/>
          </w:tcPr>
          <w:p w14:paraId="09176DE6"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137</w:t>
            </w:r>
          </w:p>
        </w:tc>
        <w:tc>
          <w:tcPr>
            <w:tcW w:w="960" w:type="dxa"/>
            <w:noWrap/>
            <w:hideMark/>
          </w:tcPr>
          <w:p w14:paraId="62DFD1BE"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1167</w:t>
            </w:r>
          </w:p>
        </w:tc>
      </w:tr>
      <w:tr w:rsidR="00100EAA" w:rsidRPr="00100EAA" w14:paraId="735C1275" w14:textId="77777777" w:rsidTr="00100EA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98D1125" w14:textId="77777777" w:rsidR="00100EAA" w:rsidRPr="00100EAA" w:rsidRDefault="00100EAA" w:rsidP="00100EAA">
            <w:pPr>
              <w:suppressAutoHyphens w:val="0"/>
              <w:spacing w:after="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Band 7</w:t>
            </w:r>
          </w:p>
        </w:tc>
        <w:tc>
          <w:tcPr>
            <w:tcW w:w="960" w:type="dxa"/>
            <w:noWrap/>
            <w:hideMark/>
          </w:tcPr>
          <w:p w14:paraId="63D7A4DC"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591</w:t>
            </w:r>
          </w:p>
        </w:tc>
        <w:tc>
          <w:tcPr>
            <w:tcW w:w="960" w:type="dxa"/>
            <w:noWrap/>
            <w:hideMark/>
          </w:tcPr>
          <w:p w14:paraId="62DC85C1"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6</w:t>
            </w:r>
          </w:p>
        </w:tc>
        <w:tc>
          <w:tcPr>
            <w:tcW w:w="960" w:type="dxa"/>
            <w:noWrap/>
            <w:hideMark/>
          </w:tcPr>
          <w:p w14:paraId="4104244A"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5</w:t>
            </w:r>
          </w:p>
        </w:tc>
        <w:tc>
          <w:tcPr>
            <w:tcW w:w="960" w:type="dxa"/>
            <w:noWrap/>
            <w:hideMark/>
          </w:tcPr>
          <w:p w14:paraId="56F1094B"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72</w:t>
            </w:r>
          </w:p>
        </w:tc>
        <w:tc>
          <w:tcPr>
            <w:tcW w:w="960" w:type="dxa"/>
            <w:noWrap/>
            <w:hideMark/>
          </w:tcPr>
          <w:p w14:paraId="77FE56FD"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674</w:t>
            </w:r>
          </w:p>
        </w:tc>
      </w:tr>
      <w:tr w:rsidR="00100EAA" w:rsidRPr="00100EAA" w14:paraId="7CD697A0" w14:textId="77777777" w:rsidTr="00100EAA">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E3CF7BC" w14:textId="77777777" w:rsidR="00100EAA" w:rsidRPr="00100EAA" w:rsidRDefault="00100EAA" w:rsidP="00100EAA">
            <w:pPr>
              <w:suppressAutoHyphens w:val="0"/>
              <w:spacing w:after="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Band 8 - Range A</w:t>
            </w:r>
          </w:p>
        </w:tc>
        <w:tc>
          <w:tcPr>
            <w:tcW w:w="960" w:type="dxa"/>
            <w:noWrap/>
            <w:hideMark/>
          </w:tcPr>
          <w:p w14:paraId="73F8AA0E"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235</w:t>
            </w:r>
          </w:p>
        </w:tc>
        <w:tc>
          <w:tcPr>
            <w:tcW w:w="960" w:type="dxa"/>
            <w:noWrap/>
            <w:hideMark/>
          </w:tcPr>
          <w:p w14:paraId="25A0D539"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6</w:t>
            </w:r>
          </w:p>
        </w:tc>
        <w:tc>
          <w:tcPr>
            <w:tcW w:w="960" w:type="dxa"/>
            <w:noWrap/>
            <w:hideMark/>
          </w:tcPr>
          <w:p w14:paraId="2620A22F"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3</w:t>
            </w:r>
          </w:p>
        </w:tc>
        <w:tc>
          <w:tcPr>
            <w:tcW w:w="960" w:type="dxa"/>
            <w:noWrap/>
            <w:hideMark/>
          </w:tcPr>
          <w:p w14:paraId="4CFA9A93"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27</w:t>
            </w:r>
          </w:p>
        </w:tc>
        <w:tc>
          <w:tcPr>
            <w:tcW w:w="960" w:type="dxa"/>
            <w:noWrap/>
            <w:hideMark/>
          </w:tcPr>
          <w:p w14:paraId="4508C767"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271</w:t>
            </w:r>
          </w:p>
        </w:tc>
      </w:tr>
      <w:tr w:rsidR="00100EAA" w:rsidRPr="00100EAA" w14:paraId="7C725D43" w14:textId="77777777" w:rsidTr="00100EA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F83D3D4" w14:textId="77777777" w:rsidR="00100EAA" w:rsidRPr="00100EAA" w:rsidRDefault="00100EAA" w:rsidP="00100EAA">
            <w:pPr>
              <w:suppressAutoHyphens w:val="0"/>
              <w:spacing w:after="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Band 8 - Range B</w:t>
            </w:r>
          </w:p>
        </w:tc>
        <w:tc>
          <w:tcPr>
            <w:tcW w:w="960" w:type="dxa"/>
            <w:noWrap/>
            <w:hideMark/>
          </w:tcPr>
          <w:p w14:paraId="0F624BDA"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89</w:t>
            </w:r>
          </w:p>
        </w:tc>
        <w:tc>
          <w:tcPr>
            <w:tcW w:w="960" w:type="dxa"/>
            <w:noWrap/>
            <w:hideMark/>
          </w:tcPr>
          <w:p w14:paraId="4904A9E2"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3</w:t>
            </w:r>
          </w:p>
        </w:tc>
        <w:tc>
          <w:tcPr>
            <w:tcW w:w="960" w:type="dxa"/>
            <w:noWrap/>
            <w:hideMark/>
          </w:tcPr>
          <w:p w14:paraId="52F62C13"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3</w:t>
            </w:r>
          </w:p>
        </w:tc>
        <w:tc>
          <w:tcPr>
            <w:tcW w:w="960" w:type="dxa"/>
            <w:noWrap/>
            <w:hideMark/>
          </w:tcPr>
          <w:p w14:paraId="4905C119"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6</w:t>
            </w:r>
          </w:p>
        </w:tc>
        <w:tc>
          <w:tcPr>
            <w:tcW w:w="960" w:type="dxa"/>
            <w:noWrap/>
            <w:hideMark/>
          </w:tcPr>
          <w:p w14:paraId="7CCDC102"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101</w:t>
            </w:r>
          </w:p>
        </w:tc>
      </w:tr>
      <w:tr w:rsidR="00100EAA" w:rsidRPr="00100EAA" w14:paraId="2439EB24" w14:textId="77777777" w:rsidTr="00100EAA">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A70D723" w14:textId="77777777" w:rsidR="00100EAA" w:rsidRPr="00100EAA" w:rsidRDefault="00100EAA" w:rsidP="00100EAA">
            <w:pPr>
              <w:suppressAutoHyphens w:val="0"/>
              <w:spacing w:after="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Band 8 - Range C</w:t>
            </w:r>
          </w:p>
        </w:tc>
        <w:tc>
          <w:tcPr>
            <w:tcW w:w="960" w:type="dxa"/>
            <w:noWrap/>
            <w:hideMark/>
          </w:tcPr>
          <w:p w14:paraId="65FA4709"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38</w:t>
            </w:r>
          </w:p>
        </w:tc>
        <w:tc>
          <w:tcPr>
            <w:tcW w:w="960" w:type="dxa"/>
            <w:noWrap/>
            <w:hideMark/>
          </w:tcPr>
          <w:p w14:paraId="4D83FEA2"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2</w:t>
            </w:r>
          </w:p>
        </w:tc>
        <w:tc>
          <w:tcPr>
            <w:tcW w:w="960" w:type="dxa"/>
            <w:noWrap/>
            <w:hideMark/>
          </w:tcPr>
          <w:p w14:paraId="5BCC68F0"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 </w:t>
            </w:r>
          </w:p>
        </w:tc>
        <w:tc>
          <w:tcPr>
            <w:tcW w:w="960" w:type="dxa"/>
            <w:noWrap/>
            <w:hideMark/>
          </w:tcPr>
          <w:p w14:paraId="4BE2A218"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2</w:t>
            </w:r>
          </w:p>
        </w:tc>
        <w:tc>
          <w:tcPr>
            <w:tcW w:w="960" w:type="dxa"/>
            <w:noWrap/>
            <w:hideMark/>
          </w:tcPr>
          <w:p w14:paraId="50714391"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42</w:t>
            </w:r>
          </w:p>
        </w:tc>
      </w:tr>
      <w:tr w:rsidR="00100EAA" w:rsidRPr="00100EAA" w14:paraId="2112BA7E" w14:textId="77777777" w:rsidTr="00100EA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CFE9945" w14:textId="77777777" w:rsidR="00100EAA" w:rsidRPr="00100EAA" w:rsidRDefault="00100EAA" w:rsidP="00100EAA">
            <w:pPr>
              <w:suppressAutoHyphens w:val="0"/>
              <w:spacing w:after="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Band 8 - Range D</w:t>
            </w:r>
          </w:p>
        </w:tc>
        <w:tc>
          <w:tcPr>
            <w:tcW w:w="960" w:type="dxa"/>
            <w:noWrap/>
            <w:hideMark/>
          </w:tcPr>
          <w:p w14:paraId="2E4ADA10"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17</w:t>
            </w:r>
          </w:p>
        </w:tc>
        <w:tc>
          <w:tcPr>
            <w:tcW w:w="960" w:type="dxa"/>
            <w:noWrap/>
            <w:hideMark/>
          </w:tcPr>
          <w:p w14:paraId="089C642B"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1</w:t>
            </w:r>
          </w:p>
        </w:tc>
        <w:tc>
          <w:tcPr>
            <w:tcW w:w="960" w:type="dxa"/>
            <w:noWrap/>
            <w:hideMark/>
          </w:tcPr>
          <w:p w14:paraId="72BB7C9E"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 </w:t>
            </w:r>
          </w:p>
        </w:tc>
        <w:tc>
          <w:tcPr>
            <w:tcW w:w="960" w:type="dxa"/>
            <w:noWrap/>
            <w:hideMark/>
          </w:tcPr>
          <w:p w14:paraId="1DA89FAE"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 </w:t>
            </w:r>
          </w:p>
        </w:tc>
        <w:tc>
          <w:tcPr>
            <w:tcW w:w="960" w:type="dxa"/>
            <w:noWrap/>
            <w:hideMark/>
          </w:tcPr>
          <w:p w14:paraId="69028770"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18</w:t>
            </w:r>
          </w:p>
        </w:tc>
      </w:tr>
      <w:tr w:rsidR="00100EAA" w:rsidRPr="00100EAA" w14:paraId="701CEE2D" w14:textId="77777777" w:rsidTr="00100EAA">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6892F57" w14:textId="77777777" w:rsidR="00100EAA" w:rsidRPr="00100EAA" w:rsidRDefault="00100EAA" w:rsidP="00100EAA">
            <w:pPr>
              <w:suppressAutoHyphens w:val="0"/>
              <w:spacing w:after="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Other</w:t>
            </w:r>
          </w:p>
        </w:tc>
        <w:tc>
          <w:tcPr>
            <w:tcW w:w="960" w:type="dxa"/>
            <w:noWrap/>
            <w:hideMark/>
          </w:tcPr>
          <w:p w14:paraId="37EA05F5"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420</w:t>
            </w:r>
          </w:p>
        </w:tc>
        <w:tc>
          <w:tcPr>
            <w:tcW w:w="960" w:type="dxa"/>
            <w:noWrap/>
            <w:hideMark/>
          </w:tcPr>
          <w:p w14:paraId="27F34A51"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31</w:t>
            </w:r>
          </w:p>
        </w:tc>
        <w:tc>
          <w:tcPr>
            <w:tcW w:w="960" w:type="dxa"/>
            <w:noWrap/>
            <w:hideMark/>
          </w:tcPr>
          <w:p w14:paraId="3B76D5C0"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3</w:t>
            </w:r>
          </w:p>
        </w:tc>
        <w:tc>
          <w:tcPr>
            <w:tcW w:w="960" w:type="dxa"/>
            <w:noWrap/>
            <w:hideMark/>
          </w:tcPr>
          <w:p w14:paraId="58F2F5CC"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31</w:t>
            </w:r>
          </w:p>
        </w:tc>
        <w:tc>
          <w:tcPr>
            <w:tcW w:w="960" w:type="dxa"/>
            <w:noWrap/>
            <w:hideMark/>
          </w:tcPr>
          <w:p w14:paraId="7BCC8526" w14:textId="77777777" w:rsidR="00100EAA" w:rsidRPr="00100EAA" w:rsidRDefault="00100EAA" w:rsidP="00100EA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485</w:t>
            </w:r>
          </w:p>
        </w:tc>
      </w:tr>
      <w:tr w:rsidR="00100EAA" w:rsidRPr="00100EAA" w14:paraId="13B44516" w14:textId="77777777" w:rsidTr="00100EA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0EA196E" w14:textId="77777777" w:rsidR="00100EAA" w:rsidRPr="00100EAA" w:rsidRDefault="00100EAA" w:rsidP="00100EAA">
            <w:pPr>
              <w:suppressAutoHyphens w:val="0"/>
              <w:spacing w:after="0"/>
              <w:rPr>
                <w:rFonts w:ascii="Aptos Narrow" w:eastAsia="Times New Roman" w:hAnsi="Aptos Narrow"/>
                <w:color w:val="000000"/>
                <w:sz w:val="22"/>
                <w:szCs w:val="22"/>
                <w:lang w:val="en-GB" w:eastAsia="en-GB"/>
              </w:rPr>
            </w:pPr>
            <w:r w:rsidRPr="00100EAA">
              <w:rPr>
                <w:rFonts w:ascii="Aptos Narrow" w:eastAsia="Times New Roman" w:hAnsi="Aptos Narrow"/>
                <w:color w:val="000000"/>
                <w:sz w:val="22"/>
                <w:szCs w:val="22"/>
                <w:lang w:val="en-GB" w:eastAsia="en-GB"/>
              </w:rPr>
              <w:t>Grand Total</w:t>
            </w:r>
          </w:p>
        </w:tc>
        <w:tc>
          <w:tcPr>
            <w:tcW w:w="960" w:type="dxa"/>
            <w:noWrap/>
            <w:hideMark/>
          </w:tcPr>
          <w:p w14:paraId="4FDE45C9"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100EAA">
              <w:rPr>
                <w:rFonts w:ascii="Aptos Narrow" w:eastAsia="Times New Roman" w:hAnsi="Aptos Narrow"/>
                <w:b/>
                <w:bCs/>
                <w:color w:val="000000"/>
                <w:sz w:val="22"/>
                <w:szCs w:val="22"/>
                <w:lang w:val="en-GB" w:eastAsia="en-GB"/>
              </w:rPr>
              <w:t>4752</w:t>
            </w:r>
          </w:p>
        </w:tc>
        <w:tc>
          <w:tcPr>
            <w:tcW w:w="960" w:type="dxa"/>
            <w:noWrap/>
            <w:hideMark/>
          </w:tcPr>
          <w:p w14:paraId="1D280C09"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100EAA">
              <w:rPr>
                <w:rFonts w:ascii="Aptos Narrow" w:eastAsia="Times New Roman" w:hAnsi="Aptos Narrow"/>
                <w:b/>
                <w:bCs/>
                <w:color w:val="000000"/>
                <w:sz w:val="22"/>
                <w:szCs w:val="22"/>
                <w:lang w:val="en-GB" w:eastAsia="en-GB"/>
              </w:rPr>
              <w:t>175</w:t>
            </w:r>
          </w:p>
        </w:tc>
        <w:tc>
          <w:tcPr>
            <w:tcW w:w="960" w:type="dxa"/>
            <w:noWrap/>
            <w:hideMark/>
          </w:tcPr>
          <w:p w14:paraId="24626AD8"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100EAA">
              <w:rPr>
                <w:rFonts w:ascii="Aptos Narrow" w:eastAsia="Times New Roman" w:hAnsi="Aptos Narrow"/>
                <w:b/>
                <w:bCs/>
                <w:color w:val="000000"/>
                <w:sz w:val="22"/>
                <w:szCs w:val="22"/>
                <w:lang w:val="en-GB" w:eastAsia="en-GB"/>
              </w:rPr>
              <w:t>48</w:t>
            </w:r>
          </w:p>
        </w:tc>
        <w:tc>
          <w:tcPr>
            <w:tcW w:w="960" w:type="dxa"/>
            <w:noWrap/>
            <w:hideMark/>
          </w:tcPr>
          <w:p w14:paraId="6EA9B56F"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100EAA">
              <w:rPr>
                <w:rFonts w:ascii="Aptos Narrow" w:eastAsia="Times New Roman" w:hAnsi="Aptos Narrow"/>
                <w:b/>
                <w:bCs/>
                <w:color w:val="000000"/>
                <w:sz w:val="22"/>
                <w:szCs w:val="22"/>
                <w:lang w:val="en-GB" w:eastAsia="en-GB"/>
              </w:rPr>
              <w:t>624</w:t>
            </w:r>
          </w:p>
        </w:tc>
        <w:tc>
          <w:tcPr>
            <w:tcW w:w="960" w:type="dxa"/>
            <w:noWrap/>
            <w:hideMark/>
          </w:tcPr>
          <w:p w14:paraId="7FA262C6" w14:textId="77777777" w:rsidR="00100EAA" w:rsidRPr="00100EAA" w:rsidRDefault="00100EAA" w:rsidP="00100EA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100EAA">
              <w:rPr>
                <w:rFonts w:ascii="Aptos Narrow" w:eastAsia="Times New Roman" w:hAnsi="Aptos Narrow"/>
                <w:b/>
                <w:bCs/>
                <w:color w:val="000000"/>
                <w:sz w:val="22"/>
                <w:szCs w:val="22"/>
                <w:lang w:val="en-GB" w:eastAsia="en-GB"/>
              </w:rPr>
              <w:t>5599</w:t>
            </w:r>
          </w:p>
        </w:tc>
      </w:tr>
    </w:tbl>
    <w:p w14:paraId="3D8892E1" w14:textId="77777777" w:rsidR="00F552B5" w:rsidRDefault="00F552B5" w:rsidP="00F552B5">
      <w:pPr>
        <w:jc w:val="both"/>
        <w:rPr>
          <w:rFonts w:cs="Arial"/>
          <w:b/>
          <w:color w:val="0070C0"/>
          <w:sz w:val="28"/>
        </w:rPr>
      </w:pPr>
    </w:p>
    <w:p w14:paraId="16ECB90A" w14:textId="77777777" w:rsidR="00100EAA" w:rsidRDefault="00100EAA" w:rsidP="00100EAA">
      <w:pPr>
        <w:jc w:val="both"/>
        <w:rPr>
          <w:rFonts w:cs="Arial"/>
          <w:b/>
          <w:bCs/>
          <w:color w:val="auto"/>
        </w:rPr>
      </w:pPr>
      <w:r w:rsidRPr="00084775">
        <w:rPr>
          <w:rFonts w:cs="Arial"/>
          <w:b/>
          <w:bCs/>
          <w:color w:val="auto"/>
        </w:rPr>
        <w:t>Overall workforce profile</w:t>
      </w:r>
    </w:p>
    <w:p w14:paraId="265A4A33" w14:textId="32D56523" w:rsidR="00100EAA" w:rsidRPr="009B7A73" w:rsidRDefault="00100EAA">
      <w:pPr>
        <w:numPr>
          <w:ilvl w:val="0"/>
          <w:numId w:val="18"/>
        </w:numPr>
        <w:suppressAutoHyphens w:val="0"/>
        <w:spacing w:before="100" w:beforeAutospacing="1" w:after="100" w:afterAutospacing="1" w:line="300" w:lineRule="atLeast"/>
        <w:jc w:val="both"/>
        <w:rPr>
          <w:rFonts w:eastAsia="Times New Roman" w:cs="Arial"/>
          <w:color w:val="auto"/>
          <w:lang w:val="en-GB" w:eastAsia="en-GB"/>
        </w:rPr>
      </w:pPr>
      <w:r w:rsidRPr="009B7A73">
        <w:rPr>
          <w:rFonts w:eastAsia="Times New Roman" w:cs="Arial"/>
          <w:color w:val="auto"/>
          <w:lang w:val="en-GB" w:eastAsia="en-GB"/>
        </w:rPr>
        <w:t>Disability declaration remains stable overall: 2024: 612 (10.9%) 2025: 624 (11.1%)</w:t>
      </w:r>
    </w:p>
    <w:p w14:paraId="6446E666" w14:textId="77777777" w:rsidR="00100EAA" w:rsidRPr="009B7A73" w:rsidRDefault="00100EAA">
      <w:pPr>
        <w:numPr>
          <w:ilvl w:val="0"/>
          <w:numId w:val="18"/>
        </w:numPr>
        <w:suppressAutoHyphens w:val="0"/>
        <w:spacing w:before="100" w:beforeAutospacing="1" w:after="100" w:afterAutospacing="1" w:line="300" w:lineRule="atLeast"/>
        <w:jc w:val="both"/>
        <w:rPr>
          <w:rFonts w:eastAsia="Times New Roman" w:cs="Arial"/>
          <w:color w:val="auto"/>
          <w:lang w:val="en-GB" w:eastAsia="en-GB"/>
        </w:rPr>
      </w:pPr>
      <w:r w:rsidRPr="009B7A73">
        <w:rPr>
          <w:rFonts w:eastAsia="Times New Roman" w:cs="Arial"/>
          <w:color w:val="auto"/>
          <w:lang w:val="en-GB" w:eastAsia="en-GB"/>
        </w:rPr>
        <w:t>Slight increase in disability declaration alongside small reduction in non-disclosure (Not Declared / Prefer not to say)</w:t>
      </w:r>
    </w:p>
    <w:p w14:paraId="34A8F443" w14:textId="77777777" w:rsidR="00100EAA" w:rsidRPr="009B7A73" w:rsidRDefault="00100EAA">
      <w:pPr>
        <w:numPr>
          <w:ilvl w:val="0"/>
          <w:numId w:val="18"/>
        </w:numPr>
        <w:suppressAutoHyphens w:val="0"/>
        <w:spacing w:before="100" w:beforeAutospacing="1" w:after="100" w:afterAutospacing="1" w:line="300" w:lineRule="atLeast"/>
        <w:jc w:val="both"/>
        <w:rPr>
          <w:rFonts w:eastAsia="Times New Roman" w:cs="Arial"/>
          <w:color w:val="auto"/>
          <w:lang w:val="en-GB" w:eastAsia="en-GB"/>
        </w:rPr>
      </w:pPr>
      <w:r w:rsidRPr="009B7A73">
        <w:rPr>
          <w:rFonts w:eastAsia="Times New Roman" w:cs="Arial"/>
          <w:color w:val="auto"/>
          <w:lang w:val="en-GB" w:eastAsia="en-GB"/>
        </w:rPr>
        <w:t>Overall, there is continued gradual improvement in disclosure, with the overall profile remaining consistent.</w:t>
      </w:r>
    </w:p>
    <w:p w14:paraId="56A256E7" w14:textId="77777777" w:rsidR="009B7A73" w:rsidRPr="009B7A73" w:rsidRDefault="00100EAA">
      <w:pPr>
        <w:numPr>
          <w:ilvl w:val="0"/>
          <w:numId w:val="18"/>
        </w:numPr>
        <w:suppressAutoHyphens w:val="0"/>
        <w:spacing w:before="100" w:beforeAutospacing="1" w:after="100" w:afterAutospacing="1" w:line="300" w:lineRule="atLeast"/>
        <w:jc w:val="both"/>
        <w:rPr>
          <w:rFonts w:eastAsia="Times New Roman" w:cs="Arial"/>
          <w:color w:val="auto"/>
          <w:lang w:val="en-GB" w:eastAsia="en-GB"/>
        </w:rPr>
      </w:pPr>
      <w:r w:rsidRPr="009B7A73">
        <w:rPr>
          <w:rFonts w:eastAsia="Times New Roman" w:cs="Arial"/>
          <w:color w:val="auto"/>
          <w:lang w:val="en-GB" w:eastAsia="en-GB"/>
        </w:rPr>
        <w:t>The majority of disabled staff are located in Band 3, 5 and 6</w:t>
      </w:r>
      <w:r w:rsidRPr="009B7A73">
        <w:rPr>
          <w:rFonts w:eastAsia="Times New Roman" w:cs="Arial"/>
          <w:b/>
          <w:bCs/>
          <w:color w:val="auto"/>
          <w:lang w:val="en-GB" w:eastAsia="en-GB"/>
        </w:rPr>
        <w:t>.</w:t>
      </w:r>
      <w:r w:rsidRPr="009B7A73">
        <w:rPr>
          <w:rFonts w:eastAsia="Times New Roman" w:cs="Arial"/>
          <w:color w:val="auto"/>
          <w:lang w:val="en-GB" w:eastAsia="en-GB"/>
        </w:rPr>
        <w:t xml:space="preserve"> These bands represent the largest workforce population overall</w:t>
      </w:r>
    </w:p>
    <w:p w14:paraId="4CD901D4" w14:textId="21C38A88" w:rsidR="007E068F" w:rsidRPr="009915E2" w:rsidRDefault="009B7A73" w:rsidP="009915E2">
      <w:pPr>
        <w:numPr>
          <w:ilvl w:val="0"/>
          <w:numId w:val="18"/>
        </w:numPr>
        <w:suppressAutoHyphens w:val="0"/>
        <w:spacing w:before="100" w:beforeAutospacing="1" w:after="100" w:afterAutospacing="1" w:line="300" w:lineRule="atLeast"/>
        <w:jc w:val="both"/>
        <w:rPr>
          <w:rFonts w:eastAsia="Times New Roman" w:cs="Arial"/>
          <w:color w:val="auto"/>
          <w:lang w:val="en-GB" w:eastAsia="en-GB"/>
        </w:rPr>
      </w:pPr>
      <w:r w:rsidRPr="009B7A73">
        <w:rPr>
          <w:rStyle w:val="Strong"/>
          <w:rFonts w:cs="Arial"/>
          <w:b w:val="0"/>
        </w:rPr>
        <w:t>Mid-senior bands (Band 7–8) show lower representation</w:t>
      </w:r>
      <w:r w:rsidRPr="009B7A73">
        <w:rPr>
          <w:rFonts w:eastAsia="Times New Roman" w:cs="Arial"/>
          <w:color w:val="auto"/>
          <w:lang w:val="en-GB" w:eastAsia="en-GB"/>
        </w:rPr>
        <w:t xml:space="preserve"> where </w:t>
      </w:r>
      <w:r w:rsidRPr="009B7A73">
        <w:rPr>
          <w:rFonts w:cs="Arial"/>
        </w:rPr>
        <w:t xml:space="preserve">numbers drop off past Band 7: Band 7: </w:t>
      </w:r>
      <w:r w:rsidRPr="009B7A73">
        <w:rPr>
          <w:rStyle w:val="Strong"/>
          <w:rFonts w:cs="Arial"/>
          <w:b w:val="0"/>
          <w:bCs w:val="0"/>
        </w:rPr>
        <w:t>65 → 72</w:t>
      </w:r>
      <w:r w:rsidRPr="009B7A73">
        <w:rPr>
          <w:rFonts w:eastAsia="Times New Roman" w:cs="Arial"/>
          <w:color w:val="auto"/>
          <w:lang w:val="en-GB" w:eastAsia="en-GB"/>
        </w:rPr>
        <w:t xml:space="preserve"> </w:t>
      </w:r>
      <w:r w:rsidRPr="009B7A73">
        <w:rPr>
          <w:rFonts w:cs="Arial"/>
        </w:rPr>
        <w:t xml:space="preserve">Band 8A: </w:t>
      </w:r>
      <w:r w:rsidRPr="009B7A73">
        <w:rPr>
          <w:rStyle w:val="Strong"/>
          <w:rFonts w:cs="Arial"/>
          <w:b w:val="0"/>
          <w:bCs w:val="0"/>
        </w:rPr>
        <w:t>26 → 27</w:t>
      </w:r>
    </w:p>
    <w:p w14:paraId="2EE2D026" w14:textId="250B1A0A" w:rsidR="007E068F" w:rsidRDefault="00FE3F93" w:rsidP="00F552B5">
      <w:pPr>
        <w:pStyle w:val="ListParagraph"/>
        <w:numPr>
          <w:ilvl w:val="2"/>
          <w:numId w:val="4"/>
        </w:numPr>
        <w:ind w:left="1287"/>
        <w:jc w:val="both"/>
        <w:rPr>
          <w:rFonts w:ascii="Arial" w:hAnsi="Arial" w:cs="Arial"/>
          <w:b/>
          <w:color w:val="0070C0"/>
          <w:sz w:val="28"/>
        </w:rPr>
      </w:pPr>
      <w:r w:rsidRPr="00FE3F93">
        <w:rPr>
          <w:rFonts w:ascii="Arial" w:hAnsi="Arial" w:cs="Arial"/>
          <w:b/>
          <w:color w:val="0070C0"/>
          <w:sz w:val="28"/>
        </w:rPr>
        <w:t>Pay by Race</w:t>
      </w:r>
    </w:p>
    <w:p w14:paraId="3DB9DB09" w14:textId="77777777" w:rsidR="007E068F" w:rsidRPr="007E068F" w:rsidRDefault="007E068F" w:rsidP="007E068F">
      <w:pPr>
        <w:pStyle w:val="ListParagraph"/>
        <w:ind w:left="1287"/>
        <w:jc w:val="both"/>
        <w:rPr>
          <w:rFonts w:ascii="Arial" w:hAnsi="Arial" w:cs="Arial"/>
          <w:b/>
          <w:color w:val="0070C0"/>
          <w:sz w:val="28"/>
        </w:rPr>
      </w:pPr>
    </w:p>
    <w:tbl>
      <w:tblPr>
        <w:tblStyle w:val="GridTable4-Accent6"/>
        <w:tblW w:w="4460" w:type="dxa"/>
        <w:jc w:val="center"/>
        <w:tblLook w:val="04A0" w:firstRow="1" w:lastRow="0" w:firstColumn="1" w:lastColumn="0" w:noHBand="0" w:noVBand="1"/>
      </w:tblPr>
      <w:tblGrid>
        <w:gridCol w:w="1560"/>
        <w:gridCol w:w="663"/>
        <w:gridCol w:w="1060"/>
        <w:gridCol w:w="754"/>
        <w:gridCol w:w="773"/>
      </w:tblGrid>
      <w:tr w:rsidR="007E068F" w:rsidRPr="007E068F" w14:paraId="3475B016" w14:textId="77777777" w:rsidTr="007E068F">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456893B" w14:textId="77777777" w:rsidR="007E068F" w:rsidRPr="007E068F" w:rsidRDefault="007E068F" w:rsidP="007E068F">
            <w:pPr>
              <w:suppressAutoHyphens w:val="0"/>
              <w:spacing w:after="0"/>
              <w:rPr>
                <w:rFonts w:ascii="Aptos Narrow" w:eastAsia="Times New Roman" w:hAnsi="Aptos Narrow"/>
                <w:color w:val="FFFFFF" w:themeColor="background1"/>
                <w:sz w:val="22"/>
                <w:szCs w:val="22"/>
                <w:lang w:val="en-GB" w:eastAsia="en-GB"/>
              </w:rPr>
            </w:pPr>
            <w:r w:rsidRPr="007E068F">
              <w:rPr>
                <w:rFonts w:ascii="Aptos Narrow" w:eastAsia="Times New Roman" w:hAnsi="Aptos Narrow"/>
                <w:color w:val="FFFFFF" w:themeColor="background1"/>
                <w:sz w:val="22"/>
                <w:szCs w:val="22"/>
                <w:lang w:val="en-GB" w:eastAsia="en-GB"/>
              </w:rPr>
              <w:t xml:space="preserve">Pay Band </w:t>
            </w:r>
          </w:p>
        </w:tc>
        <w:tc>
          <w:tcPr>
            <w:tcW w:w="540" w:type="dxa"/>
            <w:noWrap/>
            <w:hideMark/>
          </w:tcPr>
          <w:p w14:paraId="66DB9597" w14:textId="77777777" w:rsidR="007E068F" w:rsidRPr="007E068F" w:rsidRDefault="007E068F" w:rsidP="007E068F">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7E068F">
              <w:rPr>
                <w:rFonts w:ascii="Aptos Narrow" w:eastAsia="Times New Roman" w:hAnsi="Aptos Narrow"/>
                <w:color w:val="FFFFFF" w:themeColor="background1"/>
                <w:sz w:val="22"/>
                <w:szCs w:val="22"/>
                <w:lang w:val="en-GB" w:eastAsia="en-GB"/>
              </w:rPr>
              <w:t>BME</w:t>
            </w:r>
          </w:p>
        </w:tc>
        <w:tc>
          <w:tcPr>
            <w:tcW w:w="1060" w:type="dxa"/>
            <w:noWrap/>
            <w:hideMark/>
          </w:tcPr>
          <w:p w14:paraId="1106B70C" w14:textId="77777777" w:rsidR="007E068F" w:rsidRPr="007E068F" w:rsidRDefault="007E068F" w:rsidP="007E068F">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7E068F">
              <w:rPr>
                <w:rFonts w:ascii="Aptos Narrow" w:eastAsia="Times New Roman" w:hAnsi="Aptos Narrow"/>
                <w:color w:val="FFFFFF" w:themeColor="background1"/>
                <w:sz w:val="22"/>
                <w:szCs w:val="22"/>
                <w:lang w:val="en-GB" w:eastAsia="en-GB"/>
              </w:rPr>
              <w:t>Not Stated</w:t>
            </w:r>
          </w:p>
        </w:tc>
        <w:tc>
          <w:tcPr>
            <w:tcW w:w="640" w:type="dxa"/>
            <w:noWrap/>
            <w:hideMark/>
          </w:tcPr>
          <w:p w14:paraId="49A8FE22" w14:textId="77777777" w:rsidR="007E068F" w:rsidRPr="007E068F" w:rsidRDefault="007E068F" w:rsidP="007E068F">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7E068F">
              <w:rPr>
                <w:rFonts w:ascii="Aptos Narrow" w:eastAsia="Times New Roman" w:hAnsi="Aptos Narrow"/>
                <w:color w:val="FFFFFF" w:themeColor="background1"/>
                <w:sz w:val="22"/>
                <w:szCs w:val="22"/>
                <w:lang w:val="en-GB" w:eastAsia="en-GB"/>
              </w:rPr>
              <w:t>White</w:t>
            </w:r>
          </w:p>
        </w:tc>
        <w:tc>
          <w:tcPr>
            <w:tcW w:w="660" w:type="dxa"/>
            <w:hideMark/>
          </w:tcPr>
          <w:p w14:paraId="732A2FB9" w14:textId="77777777" w:rsidR="007E068F" w:rsidRPr="007E068F" w:rsidRDefault="007E068F" w:rsidP="007E068F">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olor w:val="FFFFFF" w:themeColor="background1"/>
                <w:sz w:val="22"/>
                <w:szCs w:val="22"/>
                <w:lang w:val="en-GB" w:eastAsia="en-GB"/>
              </w:rPr>
            </w:pPr>
            <w:r w:rsidRPr="007E068F">
              <w:rPr>
                <w:rFonts w:ascii="Aptos Narrow" w:eastAsia="Times New Roman" w:hAnsi="Aptos Narrow"/>
                <w:color w:val="FFFFFF" w:themeColor="background1"/>
                <w:sz w:val="22"/>
                <w:szCs w:val="22"/>
                <w:lang w:val="en-GB" w:eastAsia="en-GB"/>
              </w:rPr>
              <w:t>Grand Total</w:t>
            </w:r>
          </w:p>
        </w:tc>
      </w:tr>
      <w:tr w:rsidR="007E068F" w:rsidRPr="007E068F" w14:paraId="6BB8D705" w14:textId="77777777" w:rsidTr="007E068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1F11AC7" w14:textId="77777777" w:rsidR="007E068F" w:rsidRPr="007E068F" w:rsidRDefault="007E068F" w:rsidP="007E068F">
            <w:pPr>
              <w:suppressAutoHyphens w:val="0"/>
              <w:spacing w:after="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lastRenderedPageBreak/>
              <w:t>Band 1</w:t>
            </w:r>
          </w:p>
        </w:tc>
        <w:tc>
          <w:tcPr>
            <w:tcW w:w="540" w:type="dxa"/>
            <w:noWrap/>
            <w:hideMark/>
          </w:tcPr>
          <w:p w14:paraId="399D1584"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 </w:t>
            </w:r>
          </w:p>
        </w:tc>
        <w:tc>
          <w:tcPr>
            <w:tcW w:w="1060" w:type="dxa"/>
            <w:noWrap/>
            <w:hideMark/>
          </w:tcPr>
          <w:p w14:paraId="5A4F3EE5"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 </w:t>
            </w:r>
          </w:p>
        </w:tc>
        <w:tc>
          <w:tcPr>
            <w:tcW w:w="640" w:type="dxa"/>
            <w:noWrap/>
            <w:hideMark/>
          </w:tcPr>
          <w:p w14:paraId="2D2CBE25"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2</w:t>
            </w:r>
          </w:p>
        </w:tc>
        <w:tc>
          <w:tcPr>
            <w:tcW w:w="660" w:type="dxa"/>
            <w:noWrap/>
            <w:hideMark/>
          </w:tcPr>
          <w:p w14:paraId="28875AF3"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2</w:t>
            </w:r>
          </w:p>
        </w:tc>
      </w:tr>
      <w:tr w:rsidR="007E068F" w:rsidRPr="007E068F" w14:paraId="3E6EC872" w14:textId="77777777" w:rsidTr="007E068F">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D1DC43E" w14:textId="77777777" w:rsidR="007E068F" w:rsidRPr="007E068F" w:rsidRDefault="007E068F" w:rsidP="007E068F">
            <w:pPr>
              <w:suppressAutoHyphens w:val="0"/>
              <w:spacing w:after="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Band 2</w:t>
            </w:r>
          </w:p>
        </w:tc>
        <w:tc>
          <w:tcPr>
            <w:tcW w:w="540" w:type="dxa"/>
            <w:noWrap/>
            <w:hideMark/>
          </w:tcPr>
          <w:p w14:paraId="69FE47E0"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98</w:t>
            </w:r>
          </w:p>
        </w:tc>
        <w:tc>
          <w:tcPr>
            <w:tcW w:w="1060" w:type="dxa"/>
            <w:noWrap/>
            <w:hideMark/>
          </w:tcPr>
          <w:p w14:paraId="5B1855E8"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3</w:t>
            </w:r>
          </w:p>
        </w:tc>
        <w:tc>
          <w:tcPr>
            <w:tcW w:w="640" w:type="dxa"/>
            <w:noWrap/>
            <w:hideMark/>
          </w:tcPr>
          <w:p w14:paraId="4FA496F2"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358</w:t>
            </w:r>
          </w:p>
        </w:tc>
        <w:tc>
          <w:tcPr>
            <w:tcW w:w="660" w:type="dxa"/>
            <w:noWrap/>
            <w:hideMark/>
          </w:tcPr>
          <w:p w14:paraId="783FB0CE"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459</w:t>
            </w:r>
          </w:p>
        </w:tc>
      </w:tr>
      <w:tr w:rsidR="007E068F" w:rsidRPr="007E068F" w14:paraId="3C99FF6D" w14:textId="77777777" w:rsidTr="007E068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B0C8FC3" w14:textId="77777777" w:rsidR="007E068F" w:rsidRPr="007E068F" w:rsidRDefault="007E068F" w:rsidP="007E068F">
            <w:pPr>
              <w:suppressAutoHyphens w:val="0"/>
              <w:spacing w:after="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Band 3</w:t>
            </w:r>
          </w:p>
        </w:tc>
        <w:tc>
          <w:tcPr>
            <w:tcW w:w="540" w:type="dxa"/>
            <w:noWrap/>
            <w:hideMark/>
          </w:tcPr>
          <w:p w14:paraId="6BF3F737"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211</w:t>
            </w:r>
          </w:p>
        </w:tc>
        <w:tc>
          <w:tcPr>
            <w:tcW w:w="1060" w:type="dxa"/>
            <w:noWrap/>
            <w:hideMark/>
          </w:tcPr>
          <w:p w14:paraId="095FEED9"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5</w:t>
            </w:r>
          </w:p>
        </w:tc>
        <w:tc>
          <w:tcPr>
            <w:tcW w:w="640" w:type="dxa"/>
            <w:noWrap/>
            <w:hideMark/>
          </w:tcPr>
          <w:p w14:paraId="405AA3AB"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973</w:t>
            </w:r>
          </w:p>
        </w:tc>
        <w:tc>
          <w:tcPr>
            <w:tcW w:w="660" w:type="dxa"/>
            <w:noWrap/>
            <w:hideMark/>
          </w:tcPr>
          <w:p w14:paraId="7045B0BC"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1189</w:t>
            </w:r>
          </w:p>
        </w:tc>
      </w:tr>
      <w:tr w:rsidR="007E068F" w:rsidRPr="007E068F" w14:paraId="60137820" w14:textId="77777777" w:rsidTr="007E068F">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AE8DE6C" w14:textId="77777777" w:rsidR="007E068F" w:rsidRPr="007E068F" w:rsidRDefault="007E068F" w:rsidP="007E068F">
            <w:pPr>
              <w:suppressAutoHyphens w:val="0"/>
              <w:spacing w:after="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Band 4</w:t>
            </w:r>
          </w:p>
        </w:tc>
        <w:tc>
          <w:tcPr>
            <w:tcW w:w="540" w:type="dxa"/>
            <w:noWrap/>
            <w:hideMark/>
          </w:tcPr>
          <w:p w14:paraId="52A9CFAB"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43</w:t>
            </w:r>
          </w:p>
        </w:tc>
        <w:tc>
          <w:tcPr>
            <w:tcW w:w="1060" w:type="dxa"/>
            <w:noWrap/>
            <w:hideMark/>
          </w:tcPr>
          <w:p w14:paraId="5790A577"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1</w:t>
            </w:r>
          </w:p>
        </w:tc>
        <w:tc>
          <w:tcPr>
            <w:tcW w:w="640" w:type="dxa"/>
            <w:noWrap/>
            <w:hideMark/>
          </w:tcPr>
          <w:p w14:paraId="6328B7F8"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367</w:t>
            </w:r>
          </w:p>
        </w:tc>
        <w:tc>
          <w:tcPr>
            <w:tcW w:w="660" w:type="dxa"/>
            <w:noWrap/>
            <w:hideMark/>
          </w:tcPr>
          <w:p w14:paraId="2C269AF5"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411</w:t>
            </w:r>
          </w:p>
        </w:tc>
      </w:tr>
      <w:tr w:rsidR="007E068F" w:rsidRPr="007E068F" w14:paraId="41AAF941" w14:textId="77777777" w:rsidTr="007E068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5F45CA2" w14:textId="77777777" w:rsidR="007E068F" w:rsidRPr="007E068F" w:rsidRDefault="007E068F" w:rsidP="007E068F">
            <w:pPr>
              <w:suppressAutoHyphens w:val="0"/>
              <w:spacing w:after="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Band 5</w:t>
            </w:r>
          </w:p>
        </w:tc>
        <w:tc>
          <w:tcPr>
            <w:tcW w:w="540" w:type="dxa"/>
            <w:noWrap/>
            <w:hideMark/>
          </w:tcPr>
          <w:p w14:paraId="6A929A1A"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214</w:t>
            </w:r>
          </w:p>
        </w:tc>
        <w:tc>
          <w:tcPr>
            <w:tcW w:w="1060" w:type="dxa"/>
            <w:noWrap/>
            <w:hideMark/>
          </w:tcPr>
          <w:p w14:paraId="152EBCD4"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1</w:t>
            </w:r>
          </w:p>
        </w:tc>
        <w:tc>
          <w:tcPr>
            <w:tcW w:w="640" w:type="dxa"/>
            <w:noWrap/>
            <w:hideMark/>
          </w:tcPr>
          <w:p w14:paraId="3D0EBB47"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565</w:t>
            </w:r>
          </w:p>
        </w:tc>
        <w:tc>
          <w:tcPr>
            <w:tcW w:w="660" w:type="dxa"/>
            <w:noWrap/>
            <w:hideMark/>
          </w:tcPr>
          <w:p w14:paraId="79335759"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780</w:t>
            </w:r>
          </w:p>
        </w:tc>
      </w:tr>
      <w:tr w:rsidR="007E068F" w:rsidRPr="007E068F" w14:paraId="3816C459" w14:textId="77777777" w:rsidTr="007E068F">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728F945" w14:textId="77777777" w:rsidR="007E068F" w:rsidRPr="007E068F" w:rsidRDefault="007E068F" w:rsidP="007E068F">
            <w:pPr>
              <w:suppressAutoHyphens w:val="0"/>
              <w:spacing w:after="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Band 6</w:t>
            </w:r>
          </w:p>
        </w:tc>
        <w:tc>
          <w:tcPr>
            <w:tcW w:w="540" w:type="dxa"/>
            <w:noWrap/>
            <w:hideMark/>
          </w:tcPr>
          <w:p w14:paraId="59EFB0EB"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138</w:t>
            </w:r>
          </w:p>
        </w:tc>
        <w:tc>
          <w:tcPr>
            <w:tcW w:w="1060" w:type="dxa"/>
            <w:noWrap/>
            <w:hideMark/>
          </w:tcPr>
          <w:p w14:paraId="5B6313F1"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7</w:t>
            </w:r>
          </w:p>
        </w:tc>
        <w:tc>
          <w:tcPr>
            <w:tcW w:w="640" w:type="dxa"/>
            <w:noWrap/>
            <w:hideMark/>
          </w:tcPr>
          <w:p w14:paraId="0300E5F6"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1022</w:t>
            </w:r>
          </w:p>
        </w:tc>
        <w:tc>
          <w:tcPr>
            <w:tcW w:w="660" w:type="dxa"/>
            <w:noWrap/>
            <w:hideMark/>
          </w:tcPr>
          <w:p w14:paraId="5482C6F0"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1167</w:t>
            </w:r>
          </w:p>
        </w:tc>
      </w:tr>
      <w:tr w:rsidR="007E068F" w:rsidRPr="007E068F" w14:paraId="45D4BAF4" w14:textId="77777777" w:rsidTr="007E068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C776F09" w14:textId="77777777" w:rsidR="007E068F" w:rsidRPr="007E068F" w:rsidRDefault="007E068F" w:rsidP="007E068F">
            <w:pPr>
              <w:suppressAutoHyphens w:val="0"/>
              <w:spacing w:after="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Band 7</w:t>
            </w:r>
          </w:p>
        </w:tc>
        <w:tc>
          <w:tcPr>
            <w:tcW w:w="540" w:type="dxa"/>
            <w:noWrap/>
            <w:hideMark/>
          </w:tcPr>
          <w:p w14:paraId="6CEB8AE7"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66</w:t>
            </w:r>
          </w:p>
        </w:tc>
        <w:tc>
          <w:tcPr>
            <w:tcW w:w="1060" w:type="dxa"/>
            <w:noWrap/>
            <w:hideMark/>
          </w:tcPr>
          <w:p w14:paraId="233CA992"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5</w:t>
            </w:r>
          </w:p>
        </w:tc>
        <w:tc>
          <w:tcPr>
            <w:tcW w:w="640" w:type="dxa"/>
            <w:noWrap/>
            <w:hideMark/>
          </w:tcPr>
          <w:p w14:paraId="6941FE02"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603</w:t>
            </w:r>
          </w:p>
        </w:tc>
        <w:tc>
          <w:tcPr>
            <w:tcW w:w="660" w:type="dxa"/>
            <w:noWrap/>
            <w:hideMark/>
          </w:tcPr>
          <w:p w14:paraId="23BA86DE"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674</w:t>
            </w:r>
          </w:p>
        </w:tc>
      </w:tr>
      <w:tr w:rsidR="007E068F" w:rsidRPr="007E068F" w14:paraId="1846C018" w14:textId="77777777" w:rsidTr="007E068F">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D150759" w14:textId="77777777" w:rsidR="007E068F" w:rsidRPr="007E068F" w:rsidRDefault="007E068F" w:rsidP="007E068F">
            <w:pPr>
              <w:suppressAutoHyphens w:val="0"/>
              <w:spacing w:after="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Band 8 - Range A</w:t>
            </w:r>
          </w:p>
        </w:tc>
        <w:tc>
          <w:tcPr>
            <w:tcW w:w="540" w:type="dxa"/>
            <w:noWrap/>
            <w:hideMark/>
          </w:tcPr>
          <w:p w14:paraId="7AC7999A"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20</w:t>
            </w:r>
          </w:p>
        </w:tc>
        <w:tc>
          <w:tcPr>
            <w:tcW w:w="1060" w:type="dxa"/>
            <w:noWrap/>
            <w:hideMark/>
          </w:tcPr>
          <w:p w14:paraId="565C9298"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4</w:t>
            </w:r>
          </w:p>
        </w:tc>
        <w:tc>
          <w:tcPr>
            <w:tcW w:w="640" w:type="dxa"/>
            <w:noWrap/>
            <w:hideMark/>
          </w:tcPr>
          <w:p w14:paraId="3870AF8E"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247</w:t>
            </w:r>
          </w:p>
        </w:tc>
        <w:tc>
          <w:tcPr>
            <w:tcW w:w="660" w:type="dxa"/>
            <w:noWrap/>
            <w:hideMark/>
          </w:tcPr>
          <w:p w14:paraId="560BA85C"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271</w:t>
            </w:r>
          </w:p>
        </w:tc>
      </w:tr>
      <w:tr w:rsidR="007E068F" w:rsidRPr="007E068F" w14:paraId="7F842CED" w14:textId="77777777" w:rsidTr="007E068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D44170F" w14:textId="77777777" w:rsidR="007E068F" w:rsidRPr="007E068F" w:rsidRDefault="007E068F" w:rsidP="007E068F">
            <w:pPr>
              <w:suppressAutoHyphens w:val="0"/>
              <w:spacing w:after="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Band 8 - Range B</w:t>
            </w:r>
          </w:p>
        </w:tc>
        <w:tc>
          <w:tcPr>
            <w:tcW w:w="540" w:type="dxa"/>
            <w:noWrap/>
            <w:hideMark/>
          </w:tcPr>
          <w:p w14:paraId="68357915"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10</w:t>
            </w:r>
          </w:p>
        </w:tc>
        <w:tc>
          <w:tcPr>
            <w:tcW w:w="1060" w:type="dxa"/>
            <w:noWrap/>
            <w:hideMark/>
          </w:tcPr>
          <w:p w14:paraId="6673045A"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2</w:t>
            </w:r>
          </w:p>
        </w:tc>
        <w:tc>
          <w:tcPr>
            <w:tcW w:w="640" w:type="dxa"/>
            <w:noWrap/>
            <w:hideMark/>
          </w:tcPr>
          <w:p w14:paraId="657AD5D9"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89</w:t>
            </w:r>
          </w:p>
        </w:tc>
        <w:tc>
          <w:tcPr>
            <w:tcW w:w="660" w:type="dxa"/>
            <w:noWrap/>
            <w:hideMark/>
          </w:tcPr>
          <w:p w14:paraId="346AC7EA"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101</w:t>
            </w:r>
          </w:p>
        </w:tc>
      </w:tr>
      <w:tr w:rsidR="007E068F" w:rsidRPr="007E068F" w14:paraId="41351F6D" w14:textId="77777777" w:rsidTr="007E068F">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CBC86E6" w14:textId="77777777" w:rsidR="007E068F" w:rsidRPr="007E068F" w:rsidRDefault="007E068F" w:rsidP="007E068F">
            <w:pPr>
              <w:suppressAutoHyphens w:val="0"/>
              <w:spacing w:after="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Band 8 - Range C</w:t>
            </w:r>
          </w:p>
        </w:tc>
        <w:tc>
          <w:tcPr>
            <w:tcW w:w="540" w:type="dxa"/>
            <w:noWrap/>
            <w:hideMark/>
          </w:tcPr>
          <w:p w14:paraId="378FD057"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1</w:t>
            </w:r>
          </w:p>
        </w:tc>
        <w:tc>
          <w:tcPr>
            <w:tcW w:w="1060" w:type="dxa"/>
            <w:noWrap/>
            <w:hideMark/>
          </w:tcPr>
          <w:p w14:paraId="23386895"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 </w:t>
            </w:r>
          </w:p>
        </w:tc>
        <w:tc>
          <w:tcPr>
            <w:tcW w:w="640" w:type="dxa"/>
            <w:noWrap/>
            <w:hideMark/>
          </w:tcPr>
          <w:p w14:paraId="4610E0D7"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41</w:t>
            </w:r>
          </w:p>
        </w:tc>
        <w:tc>
          <w:tcPr>
            <w:tcW w:w="660" w:type="dxa"/>
            <w:noWrap/>
            <w:hideMark/>
          </w:tcPr>
          <w:p w14:paraId="108E613D"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42</w:t>
            </w:r>
          </w:p>
        </w:tc>
      </w:tr>
      <w:tr w:rsidR="007E068F" w:rsidRPr="007E068F" w14:paraId="03219269" w14:textId="77777777" w:rsidTr="007E068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E037044" w14:textId="77777777" w:rsidR="007E068F" w:rsidRPr="007E068F" w:rsidRDefault="007E068F" w:rsidP="007E068F">
            <w:pPr>
              <w:suppressAutoHyphens w:val="0"/>
              <w:spacing w:after="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Band 8 - Range D</w:t>
            </w:r>
          </w:p>
        </w:tc>
        <w:tc>
          <w:tcPr>
            <w:tcW w:w="540" w:type="dxa"/>
            <w:noWrap/>
            <w:hideMark/>
          </w:tcPr>
          <w:p w14:paraId="54F6A81C"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 </w:t>
            </w:r>
          </w:p>
        </w:tc>
        <w:tc>
          <w:tcPr>
            <w:tcW w:w="1060" w:type="dxa"/>
            <w:noWrap/>
            <w:hideMark/>
          </w:tcPr>
          <w:p w14:paraId="159C17FC"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 </w:t>
            </w:r>
          </w:p>
        </w:tc>
        <w:tc>
          <w:tcPr>
            <w:tcW w:w="640" w:type="dxa"/>
            <w:noWrap/>
            <w:hideMark/>
          </w:tcPr>
          <w:p w14:paraId="2050E1E9"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18</w:t>
            </w:r>
          </w:p>
        </w:tc>
        <w:tc>
          <w:tcPr>
            <w:tcW w:w="660" w:type="dxa"/>
            <w:noWrap/>
            <w:hideMark/>
          </w:tcPr>
          <w:p w14:paraId="59F7666F"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18</w:t>
            </w:r>
          </w:p>
        </w:tc>
      </w:tr>
      <w:tr w:rsidR="007E068F" w:rsidRPr="007E068F" w14:paraId="519C6596" w14:textId="77777777" w:rsidTr="007E068F">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9FA70B4" w14:textId="77777777" w:rsidR="007E068F" w:rsidRPr="007E068F" w:rsidRDefault="007E068F" w:rsidP="007E068F">
            <w:pPr>
              <w:suppressAutoHyphens w:val="0"/>
              <w:spacing w:after="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Other</w:t>
            </w:r>
          </w:p>
        </w:tc>
        <w:tc>
          <w:tcPr>
            <w:tcW w:w="540" w:type="dxa"/>
            <w:noWrap/>
            <w:hideMark/>
          </w:tcPr>
          <w:p w14:paraId="57C289D3"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228</w:t>
            </w:r>
          </w:p>
        </w:tc>
        <w:tc>
          <w:tcPr>
            <w:tcW w:w="1060" w:type="dxa"/>
            <w:noWrap/>
            <w:hideMark/>
          </w:tcPr>
          <w:p w14:paraId="5D2E4BBA"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41</w:t>
            </w:r>
          </w:p>
        </w:tc>
        <w:tc>
          <w:tcPr>
            <w:tcW w:w="640" w:type="dxa"/>
            <w:noWrap/>
            <w:hideMark/>
          </w:tcPr>
          <w:p w14:paraId="541C03DF"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216</w:t>
            </w:r>
          </w:p>
        </w:tc>
        <w:tc>
          <w:tcPr>
            <w:tcW w:w="660" w:type="dxa"/>
            <w:noWrap/>
            <w:hideMark/>
          </w:tcPr>
          <w:p w14:paraId="51CD7207" w14:textId="77777777" w:rsidR="007E068F" w:rsidRPr="007E068F" w:rsidRDefault="007E068F" w:rsidP="007E068F">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485</w:t>
            </w:r>
          </w:p>
        </w:tc>
      </w:tr>
      <w:tr w:rsidR="007E068F" w:rsidRPr="007E068F" w14:paraId="1040ED88" w14:textId="77777777" w:rsidTr="007E068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7F20CAC" w14:textId="77777777" w:rsidR="007E068F" w:rsidRPr="007E068F" w:rsidRDefault="007E068F" w:rsidP="007E068F">
            <w:pPr>
              <w:suppressAutoHyphens w:val="0"/>
              <w:spacing w:after="0"/>
              <w:rPr>
                <w:rFonts w:ascii="Aptos Narrow" w:eastAsia="Times New Roman" w:hAnsi="Aptos Narrow"/>
                <w:color w:val="000000"/>
                <w:sz w:val="22"/>
                <w:szCs w:val="22"/>
                <w:lang w:val="en-GB" w:eastAsia="en-GB"/>
              </w:rPr>
            </w:pPr>
            <w:r w:rsidRPr="007E068F">
              <w:rPr>
                <w:rFonts w:ascii="Aptos Narrow" w:eastAsia="Times New Roman" w:hAnsi="Aptos Narrow"/>
                <w:color w:val="000000"/>
                <w:sz w:val="22"/>
                <w:szCs w:val="22"/>
                <w:lang w:val="en-GB" w:eastAsia="en-GB"/>
              </w:rPr>
              <w:t>Grand Total</w:t>
            </w:r>
          </w:p>
        </w:tc>
        <w:tc>
          <w:tcPr>
            <w:tcW w:w="540" w:type="dxa"/>
            <w:noWrap/>
            <w:hideMark/>
          </w:tcPr>
          <w:p w14:paraId="1BDD12E1"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7E068F">
              <w:rPr>
                <w:rFonts w:ascii="Aptos Narrow" w:eastAsia="Times New Roman" w:hAnsi="Aptos Narrow"/>
                <w:b/>
                <w:bCs/>
                <w:color w:val="000000"/>
                <w:sz w:val="22"/>
                <w:szCs w:val="22"/>
                <w:lang w:val="en-GB" w:eastAsia="en-GB"/>
              </w:rPr>
              <w:t>1029</w:t>
            </w:r>
          </w:p>
        </w:tc>
        <w:tc>
          <w:tcPr>
            <w:tcW w:w="1060" w:type="dxa"/>
            <w:noWrap/>
            <w:hideMark/>
          </w:tcPr>
          <w:p w14:paraId="0B2A06E7"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7E068F">
              <w:rPr>
                <w:rFonts w:ascii="Aptos Narrow" w:eastAsia="Times New Roman" w:hAnsi="Aptos Narrow"/>
                <w:b/>
                <w:bCs/>
                <w:color w:val="000000"/>
                <w:sz w:val="22"/>
                <w:szCs w:val="22"/>
                <w:lang w:val="en-GB" w:eastAsia="en-GB"/>
              </w:rPr>
              <w:t>69</w:t>
            </w:r>
          </w:p>
        </w:tc>
        <w:tc>
          <w:tcPr>
            <w:tcW w:w="640" w:type="dxa"/>
            <w:noWrap/>
            <w:hideMark/>
          </w:tcPr>
          <w:p w14:paraId="66577221"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7E068F">
              <w:rPr>
                <w:rFonts w:ascii="Aptos Narrow" w:eastAsia="Times New Roman" w:hAnsi="Aptos Narrow"/>
                <w:b/>
                <w:bCs/>
                <w:color w:val="000000"/>
                <w:sz w:val="22"/>
                <w:szCs w:val="22"/>
                <w:lang w:val="en-GB" w:eastAsia="en-GB"/>
              </w:rPr>
              <w:t>4501</w:t>
            </w:r>
          </w:p>
        </w:tc>
        <w:tc>
          <w:tcPr>
            <w:tcW w:w="660" w:type="dxa"/>
            <w:noWrap/>
            <w:hideMark/>
          </w:tcPr>
          <w:p w14:paraId="43C24E41" w14:textId="77777777" w:rsidR="007E068F" w:rsidRPr="007E068F" w:rsidRDefault="007E068F" w:rsidP="007E068F">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7E068F">
              <w:rPr>
                <w:rFonts w:ascii="Aptos Narrow" w:eastAsia="Times New Roman" w:hAnsi="Aptos Narrow"/>
                <w:b/>
                <w:bCs/>
                <w:color w:val="000000"/>
                <w:sz w:val="22"/>
                <w:szCs w:val="22"/>
                <w:lang w:val="en-GB" w:eastAsia="en-GB"/>
              </w:rPr>
              <w:t>5599</w:t>
            </w:r>
          </w:p>
        </w:tc>
      </w:tr>
    </w:tbl>
    <w:p w14:paraId="24697D64" w14:textId="77777777" w:rsidR="00F552B5" w:rsidRDefault="00F552B5" w:rsidP="00F552B5">
      <w:pPr>
        <w:jc w:val="both"/>
        <w:rPr>
          <w:rFonts w:cs="Arial"/>
          <w:b/>
          <w:color w:val="0070C0"/>
          <w:sz w:val="28"/>
        </w:rPr>
      </w:pPr>
    </w:p>
    <w:p w14:paraId="1F3E9B60" w14:textId="77777777" w:rsidR="007558F2" w:rsidRDefault="007E068F" w:rsidP="007558F2">
      <w:pPr>
        <w:jc w:val="both"/>
        <w:rPr>
          <w:rFonts w:cs="Arial"/>
          <w:b/>
          <w:bCs/>
          <w:color w:val="auto"/>
        </w:rPr>
      </w:pPr>
      <w:r w:rsidRPr="00084775">
        <w:rPr>
          <w:rFonts w:cs="Arial"/>
          <w:b/>
          <w:bCs/>
          <w:color w:val="auto"/>
        </w:rPr>
        <w:t>Overall workforce profile</w:t>
      </w:r>
    </w:p>
    <w:p w14:paraId="69BA5A75" w14:textId="0960E78E" w:rsidR="007558F2" w:rsidRPr="007558F2" w:rsidRDefault="007558F2">
      <w:pPr>
        <w:pStyle w:val="ListParagraph"/>
        <w:numPr>
          <w:ilvl w:val="0"/>
          <w:numId w:val="19"/>
        </w:numPr>
        <w:jc w:val="both"/>
        <w:rPr>
          <w:rFonts w:ascii="Arial" w:hAnsi="Arial" w:cs="Arial"/>
          <w:lang w:val="en-US"/>
        </w:rPr>
      </w:pPr>
      <w:r w:rsidRPr="007558F2">
        <w:rPr>
          <w:rFonts w:ascii="Arial" w:eastAsia="Times New Roman" w:hAnsi="Arial" w:cs="Arial"/>
          <w:lang w:eastAsia="en-GB"/>
        </w:rPr>
        <w:t xml:space="preserve">BME workforce is well represented in core operational bands with growth particularly strong in Band 3, indicating </w:t>
      </w:r>
      <w:proofErr w:type="spellStart"/>
      <w:r w:rsidRPr="007558F2">
        <w:rPr>
          <w:rFonts w:ascii="Arial" w:eastAsia="Times New Roman" w:hAnsi="Arial" w:cs="Arial"/>
          <w:lang w:eastAsia="en-GB"/>
        </w:rPr>
        <w:t>a</w:t>
      </w:r>
      <w:proofErr w:type="spellEnd"/>
      <w:r w:rsidRPr="007558F2">
        <w:rPr>
          <w:rFonts w:ascii="Arial" w:eastAsia="Times New Roman" w:hAnsi="Arial" w:cs="Arial"/>
          <w:lang w:eastAsia="en-GB"/>
        </w:rPr>
        <w:t xml:space="preserve"> entry</w:t>
      </w:r>
      <w:r w:rsidR="009915E2">
        <w:rPr>
          <w:rFonts w:ascii="Arial" w:eastAsia="Times New Roman" w:hAnsi="Arial" w:cs="Arial"/>
          <w:lang w:eastAsia="en-GB"/>
        </w:rPr>
        <w:t xml:space="preserve">-to </w:t>
      </w:r>
      <w:r w:rsidRPr="007558F2">
        <w:rPr>
          <w:rFonts w:ascii="Arial" w:eastAsia="Times New Roman" w:hAnsi="Arial" w:cs="Arial"/>
          <w:lang w:eastAsia="en-GB"/>
        </w:rPr>
        <w:t>mid-level workforce diversification.</w:t>
      </w:r>
    </w:p>
    <w:p w14:paraId="45E1F786" w14:textId="04927172" w:rsidR="007558F2" w:rsidRPr="007558F2" w:rsidRDefault="007558F2">
      <w:pPr>
        <w:pStyle w:val="ListParagraph"/>
        <w:numPr>
          <w:ilvl w:val="0"/>
          <w:numId w:val="19"/>
        </w:numPr>
        <w:jc w:val="both"/>
        <w:rPr>
          <w:rFonts w:ascii="Arial" w:hAnsi="Arial" w:cs="Arial"/>
          <w:lang w:val="en-US"/>
        </w:rPr>
      </w:pPr>
      <w:r w:rsidRPr="007558F2">
        <w:rPr>
          <w:rFonts w:ascii="Arial" w:eastAsia="Times New Roman" w:hAnsi="Arial" w:cs="Arial"/>
          <w:lang w:eastAsia="en-GB"/>
        </w:rPr>
        <w:t>Largest numbers of BME staff located in: Band 3: 126 → 211 (significant increase from 2024) Band 5: 232 → 214 (slight decrease but still high)</w:t>
      </w:r>
      <w:r>
        <w:rPr>
          <w:rFonts w:ascii="Arial" w:eastAsia="Times New Roman" w:hAnsi="Arial" w:cs="Arial"/>
          <w:lang w:eastAsia="en-GB"/>
        </w:rPr>
        <w:t xml:space="preserve"> </w:t>
      </w:r>
      <w:r w:rsidRPr="007558F2">
        <w:rPr>
          <w:rFonts w:ascii="Arial" w:eastAsia="Times New Roman" w:hAnsi="Arial" w:cs="Arial"/>
          <w:lang w:eastAsia="en-GB"/>
        </w:rPr>
        <w:t>and Band 6: 118 → 138 (increase from 2024)</w:t>
      </w:r>
    </w:p>
    <w:p w14:paraId="5A1471C4" w14:textId="77777777" w:rsidR="007558F2" w:rsidRPr="007558F2" w:rsidRDefault="007558F2">
      <w:pPr>
        <w:pStyle w:val="ListParagraph"/>
        <w:numPr>
          <w:ilvl w:val="0"/>
          <w:numId w:val="19"/>
        </w:numPr>
        <w:jc w:val="both"/>
        <w:rPr>
          <w:rFonts w:ascii="Arial" w:hAnsi="Arial" w:cs="Arial"/>
          <w:lang w:val="en-US"/>
        </w:rPr>
      </w:pPr>
      <w:r w:rsidRPr="007558F2">
        <w:rPr>
          <w:rFonts w:ascii="Arial" w:eastAsia="Times New Roman" w:hAnsi="Arial" w:cs="Arial"/>
          <w:lang w:eastAsia="en-GB"/>
        </w:rPr>
        <w:t xml:space="preserve">Band 7 has seen a slight increase of BME staff from 61 in 2024 to 66 in 2025. </w:t>
      </w:r>
    </w:p>
    <w:p w14:paraId="3605A766" w14:textId="6344F287" w:rsidR="007558F2" w:rsidRPr="007558F2" w:rsidRDefault="007558F2">
      <w:pPr>
        <w:pStyle w:val="ListParagraph"/>
        <w:numPr>
          <w:ilvl w:val="0"/>
          <w:numId w:val="19"/>
        </w:numPr>
        <w:jc w:val="both"/>
        <w:rPr>
          <w:rFonts w:ascii="Arial" w:hAnsi="Arial" w:cs="Arial"/>
          <w:lang w:val="en-US"/>
        </w:rPr>
      </w:pPr>
      <w:r w:rsidRPr="007558F2">
        <w:rPr>
          <w:rStyle w:val="Strong"/>
          <w:rFonts w:ascii="Arial" w:hAnsi="Arial" w:cs="Arial"/>
          <w:b w:val="0"/>
          <w:bCs w:val="0"/>
        </w:rPr>
        <w:t xml:space="preserve">Stable but limited representation at senior bands (Band 8+) with </w:t>
      </w:r>
      <w:r w:rsidRPr="007558F2">
        <w:rPr>
          <w:rFonts w:ascii="Arial" w:hAnsi="Arial" w:cs="Arial"/>
        </w:rPr>
        <w:t xml:space="preserve">small BME numbers: Band 8A: </w:t>
      </w:r>
      <w:r w:rsidRPr="007558F2">
        <w:rPr>
          <w:rStyle w:val="Strong"/>
          <w:rFonts w:ascii="Arial" w:hAnsi="Arial" w:cs="Arial"/>
          <w:b w:val="0"/>
          <w:bCs w:val="0"/>
        </w:rPr>
        <w:t xml:space="preserve">19 → 20 / </w:t>
      </w:r>
      <w:r w:rsidRPr="007558F2">
        <w:rPr>
          <w:rFonts w:ascii="Arial" w:hAnsi="Arial" w:cs="Arial"/>
        </w:rPr>
        <w:t xml:space="preserve">Band 8B: </w:t>
      </w:r>
      <w:r w:rsidRPr="007558F2">
        <w:rPr>
          <w:rStyle w:val="Strong"/>
          <w:rFonts w:ascii="Arial" w:hAnsi="Arial" w:cs="Arial"/>
          <w:b w:val="0"/>
          <w:bCs w:val="0"/>
        </w:rPr>
        <w:t>8 → 10</w:t>
      </w:r>
    </w:p>
    <w:p w14:paraId="3724013E" w14:textId="77777777" w:rsidR="007558F2" w:rsidRPr="007558F2" w:rsidRDefault="007558F2" w:rsidP="007558F2">
      <w:pPr>
        <w:pStyle w:val="ListParagraph"/>
        <w:jc w:val="both"/>
        <w:rPr>
          <w:rFonts w:ascii="Arial" w:hAnsi="Arial" w:cs="Arial"/>
          <w:b/>
          <w:bCs/>
          <w:lang w:val="en-US"/>
        </w:rPr>
      </w:pPr>
    </w:p>
    <w:p w14:paraId="6CB473E1" w14:textId="426DFED1" w:rsidR="00FE3F93" w:rsidRDefault="00FE3F93" w:rsidP="00FE3F93">
      <w:pPr>
        <w:pStyle w:val="ListParagraph"/>
        <w:numPr>
          <w:ilvl w:val="2"/>
          <w:numId w:val="4"/>
        </w:numPr>
        <w:ind w:left="1287"/>
        <w:jc w:val="both"/>
        <w:rPr>
          <w:rFonts w:ascii="Arial" w:hAnsi="Arial" w:cs="Arial"/>
          <w:b/>
          <w:color w:val="0070C0"/>
          <w:sz w:val="28"/>
        </w:rPr>
      </w:pPr>
      <w:r w:rsidRPr="00FE3F93">
        <w:rPr>
          <w:rFonts w:ascii="Arial" w:hAnsi="Arial" w:cs="Arial"/>
          <w:b/>
          <w:color w:val="0070C0"/>
          <w:sz w:val="28"/>
        </w:rPr>
        <w:t>Pay by Sex</w:t>
      </w:r>
    </w:p>
    <w:p w14:paraId="73BAAE4E" w14:textId="77777777" w:rsidR="007558F2" w:rsidRPr="007558F2" w:rsidRDefault="007558F2" w:rsidP="007558F2">
      <w:pPr>
        <w:pStyle w:val="ListParagraph"/>
        <w:ind w:left="1287"/>
        <w:jc w:val="both"/>
        <w:rPr>
          <w:rFonts w:ascii="Arial" w:hAnsi="Arial" w:cs="Arial"/>
          <w:b/>
          <w:color w:val="0070C0"/>
          <w:sz w:val="28"/>
        </w:rPr>
      </w:pPr>
    </w:p>
    <w:tbl>
      <w:tblPr>
        <w:tblStyle w:val="GridTable4-Accent6"/>
        <w:tblW w:w="4440" w:type="dxa"/>
        <w:jc w:val="center"/>
        <w:tblLook w:val="04A0" w:firstRow="1" w:lastRow="0" w:firstColumn="1" w:lastColumn="0" w:noHBand="0" w:noVBand="1"/>
      </w:tblPr>
      <w:tblGrid>
        <w:gridCol w:w="1560"/>
        <w:gridCol w:w="960"/>
        <w:gridCol w:w="960"/>
        <w:gridCol w:w="960"/>
      </w:tblGrid>
      <w:tr w:rsidR="00F552B5" w:rsidRPr="00F552B5" w14:paraId="0D54B5B9" w14:textId="77777777" w:rsidTr="007558F2">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1F60D59" w14:textId="77777777" w:rsidR="00F552B5" w:rsidRPr="007558F2" w:rsidRDefault="00F552B5" w:rsidP="00F552B5">
            <w:pPr>
              <w:suppressAutoHyphens w:val="0"/>
              <w:spacing w:after="0"/>
              <w:rPr>
                <w:rFonts w:ascii="Aptos Narrow" w:eastAsia="Times New Roman" w:hAnsi="Aptos Narrow"/>
                <w:b w:val="0"/>
                <w:bCs w:val="0"/>
                <w:color w:val="FFFFFF" w:themeColor="background1"/>
                <w:sz w:val="22"/>
                <w:szCs w:val="22"/>
                <w:lang w:val="en-GB" w:eastAsia="en-GB"/>
              </w:rPr>
            </w:pPr>
            <w:r w:rsidRPr="007558F2">
              <w:rPr>
                <w:rFonts w:ascii="Aptos Narrow" w:eastAsia="Times New Roman" w:hAnsi="Aptos Narrow"/>
                <w:color w:val="FFFFFF" w:themeColor="background1"/>
                <w:sz w:val="22"/>
                <w:szCs w:val="22"/>
                <w:lang w:val="en-GB" w:eastAsia="en-GB"/>
              </w:rPr>
              <w:t>Row Labels</w:t>
            </w:r>
          </w:p>
        </w:tc>
        <w:tc>
          <w:tcPr>
            <w:tcW w:w="960" w:type="dxa"/>
            <w:noWrap/>
            <w:hideMark/>
          </w:tcPr>
          <w:p w14:paraId="376B0B44" w14:textId="77777777" w:rsidR="00F552B5" w:rsidRPr="007558F2" w:rsidRDefault="00F552B5" w:rsidP="00F552B5">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b w:val="0"/>
                <w:bCs w:val="0"/>
                <w:color w:val="FFFFFF" w:themeColor="background1"/>
                <w:sz w:val="22"/>
                <w:szCs w:val="22"/>
                <w:lang w:val="en-GB" w:eastAsia="en-GB"/>
              </w:rPr>
            </w:pPr>
            <w:r w:rsidRPr="007558F2">
              <w:rPr>
                <w:rFonts w:ascii="Aptos Narrow" w:eastAsia="Times New Roman" w:hAnsi="Aptos Narrow"/>
                <w:color w:val="FFFFFF" w:themeColor="background1"/>
                <w:sz w:val="22"/>
                <w:szCs w:val="22"/>
                <w:lang w:val="en-GB" w:eastAsia="en-GB"/>
              </w:rPr>
              <w:t>Female</w:t>
            </w:r>
          </w:p>
        </w:tc>
        <w:tc>
          <w:tcPr>
            <w:tcW w:w="960" w:type="dxa"/>
            <w:noWrap/>
            <w:hideMark/>
          </w:tcPr>
          <w:p w14:paraId="209BF3D1" w14:textId="77777777" w:rsidR="00F552B5" w:rsidRPr="007558F2" w:rsidRDefault="00F552B5" w:rsidP="00F552B5">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b w:val="0"/>
                <w:bCs w:val="0"/>
                <w:color w:val="FFFFFF" w:themeColor="background1"/>
                <w:sz w:val="22"/>
                <w:szCs w:val="22"/>
                <w:lang w:val="en-GB" w:eastAsia="en-GB"/>
              </w:rPr>
            </w:pPr>
            <w:r w:rsidRPr="007558F2">
              <w:rPr>
                <w:rFonts w:ascii="Aptos Narrow" w:eastAsia="Times New Roman" w:hAnsi="Aptos Narrow"/>
                <w:color w:val="FFFFFF" w:themeColor="background1"/>
                <w:sz w:val="22"/>
                <w:szCs w:val="22"/>
                <w:lang w:val="en-GB" w:eastAsia="en-GB"/>
              </w:rPr>
              <w:t>Male</w:t>
            </w:r>
          </w:p>
        </w:tc>
        <w:tc>
          <w:tcPr>
            <w:tcW w:w="960" w:type="dxa"/>
            <w:hideMark/>
          </w:tcPr>
          <w:p w14:paraId="19E550AD" w14:textId="77777777" w:rsidR="00F552B5" w:rsidRPr="007558F2" w:rsidRDefault="00F552B5" w:rsidP="00F552B5">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b w:val="0"/>
                <w:bCs w:val="0"/>
                <w:color w:val="FFFFFF" w:themeColor="background1"/>
                <w:sz w:val="22"/>
                <w:szCs w:val="22"/>
                <w:lang w:val="en-GB" w:eastAsia="en-GB"/>
              </w:rPr>
            </w:pPr>
            <w:r w:rsidRPr="007558F2">
              <w:rPr>
                <w:rFonts w:ascii="Aptos Narrow" w:eastAsia="Times New Roman" w:hAnsi="Aptos Narrow"/>
                <w:color w:val="FFFFFF" w:themeColor="background1"/>
                <w:sz w:val="22"/>
                <w:szCs w:val="22"/>
                <w:lang w:val="en-GB" w:eastAsia="en-GB"/>
              </w:rPr>
              <w:t>Grand Total</w:t>
            </w:r>
          </w:p>
        </w:tc>
      </w:tr>
      <w:tr w:rsidR="00F552B5" w:rsidRPr="00F552B5" w14:paraId="2E6CF71C" w14:textId="77777777" w:rsidTr="007558F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5CC2884"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Band 1</w:t>
            </w:r>
          </w:p>
        </w:tc>
        <w:tc>
          <w:tcPr>
            <w:tcW w:w="960" w:type="dxa"/>
            <w:noWrap/>
            <w:hideMark/>
          </w:tcPr>
          <w:p w14:paraId="043B0D2C"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 </w:t>
            </w:r>
          </w:p>
        </w:tc>
        <w:tc>
          <w:tcPr>
            <w:tcW w:w="960" w:type="dxa"/>
            <w:noWrap/>
            <w:hideMark/>
          </w:tcPr>
          <w:p w14:paraId="687513D1"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2</w:t>
            </w:r>
          </w:p>
        </w:tc>
        <w:tc>
          <w:tcPr>
            <w:tcW w:w="960" w:type="dxa"/>
            <w:noWrap/>
            <w:hideMark/>
          </w:tcPr>
          <w:p w14:paraId="6E863A06"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2</w:t>
            </w:r>
          </w:p>
        </w:tc>
      </w:tr>
      <w:tr w:rsidR="00F552B5" w:rsidRPr="00F552B5" w14:paraId="51B91D0F" w14:textId="77777777" w:rsidTr="007558F2">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550BBA0"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Band 2</w:t>
            </w:r>
          </w:p>
        </w:tc>
        <w:tc>
          <w:tcPr>
            <w:tcW w:w="960" w:type="dxa"/>
            <w:noWrap/>
            <w:hideMark/>
          </w:tcPr>
          <w:p w14:paraId="253AA36C"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358</w:t>
            </w:r>
          </w:p>
        </w:tc>
        <w:tc>
          <w:tcPr>
            <w:tcW w:w="960" w:type="dxa"/>
            <w:noWrap/>
            <w:hideMark/>
          </w:tcPr>
          <w:p w14:paraId="559C25D9"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101</w:t>
            </w:r>
          </w:p>
        </w:tc>
        <w:tc>
          <w:tcPr>
            <w:tcW w:w="960" w:type="dxa"/>
            <w:noWrap/>
            <w:hideMark/>
          </w:tcPr>
          <w:p w14:paraId="6264D7D6"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459</w:t>
            </w:r>
          </w:p>
        </w:tc>
      </w:tr>
      <w:tr w:rsidR="00F552B5" w:rsidRPr="00F552B5" w14:paraId="0C98E0E2" w14:textId="77777777" w:rsidTr="007558F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59CAD01"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Band 3</w:t>
            </w:r>
          </w:p>
        </w:tc>
        <w:tc>
          <w:tcPr>
            <w:tcW w:w="960" w:type="dxa"/>
            <w:noWrap/>
            <w:hideMark/>
          </w:tcPr>
          <w:p w14:paraId="26A5D010"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949</w:t>
            </w:r>
          </w:p>
        </w:tc>
        <w:tc>
          <w:tcPr>
            <w:tcW w:w="960" w:type="dxa"/>
            <w:noWrap/>
            <w:hideMark/>
          </w:tcPr>
          <w:p w14:paraId="422BC157"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240</w:t>
            </w:r>
          </w:p>
        </w:tc>
        <w:tc>
          <w:tcPr>
            <w:tcW w:w="960" w:type="dxa"/>
            <w:noWrap/>
            <w:hideMark/>
          </w:tcPr>
          <w:p w14:paraId="23A5040B"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1189</w:t>
            </w:r>
          </w:p>
        </w:tc>
      </w:tr>
      <w:tr w:rsidR="00F552B5" w:rsidRPr="00F552B5" w14:paraId="5E6ABACA" w14:textId="77777777" w:rsidTr="007558F2">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5FF7EB22"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Band 4</w:t>
            </w:r>
          </w:p>
        </w:tc>
        <w:tc>
          <w:tcPr>
            <w:tcW w:w="960" w:type="dxa"/>
            <w:noWrap/>
            <w:hideMark/>
          </w:tcPr>
          <w:p w14:paraId="4504578F"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319</w:t>
            </w:r>
          </w:p>
        </w:tc>
        <w:tc>
          <w:tcPr>
            <w:tcW w:w="960" w:type="dxa"/>
            <w:noWrap/>
            <w:hideMark/>
          </w:tcPr>
          <w:p w14:paraId="529FEB7B"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92</w:t>
            </w:r>
          </w:p>
        </w:tc>
        <w:tc>
          <w:tcPr>
            <w:tcW w:w="960" w:type="dxa"/>
            <w:noWrap/>
            <w:hideMark/>
          </w:tcPr>
          <w:p w14:paraId="5C19A20D"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411</w:t>
            </w:r>
          </w:p>
        </w:tc>
      </w:tr>
      <w:tr w:rsidR="00F552B5" w:rsidRPr="00F552B5" w14:paraId="3A24790F" w14:textId="77777777" w:rsidTr="007558F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F8CD111"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Band 5</w:t>
            </w:r>
          </w:p>
        </w:tc>
        <w:tc>
          <w:tcPr>
            <w:tcW w:w="960" w:type="dxa"/>
            <w:noWrap/>
            <w:hideMark/>
          </w:tcPr>
          <w:p w14:paraId="183D526B"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653</w:t>
            </w:r>
          </w:p>
        </w:tc>
        <w:tc>
          <w:tcPr>
            <w:tcW w:w="960" w:type="dxa"/>
            <w:noWrap/>
            <w:hideMark/>
          </w:tcPr>
          <w:p w14:paraId="038F932A"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127</w:t>
            </w:r>
          </w:p>
        </w:tc>
        <w:tc>
          <w:tcPr>
            <w:tcW w:w="960" w:type="dxa"/>
            <w:noWrap/>
            <w:hideMark/>
          </w:tcPr>
          <w:p w14:paraId="360D5FE4"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780</w:t>
            </w:r>
          </w:p>
        </w:tc>
      </w:tr>
      <w:tr w:rsidR="00F552B5" w:rsidRPr="00F552B5" w14:paraId="00242B90" w14:textId="77777777" w:rsidTr="007558F2">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444F603"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Band 6</w:t>
            </w:r>
          </w:p>
        </w:tc>
        <w:tc>
          <w:tcPr>
            <w:tcW w:w="960" w:type="dxa"/>
            <w:noWrap/>
            <w:hideMark/>
          </w:tcPr>
          <w:p w14:paraId="049EA876" w14:textId="77777777" w:rsidR="00F552B5" w:rsidRPr="00F552B5" w:rsidRDefault="00F552B5" w:rsidP="007558F2">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948</w:t>
            </w:r>
          </w:p>
        </w:tc>
        <w:tc>
          <w:tcPr>
            <w:tcW w:w="960" w:type="dxa"/>
            <w:noWrap/>
            <w:hideMark/>
          </w:tcPr>
          <w:p w14:paraId="55B16266"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219</w:t>
            </w:r>
          </w:p>
        </w:tc>
        <w:tc>
          <w:tcPr>
            <w:tcW w:w="960" w:type="dxa"/>
            <w:noWrap/>
            <w:hideMark/>
          </w:tcPr>
          <w:p w14:paraId="1118D15A"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1167</w:t>
            </w:r>
          </w:p>
        </w:tc>
      </w:tr>
      <w:tr w:rsidR="00F552B5" w:rsidRPr="00F552B5" w14:paraId="70F7CDBD" w14:textId="77777777" w:rsidTr="007558F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6A7D9D4"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Band 7</w:t>
            </w:r>
          </w:p>
        </w:tc>
        <w:tc>
          <w:tcPr>
            <w:tcW w:w="960" w:type="dxa"/>
            <w:noWrap/>
            <w:hideMark/>
          </w:tcPr>
          <w:p w14:paraId="705C5B6D"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541</w:t>
            </w:r>
          </w:p>
        </w:tc>
        <w:tc>
          <w:tcPr>
            <w:tcW w:w="960" w:type="dxa"/>
            <w:noWrap/>
            <w:hideMark/>
          </w:tcPr>
          <w:p w14:paraId="222C62C4"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133</w:t>
            </w:r>
          </w:p>
        </w:tc>
        <w:tc>
          <w:tcPr>
            <w:tcW w:w="960" w:type="dxa"/>
            <w:noWrap/>
            <w:hideMark/>
          </w:tcPr>
          <w:p w14:paraId="1BD5B7C5"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674</w:t>
            </w:r>
          </w:p>
        </w:tc>
      </w:tr>
      <w:tr w:rsidR="00F552B5" w:rsidRPr="00F552B5" w14:paraId="77F61630" w14:textId="77777777" w:rsidTr="007558F2">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6D9CCF4F"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Band 8 - Range A</w:t>
            </w:r>
          </w:p>
        </w:tc>
        <w:tc>
          <w:tcPr>
            <w:tcW w:w="960" w:type="dxa"/>
            <w:noWrap/>
            <w:hideMark/>
          </w:tcPr>
          <w:p w14:paraId="33C9E916"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207</w:t>
            </w:r>
          </w:p>
        </w:tc>
        <w:tc>
          <w:tcPr>
            <w:tcW w:w="960" w:type="dxa"/>
            <w:noWrap/>
            <w:hideMark/>
          </w:tcPr>
          <w:p w14:paraId="63FFAD4F"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64</w:t>
            </w:r>
          </w:p>
        </w:tc>
        <w:tc>
          <w:tcPr>
            <w:tcW w:w="960" w:type="dxa"/>
            <w:noWrap/>
            <w:hideMark/>
          </w:tcPr>
          <w:p w14:paraId="62A89201"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271</w:t>
            </w:r>
          </w:p>
        </w:tc>
      </w:tr>
      <w:tr w:rsidR="00F552B5" w:rsidRPr="00F552B5" w14:paraId="057C0896" w14:textId="77777777" w:rsidTr="007558F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6BE29DF"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Band 8 - Range B</w:t>
            </w:r>
          </w:p>
        </w:tc>
        <w:tc>
          <w:tcPr>
            <w:tcW w:w="960" w:type="dxa"/>
            <w:noWrap/>
            <w:hideMark/>
          </w:tcPr>
          <w:p w14:paraId="3859225C"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75</w:t>
            </w:r>
          </w:p>
        </w:tc>
        <w:tc>
          <w:tcPr>
            <w:tcW w:w="960" w:type="dxa"/>
            <w:noWrap/>
            <w:hideMark/>
          </w:tcPr>
          <w:p w14:paraId="4E87EECD"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26</w:t>
            </w:r>
          </w:p>
        </w:tc>
        <w:tc>
          <w:tcPr>
            <w:tcW w:w="960" w:type="dxa"/>
            <w:noWrap/>
            <w:hideMark/>
          </w:tcPr>
          <w:p w14:paraId="4FE0FDF9"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101</w:t>
            </w:r>
          </w:p>
        </w:tc>
      </w:tr>
      <w:tr w:rsidR="00F552B5" w:rsidRPr="00F552B5" w14:paraId="0B605F10" w14:textId="77777777" w:rsidTr="007558F2">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2620EC7"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Band 8 - Range C</w:t>
            </w:r>
          </w:p>
        </w:tc>
        <w:tc>
          <w:tcPr>
            <w:tcW w:w="960" w:type="dxa"/>
            <w:noWrap/>
            <w:hideMark/>
          </w:tcPr>
          <w:p w14:paraId="06DDA92F"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29</w:t>
            </w:r>
          </w:p>
        </w:tc>
        <w:tc>
          <w:tcPr>
            <w:tcW w:w="960" w:type="dxa"/>
            <w:noWrap/>
            <w:hideMark/>
          </w:tcPr>
          <w:p w14:paraId="00B02F18"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13</w:t>
            </w:r>
          </w:p>
        </w:tc>
        <w:tc>
          <w:tcPr>
            <w:tcW w:w="960" w:type="dxa"/>
            <w:noWrap/>
            <w:hideMark/>
          </w:tcPr>
          <w:p w14:paraId="020B6CFA"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42</w:t>
            </w:r>
          </w:p>
        </w:tc>
      </w:tr>
      <w:tr w:rsidR="00F552B5" w:rsidRPr="00F552B5" w14:paraId="661FF772" w14:textId="77777777" w:rsidTr="007558F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B2B8F48"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Band 8 - Range D</w:t>
            </w:r>
          </w:p>
        </w:tc>
        <w:tc>
          <w:tcPr>
            <w:tcW w:w="960" w:type="dxa"/>
            <w:noWrap/>
            <w:hideMark/>
          </w:tcPr>
          <w:p w14:paraId="21246804"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13</w:t>
            </w:r>
          </w:p>
        </w:tc>
        <w:tc>
          <w:tcPr>
            <w:tcW w:w="960" w:type="dxa"/>
            <w:noWrap/>
            <w:hideMark/>
          </w:tcPr>
          <w:p w14:paraId="0CB73766"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5</w:t>
            </w:r>
          </w:p>
        </w:tc>
        <w:tc>
          <w:tcPr>
            <w:tcW w:w="960" w:type="dxa"/>
            <w:noWrap/>
            <w:hideMark/>
          </w:tcPr>
          <w:p w14:paraId="6BD504A4"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18</w:t>
            </w:r>
          </w:p>
        </w:tc>
      </w:tr>
      <w:tr w:rsidR="00F552B5" w:rsidRPr="00F552B5" w14:paraId="6038C6CB" w14:textId="77777777" w:rsidTr="007558F2">
        <w:trPr>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364B198" w14:textId="77777777" w:rsidR="00F552B5" w:rsidRPr="00F552B5" w:rsidRDefault="00F552B5" w:rsidP="00F552B5">
            <w:pPr>
              <w:suppressAutoHyphens w:val="0"/>
              <w:spacing w:after="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Other</w:t>
            </w:r>
          </w:p>
        </w:tc>
        <w:tc>
          <w:tcPr>
            <w:tcW w:w="960" w:type="dxa"/>
            <w:noWrap/>
            <w:hideMark/>
          </w:tcPr>
          <w:p w14:paraId="78FE049C"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242</w:t>
            </w:r>
          </w:p>
        </w:tc>
        <w:tc>
          <w:tcPr>
            <w:tcW w:w="960" w:type="dxa"/>
            <w:noWrap/>
            <w:hideMark/>
          </w:tcPr>
          <w:p w14:paraId="4403C032"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243</w:t>
            </w:r>
          </w:p>
        </w:tc>
        <w:tc>
          <w:tcPr>
            <w:tcW w:w="960" w:type="dxa"/>
            <w:noWrap/>
            <w:hideMark/>
          </w:tcPr>
          <w:p w14:paraId="5EF10AD0" w14:textId="77777777" w:rsidR="00F552B5" w:rsidRPr="00F552B5" w:rsidRDefault="00F552B5" w:rsidP="00F552B5">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olor w:val="000000"/>
                <w:sz w:val="22"/>
                <w:szCs w:val="22"/>
                <w:lang w:val="en-GB" w:eastAsia="en-GB"/>
              </w:rPr>
            </w:pPr>
            <w:r w:rsidRPr="00F552B5">
              <w:rPr>
                <w:rFonts w:ascii="Aptos Narrow" w:eastAsia="Times New Roman" w:hAnsi="Aptos Narrow"/>
                <w:color w:val="000000"/>
                <w:sz w:val="22"/>
                <w:szCs w:val="22"/>
                <w:lang w:val="en-GB" w:eastAsia="en-GB"/>
              </w:rPr>
              <w:t>485</w:t>
            </w:r>
          </w:p>
        </w:tc>
      </w:tr>
      <w:tr w:rsidR="00F552B5" w:rsidRPr="00F552B5" w14:paraId="7B201528" w14:textId="77777777" w:rsidTr="007558F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60" w:type="dxa"/>
            <w:noWrap/>
            <w:hideMark/>
          </w:tcPr>
          <w:p w14:paraId="7D2F55E6" w14:textId="77777777" w:rsidR="00F552B5" w:rsidRPr="00F552B5" w:rsidRDefault="00F552B5" w:rsidP="00F552B5">
            <w:pPr>
              <w:suppressAutoHyphens w:val="0"/>
              <w:spacing w:after="0"/>
              <w:rPr>
                <w:rFonts w:ascii="Aptos Narrow" w:eastAsia="Times New Roman" w:hAnsi="Aptos Narrow"/>
                <w:b w:val="0"/>
                <w:bCs w:val="0"/>
                <w:color w:val="000000"/>
                <w:sz w:val="22"/>
                <w:szCs w:val="22"/>
                <w:lang w:val="en-GB" w:eastAsia="en-GB"/>
              </w:rPr>
            </w:pPr>
            <w:r w:rsidRPr="00F552B5">
              <w:rPr>
                <w:rFonts w:ascii="Aptos Narrow" w:eastAsia="Times New Roman" w:hAnsi="Aptos Narrow"/>
                <w:color w:val="000000"/>
                <w:sz w:val="22"/>
                <w:szCs w:val="22"/>
                <w:lang w:val="en-GB" w:eastAsia="en-GB"/>
              </w:rPr>
              <w:t>Grand Total</w:t>
            </w:r>
          </w:p>
        </w:tc>
        <w:tc>
          <w:tcPr>
            <w:tcW w:w="960" w:type="dxa"/>
            <w:noWrap/>
            <w:hideMark/>
          </w:tcPr>
          <w:p w14:paraId="1BFF57EF"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F552B5">
              <w:rPr>
                <w:rFonts w:ascii="Aptos Narrow" w:eastAsia="Times New Roman" w:hAnsi="Aptos Narrow"/>
                <w:b/>
                <w:bCs/>
                <w:color w:val="000000"/>
                <w:sz w:val="22"/>
                <w:szCs w:val="22"/>
                <w:lang w:val="en-GB" w:eastAsia="en-GB"/>
              </w:rPr>
              <w:t>4334</w:t>
            </w:r>
          </w:p>
        </w:tc>
        <w:tc>
          <w:tcPr>
            <w:tcW w:w="960" w:type="dxa"/>
            <w:noWrap/>
            <w:hideMark/>
          </w:tcPr>
          <w:p w14:paraId="2DDD3D93"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F552B5">
              <w:rPr>
                <w:rFonts w:ascii="Aptos Narrow" w:eastAsia="Times New Roman" w:hAnsi="Aptos Narrow"/>
                <w:b/>
                <w:bCs/>
                <w:color w:val="000000"/>
                <w:sz w:val="22"/>
                <w:szCs w:val="22"/>
                <w:lang w:val="en-GB" w:eastAsia="en-GB"/>
              </w:rPr>
              <w:t>1265</w:t>
            </w:r>
          </w:p>
        </w:tc>
        <w:tc>
          <w:tcPr>
            <w:tcW w:w="960" w:type="dxa"/>
            <w:noWrap/>
            <w:hideMark/>
          </w:tcPr>
          <w:p w14:paraId="1B8FEA66" w14:textId="77777777" w:rsidR="00F552B5" w:rsidRPr="00F552B5" w:rsidRDefault="00F552B5" w:rsidP="00F552B5">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b/>
                <w:bCs/>
                <w:color w:val="000000"/>
                <w:sz w:val="22"/>
                <w:szCs w:val="22"/>
                <w:lang w:val="en-GB" w:eastAsia="en-GB"/>
              </w:rPr>
            </w:pPr>
            <w:r w:rsidRPr="00F552B5">
              <w:rPr>
                <w:rFonts w:ascii="Aptos Narrow" w:eastAsia="Times New Roman" w:hAnsi="Aptos Narrow"/>
                <w:b/>
                <w:bCs/>
                <w:color w:val="000000"/>
                <w:sz w:val="22"/>
                <w:szCs w:val="22"/>
                <w:lang w:val="en-GB" w:eastAsia="en-GB"/>
              </w:rPr>
              <w:t>5599</w:t>
            </w:r>
          </w:p>
        </w:tc>
      </w:tr>
    </w:tbl>
    <w:p w14:paraId="239BFF80" w14:textId="77777777" w:rsidR="00F552B5" w:rsidRDefault="00F552B5" w:rsidP="00FE3F93">
      <w:pPr>
        <w:jc w:val="both"/>
        <w:rPr>
          <w:rFonts w:cs="Arial"/>
          <w:b/>
          <w:color w:val="0070C0"/>
          <w:sz w:val="28"/>
        </w:rPr>
      </w:pPr>
    </w:p>
    <w:p w14:paraId="58928158" w14:textId="77777777" w:rsidR="00BF0835" w:rsidRDefault="007558F2" w:rsidP="00BF0835">
      <w:pPr>
        <w:jc w:val="both"/>
        <w:rPr>
          <w:rFonts w:cs="Arial"/>
          <w:b/>
          <w:bCs/>
          <w:color w:val="auto"/>
        </w:rPr>
      </w:pPr>
      <w:r w:rsidRPr="00084775">
        <w:rPr>
          <w:rFonts w:cs="Arial"/>
          <w:b/>
          <w:bCs/>
          <w:color w:val="auto"/>
        </w:rPr>
        <w:t>Overall workforce profile</w:t>
      </w:r>
    </w:p>
    <w:p w14:paraId="27DEF158" w14:textId="718AE45D" w:rsidR="00BF0835" w:rsidRPr="00102B17" w:rsidRDefault="00BF0835">
      <w:pPr>
        <w:pStyle w:val="ListParagraph"/>
        <w:numPr>
          <w:ilvl w:val="0"/>
          <w:numId w:val="20"/>
        </w:numPr>
        <w:jc w:val="both"/>
        <w:rPr>
          <w:rFonts w:ascii="Arial" w:hAnsi="Arial" w:cs="Arial"/>
        </w:rPr>
      </w:pPr>
      <w:r w:rsidRPr="00102B17">
        <w:rPr>
          <w:rFonts w:ascii="Arial" w:eastAsia="Times New Roman" w:hAnsi="Arial" w:cs="Arial"/>
          <w:lang w:eastAsia="en-GB"/>
        </w:rPr>
        <w:t xml:space="preserve">The workforce is structurally </w:t>
      </w:r>
      <w:r w:rsidR="00102B17" w:rsidRPr="00102B17">
        <w:rPr>
          <w:rFonts w:ascii="Arial" w:eastAsia="Times New Roman" w:hAnsi="Arial" w:cs="Arial"/>
          <w:lang w:eastAsia="en-GB"/>
        </w:rPr>
        <w:t>female led</w:t>
      </w:r>
      <w:r w:rsidRPr="00102B17">
        <w:rPr>
          <w:rFonts w:ascii="Arial" w:eastAsia="Times New Roman" w:hAnsi="Arial" w:cs="Arial"/>
          <w:lang w:eastAsia="en-GB"/>
        </w:rPr>
        <w:t xml:space="preserve"> across operational roles. This aligns with typical patterns in health and care roles</w:t>
      </w:r>
    </w:p>
    <w:p w14:paraId="07170EA5" w14:textId="671257D6" w:rsidR="00BF0835" w:rsidRPr="00102B17" w:rsidRDefault="00BF0835">
      <w:pPr>
        <w:pStyle w:val="ListParagraph"/>
        <w:numPr>
          <w:ilvl w:val="0"/>
          <w:numId w:val="20"/>
        </w:numPr>
        <w:jc w:val="both"/>
        <w:rPr>
          <w:rFonts w:ascii="Arial" w:hAnsi="Arial" w:cs="Arial"/>
        </w:rPr>
      </w:pPr>
      <w:r w:rsidRPr="00102B17">
        <w:rPr>
          <w:rFonts w:ascii="Arial" w:eastAsia="Times New Roman" w:hAnsi="Arial" w:cs="Arial"/>
          <w:lang w:eastAsia="en-GB"/>
        </w:rPr>
        <w:t xml:space="preserve">Females remain the majority in every pay band. Particularly pronounced in Bands 3–6 which is similar to previous years. </w:t>
      </w:r>
    </w:p>
    <w:p w14:paraId="24862E9C" w14:textId="33B670EE" w:rsidR="00BF0835" w:rsidRPr="00102B17" w:rsidRDefault="00BF0835">
      <w:pPr>
        <w:pStyle w:val="ListParagraph"/>
        <w:numPr>
          <w:ilvl w:val="0"/>
          <w:numId w:val="20"/>
        </w:numPr>
        <w:suppressAutoHyphens w:val="0"/>
        <w:spacing w:line="300" w:lineRule="atLeast"/>
        <w:rPr>
          <w:rFonts w:ascii="Arial" w:eastAsia="Times New Roman" w:hAnsi="Arial" w:cs="Arial"/>
          <w:lang w:eastAsia="en-GB"/>
        </w:rPr>
      </w:pPr>
      <w:r w:rsidRPr="00102B17">
        <w:rPr>
          <w:rFonts w:ascii="Arial" w:eastAsia="Times New Roman" w:hAnsi="Arial" w:cs="Arial"/>
          <w:lang w:eastAsia="en-GB"/>
        </w:rPr>
        <w:t>Gender balance becomes slightly more even at higher bands, though females still dominate Bands 8C, 8D, and above</w:t>
      </w:r>
    </w:p>
    <w:p w14:paraId="10C09F67" w14:textId="77777777" w:rsidR="00102B17" w:rsidRPr="00102B17" w:rsidRDefault="00102B17">
      <w:pPr>
        <w:pStyle w:val="ListParagraph"/>
        <w:numPr>
          <w:ilvl w:val="0"/>
          <w:numId w:val="20"/>
        </w:numPr>
        <w:suppressAutoHyphens w:val="0"/>
        <w:spacing w:line="300" w:lineRule="atLeast"/>
        <w:rPr>
          <w:rFonts w:ascii="Arial" w:eastAsia="Times New Roman" w:hAnsi="Arial" w:cs="Arial"/>
          <w:lang w:eastAsia="en-GB"/>
        </w:rPr>
      </w:pPr>
      <w:r w:rsidRPr="00102B17">
        <w:rPr>
          <w:rFonts w:ascii="Arial" w:eastAsia="Times New Roman" w:hAnsi="Arial" w:cs="Arial"/>
          <w:lang w:eastAsia="en-GB"/>
        </w:rPr>
        <w:t>Around 3 in 4 staff are female and this pattern is consistent across all pay bands</w:t>
      </w:r>
    </w:p>
    <w:p w14:paraId="1F9CCF51" w14:textId="1A66D0BD" w:rsidR="007558F2" w:rsidRPr="00102B17" w:rsidRDefault="00102B17">
      <w:pPr>
        <w:pStyle w:val="ListParagraph"/>
        <w:numPr>
          <w:ilvl w:val="0"/>
          <w:numId w:val="20"/>
        </w:numPr>
        <w:suppressAutoHyphens w:val="0"/>
        <w:spacing w:line="300" w:lineRule="atLeast"/>
        <w:rPr>
          <w:rFonts w:ascii="Arial" w:eastAsia="Times New Roman" w:hAnsi="Arial" w:cs="Arial"/>
          <w:lang w:eastAsia="en-GB"/>
        </w:rPr>
      </w:pPr>
      <w:r w:rsidRPr="00102B17">
        <w:rPr>
          <w:rFonts w:ascii="Arial" w:eastAsia="Times New Roman" w:hAnsi="Arial" w:cs="Arial"/>
          <w:lang w:eastAsia="en-GB"/>
        </w:rPr>
        <w:t>Small overall increase in male proportion. Most visible in Band 3 and Band 4.</w:t>
      </w:r>
    </w:p>
    <w:p w14:paraId="63C3CD51" w14:textId="77777777" w:rsidR="007558F2" w:rsidRPr="007558F2" w:rsidRDefault="007558F2" w:rsidP="007558F2">
      <w:pPr>
        <w:jc w:val="both"/>
        <w:rPr>
          <w:rFonts w:cs="Arial"/>
          <w:b/>
          <w:color w:val="0070C0"/>
          <w:sz w:val="28"/>
        </w:rPr>
      </w:pPr>
    </w:p>
    <w:p w14:paraId="7936D343" w14:textId="0DFB0DC0" w:rsidR="00EC73E3" w:rsidRDefault="00FE3F93" w:rsidP="00FF424A">
      <w:pPr>
        <w:pStyle w:val="ListParagraph"/>
        <w:numPr>
          <w:ilvl w:val="1"/>
          <w:numId w:val="4"/>
        </w:numPr>
        <w:jc w:val="both"/>
        <w:rPr>
          <w:rFonts w:ascii="Arial" w:hAnsi="Arial" w:cs="Arial"/>
          <w:b/>
          <w:color w:val="0070C0"/>
          <w:sz w:val="28"/>
        </w:rPr>
      </w:pPr>
      <w:r>
        <w:rPr>
          <w:rFonts w:ascii="Arial" w:hAnsi="Arial" w:cs="Arial"/>
          <w:b/>
          <w:color w:val="0070C0"/>
          <w:sz w:val="28"/>
        </w:rPr>
        <w:t>APPLICATION</w:t>
      </w:r>
      <w:r w:rsidRPr="00EF6B49">
        <w:rPr>
          <w:rFonts w:ascii="Arial" w:hAnsi="Arial" w:cs="Arial"/>
          <w:b/>
          <w:color w:val="0070C0"/>
          <w:sz w:val="28"/>
        </w:rPr>
        <w:t xml:space="preserve"> &amp; APPOINT</w:t>
      </w:r>
      <w:r>
        <w:rPr>
          <w:rFonts w:ascii="Arial" w:hAnsi="Arial" w:cs="Arial"/>
          <w:b/>
          <w:color w:val="0070C0"/>
          <w:sz w:val="28"/>
        </w:rPr>
        <w:t>ED</w:t>
      </w:r>
    </w:p>
    <w:p w14:paraId="27CCC17E" w14:textId="77777777" w:rsidR="00FF424A" w:rsidRPr="00FF424A" w:rsidRDefault="00FF424A" w:rsidP="00FF424A">
      <w:pPr>
        <w:pStyle w:val="ListParagraph"/>
        <w:ind w:left="1014"/>
        <w:jc w:val="both"/>
        <w:rPr>
          <w:rFonts w:ascii="Arial" w:hAnsi="Arial" w:cs="Arial"/>
          <w:b/>
          <w:color w:val="0070C0"/>
          <w:sz w:val="28"/>
        </w:rPr>
      </w:pPr>
    </w:p>
    <w:p w14:paraId="0FD6C18B" w14:textId="77777777" w:rsidR="00AF07CB" w:rsidRPr="00AF07CB" w:rsidRDefault="00EC73E3" w:rsidP="00AF07CB">
      <w:pPr>
        <w:spacing w:after="0"/>
        <w:jc w:val="both"/>
        <w:rPr>
          <w:rFonts w:cs="Arial"/>
          <w:bCs/>
        </w:rPr>
      </w:pPr>
      <w:r w:rsidRPr="00AF07CB">
        <w:rPr>
          <w:rFonts w:cs="Arial"/>
          <w:bCs/>
        </w:rPr>
        <w:t xml:space="preserve">During 2025, the Trust advertised 764 vacancies, attracting 8,240 applications via NHS Jobs. </w:t>
      </w:r>
    </w:p>
    <w:p w14:paraId="0409D576" w14:textId="02598A0C" w:rsidR="00AF07CB" w:rsidRPr="00AF07CB" w:rsidRDefault="00EC73E3" w:rsidP="00AF07CB">
      <w:pPr>
        <w:spacing w:after="0"/>
        <w:jc w:val="both"/>
        <w:rPr>
          <w:rFonts w:cs="Arial"/>
          <w:bCs/>
        </w:rPr>
      </w:pPr>
      <w:r w:rsidRPr="00AF07CB">
        <w:rPr>
          <w:rFonts w:cs="Arial"/>
          <w:bCs/>
        </w:rPr>
        <w:t xml:space="preserve">From these applications, 3,045 candidates were shortlisted for </w:t>
      </w:r>
      <w:r w:rsidR="00AF07CB" w:rsidRPr="00AF07CB">
        <w:rPr>
          <w:rFonts w:cs="Arial"/>
          <w:bCs/>
        </w:rPr>
        <w:t>interviews, which on average is 4 applicants per post. This</w:t>
      </w:r>
      <w:r w:rsidRPr="00AF07CB">
        <w:rPr>
          <w:rFonts w:cs="Arial"/>
          <w:bCs/>
        </w:rPr>
        <w:t xml:space="preserve"> result</w:t>
      </w:r>
      <w:r w:rsidR="00AF07CB" w:rsidRPr="00AF07CB">
        <w:rPr>
          <w:rFonts w:cs="Arial"/>
          <w:bCs/>
        </w:rPr>
        <w:t xml:space="preserve">ed </w:t>
      </w:r>
      <w:r w:rsidRPr="00AF07CB">
        <w:rPr>
          <w:rFonts w:cs="Arial"/>
          <w:bCs/>
        </w:rPr>
        <w:t>in 776 conditional offers</w:t>
      </w:r>
      <w:r w:rsidR="00AF07CB" w:rsidRPr="00AF07CB">
        <w:rPr>
          <w:rFonts w:cs="Arial"/>
          <w:bCs/>
        </w:rPr>
        <w:t xml:space="preserve"> of which 433 individuals commenced substantive employment during the year 2025 equating to an average of 36 new starters per month</w:t>
      </w:r>
    </w:p>
    <w:p w14:paraId="1F0C4576" w14:textId="43894431" w:rsidR="00EC73E3" w:rsidRPr="00AF07CB" w:rsidRDefault="00EC73E3" w:rsidP="00AF07CB">
      <w:pPr>
        <w:spacing w:after="0"/>
        <w:jc w:val="both"/>
        <w:rPr>
          <w:rFonts w:cs="Arial"/>
          <w:bCs/>
        </w:rPr>
      </w:pPr>
      <w:r w:rsidRPr="00AF07CB">
        <w:rPr>
          <w:rFonts w:cs="Arial"/>
          <w:bCs/>
        </w:rPr>
        <w:t xml:space="preserve">The remaining </w:t>
      </w:r>
      <w:r w:rsidR="00AF07CB" w:rsidRPr="00AF07CB">
        <w:rPr>
          <w:rFonts w:cs="Arial"/>
          <w:bCs/>
        </w:rPr>
        <w:t>2,269</w:t>
      </w:r>
      <w:r w:rsidRPr="00AF07CB">
        <w:rPr>
          <w:rFonts w:cs="Arial"/>
          <w:bCs/>
        </w:rPr>
        <w:t xml:space="preserve"> applicants were not appointed, highlighting the importance of ensuring that recruitment processes are fair, transparent, and accessible to all applicants.</w:t>
      </w:r>
    </w:p>
    <w:p w14:paraId="0E3F30E4" w14:textId="30BFA5BB" w:rsidR="00AF07CB" w:rsidRPr="00854BBC" w:rsidRDefault="00AF07CB" w:rsidP="00854BBC">
      <w:pPr>
        <w:spacing w:line="276" w:lineRule="auto"/>
        <w:rPr>
          <w:rFonts w:cs="Arial"/>
          <w:bCs/>
        </w:rPr>
      </w:pPr>
      <w:r w:rsidRPr="00AF07CB">
        <w:rPr>
          <w:rFonts w:cs="Arial"/>
          <w:bCs/>
        </w:rPr>
        <w:t xml:space="preserve">Due to limited access to NHS job </w:t>
      </w:r>
      <w:r w:rsidR="009915E2" w:rsidRPr="00AF07CB">
        <w:rPr>
          <w:rFonts w:cs="Arial"/>
          <w:bCs/>
        </w:rPr>
        <w:t>data,</w:t>
      </w:r>
      <w:r w:rsidRPr="00AF07CB">
        <w:rPr>
          <w:rFonts w:cs="Arial"/>
          <w:bCs/>
        </w:rPr>
        <w:t xml:space="preserve"> the Trust </w:t>
      </w:r>
      <w:r w:rsidR="009915E2" w:rsidRPr="00AF07CB">
        <w:rPr>
          <w:rFonts w:cs="Arial"/>
          <w:bCs/>
        </w:rPr>
        <w:t>cannot</w:t>
      </w:r>
      <w:r w:rsidRPr="00AF07CB">
        <w:rPr>
          <w:rFonts w:cs="Arial"/>
          <w:bCs/>
        </w:rPr>
        <w:t xml:space="preserve"> extract </w:t>
      </w:r>
      <w:r w:rsidR="009915E2" w:rsidRPr="00AF07CB">
        <w:rPr>
          <w:rFonts w:cs="Arial"/>
          <w:bCs/>
        </w:rPr>
        <w:t>applicants’</w:t>
      </w:r>
      <w:r w:rsidRPr="00AF07CB">
        <w:rPr>
          <w:rFonts w:cs="Arial"/>
          <w:bCs/>
        </w:rPr>
        <w:t xml:space="preserve"> data by protected characteristics on this occasion. However, we </w:t>
      </w:r>
      <w:r w:rsidR="009915E2" w:rsidRPr="00AF07CB">
        <w:rPr>
          <w:rFonts w:cs="Arial"/>
          <w:bCs/>
        </w:rPr>
        <w:t>can</w:t>
      </w:r>
      <w:r w:rsidRPr="00AF07CB">
        <w:rPr>
          <w:rFonts w:cs="Arial"/>
          <w:bCs/>
        </w:rPr>
        <w:t xml:space="preserve"> present the appointed data by characteristics which </w:t>
      </w:r>
      <w:r w:rsidR="009915E2">
        <w:rPr>
          <w:rFonts w:cs="Arial"/>
          <w:bCs/>
        </w:rPr>
        <w:t>are</w:t>
      </w:r>
      <w:r w:rsidRPr="00AF07CB">
        <w:rPr>
          <w:rFonts w:cs="Arial"/>
          <w:bCs/>
        </w:rPr>
        <w:t xml:space="preserve"> illustrated in the tables below. </w:t>
      </w:r>
    </w:p>
    <w:p w14:paraId="6017B162" w14:textId="4C39DAC8" w:rsidR="00E85E7B" w:rsidRPr="007645F5" w:rsidRDefault="00E83F66" w:rsidP="007645F5">
      <w:pPr>
        <w:pStyle w:val="ListParagraph"/>
        <w:numPr>
          <w:ilvl w:val="2"/>
          <w:numId w:val="4"/>
        </w:numPr>
        <w:ind w:left="1287"/>
        <w:jc w:val="both"/>
        <w:rPr>
          <w:rFonts w:ascii="Arial" w:hAnsi="Arial" w:cs="Arial"/>
          <w:b/>
          <w:color w:val="0070C0"/>
          <w:sz w:val="28"/>
        </w:rPr>
      </w:pPr>
      <w:r>
        <w:rPr>
          <w:rFonts w:ascii="Arial" w:hAnsi="Arial" w:cs="Arial"/>
          <w:b/>
          <w:color w:val="0070C0"/>
          <w:sz w:val="28"/>
        </w:rPr>
        <w:t xml:space="preserve">Appointed by Disability </w:t>
      </w:r>
    </w:p>
    <w:p w14:paraId="0E5609B4" w14:textId="77777777" w:rsidR="00E85E7B" w:rsidRPr="00E85E7B" w:rsidRDefault="00E85E7B" w:rsidP="00E85E7B">
      <w:pPr>
        <w:pStyle w:val="ListParagraph"/>
        <w:ind w:left="1287"/>
        <w:jc w:val="both"/>
        <w:rPr>
          <w:rFonts w:ascii="Arial" w:hAnsi="Arial" w:cs="Arial"/>
          <w:b/>
          <w:color w:val="FFFFFF" w:themeColor="background1"/>
          <w:sz w:val="28"/>
        </w:rPr>
      </w:pPr>
    </w:p>
    <w:tbl>
      <w:tblPr>
        <w:tblStyle w:val="GridTable4-Accent6"/>
        <w:tblW w:w="0" w:type="auto"/>
        <w:jc w:val="center"/>
        <w:tblLook w:val="04A0" w:firstRow="1" w:lastRow="0" w:firstColumn="1" w:lastColumn="0" w:noHBand="0" w:noVBand="1"/>
      </w:tblPr>
      <w:tblGrid>
        <w:gridCol w:w="2405"/>
        <w:gridCol w:w="2126"/>
      </w:tblGrid>
      <w:tr w:rsidR="00E85E7B" w:rsidRPr="00E85E7B" w14:paraId="2023DACE" w14:textId="77777777" w:rsidTr="00E85E7B">
        <w:trPr>
          <w:cnfStyle w:val="100000000000" w:firstRow="1" w:lastRow="0" w:firstColumn="0" w:lastColumn="0" w:oddVBand="0" w:evenVBand="0" w:oddHBand="0"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2405" w:type="dxa"/>
          </w:tcPr>
          <w:p w14:paraId="7D9B64C0" w14:textId="6B990EBF" w:rsidR="00E85E7B" w:rsidRPr="00E85E7B" w:rsidRDefault="00E85E7B" w:rsidP="00E85E7B">
            <w:pPr>
              <w:pStyle w:val="ListParagraph"/>
              <w:ind w:left="0"/>
              <w:jc w:val="center"/>
              <w:rPr>
                <w:rFonts w:ascii="Aptos Narrow" w:hAnsi="Aptos Narrow" w:cs="Arial"/>
                <w:bCs w:val="0"/>
                <w:color w:val="FFFFFF" w:themeColor="background1"/>
                <w:sz w:val="22"/>
                <w:szCs w:val="22"/>
              </w:rPr>
            </w:pPr>
            <w:r w:rsidRPr="00E85E7B">
              <w:rPr>
                <w:rFonts w:ascii="Aptos Narrow" w:hAnsi="Aptos Narrow" w:cs="Arial"/>
                <w:bCs w:val="0"/>
                <w:color w:val="FFFFFF" w:themeColor="background1"/>
                <w:sz w:val="22"/>
                <w:szCs w:val="22"/>
              </w:rPr>
              <w:t>Disability status</w:t>
            </w:r>
          </w:p>
        </w:tc>
        <w:tc>
          <w:tcPr>
            <w:tcW w:w="2126" w:type="dxa"/>
          </w:tcPr>
          <w:p w14:paraId="4D7517EE" w14:textId="644C403E" w:rsidR="00E85E7B" w:rsidRPr="00E85E7B" w:rsidRDefault="00E85E7B" w:rsidP="00E85E7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E85E7B">
              <w:rPr>
                <w:rFonts w:ascii="Aptos Narrow" w:hAnsi="Aptos Narrow" w:cs="Arial"/>
                <w:bCs w:val="0"/>
                <w:color w:val="FFFFFF" w:themeColor="background1"/>
                <w:sz w:val="22"/>
                <w:szCs w:val="22"/>
              </w:rPr>
              <w:t>Number of Appointed staff</w:t>
            </w:r>
          </w:p>
        </w:tc>
      </w:tr>
      <w:tr w:rsidR="00E85E7B" w14:paraId="5FE8F3F0" w14:textId="77777777" w:rsidTr="00E85E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A8DE668" w14:textId="5C1711CF" w:rsidR="00E85E7B" w:rsidRPr="00E85E7B" w:rsidRDefault="00E85E7B" w:rsidP="00E85E7B">
            <w:pPr>
              <w:pStyle w:val="ListParagraph"/>
              <w:ind w:left="0"/>
              <w:jc w:val="both"/>
              <w:rPr>
                <w:rFonts w:ascii="Aptos Narrow" w:hAnsi="Aptos Narrow" w:cs="Arial"/>
                <w:bCs w:val="0"/>
                <w:sz w:val="22"/>
                <w:szCs w:val="22"/>
              </w:rPr>
            </w:pPr>
            <w:r w:rsidRPr="00E85E7B">
              <w:rPr>
                <w:rFonts w:ascii="Aptos Narrow" w:hAnsi="Aptos Narrow" w:cs="Arial"/>
                <w:bCs w:val="0"/>
                <w:sz w:val="22"/>
                <w:szCs w:val="22"/>
              </w:rPr>
              <w:t>No</w:t>
            </w:r>
          </w:p>
        </w:tc>
        <w:tc>
          <w:tcPr>
            <w:tcW w:w="2126" w:type="dxa"/>
          </w:tcPr>
          <w:p w14:paraId="50CCE7E4" w14:textId="6EEA563D" w:rsidR="00E85E7B" w:rsidRPr="00E85E7B" w:rsidRDefault="00E85E7B" w:rsidP="00E85E7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E85E7B">
              <w:rPr>
                <w:rFonts w:ascii="Aptos Narrow" w:hAnsi="Aptos Narrow" w:cs="Arial"/>
                <w:bCs/>
                <w:sz w:val="22"/>
                <w:szCs w:val="22"/>
              </w:rPr>
              <w:t>342</w:t>
            </w:r>
          </w:p>
        </w:tc>
      </w:tr>
      <w:tr w:rsidR="00E85E7B" w14:paraId="7AE65D7F" w14:textId="77777777" w:rsidTr="00E85E7B">
        <w:trPr>
          <w:jc w:val="center"/>
        </w:trPr>
        <w:tc>
          <w:tcPr>
            <w:cnfStyle w:val="001000000000" w:firstRow="0" w:lastRow="0" w:firstColumn="1" w:lastColumn="0" w:oddVBand="0" w:evenVBand="0" w:oddHBand="0" w:evenHBand="0" w:firstRowFirstColumn="0" w:firstRowLastColumn="0" w:lastRowFirstColumn="0" w:lastRowLastColumn="0"/>
            <w:tcW w:w="2405" w:type="dxa"/>
          </w:tcPr>
          <w:p w14:paraId="06E31D6D" w14:textId="08263E05" w:rsidR="00E85E7B" w:rsidRPr="00E85E7B" w:rsidRDefault="00E85E7B" w:rsidP="00E85E7B">
            <w:pPr>
              <w:pStyle w:val="ListParagraph"/>
              <w:ind w:left="0"/>
              <w:jc w:val="both"/>
              <w:rPr>
                <w:rFonts w:ascii="Aptos Narrow" w:hAnsi="Aptos Narrow" w:cs="Arial"/>
                <w:bCs w:val="0"/>
                <w:sz w:val="22"/>
                <w:szCs w:val="22"/>
              </w:rPr>
            </w:pPr>
            <w:r w:rsidRPr="00E85E7B">
              <w:rPr>
                <w:rFonts w:ascii="Aptos Narrow" w:hAnsi="Aptos Narrow" w:cs="Arial"/>
                <w:bCs w:val="0"/>
                <w:sz w:val="22"/>
                <w:szCs w:val="22"/>
              </w:rPr>
              <w:t xml:space="preserve">Not declared </w:t>
            </w:r>
          </w:p>
        </w:tc>
        <w:tc>
          <w:tcPr>
            <w:tcW w:w="2126" w:type="dxa"/>
          </w:tcPr>
          <w:p w14:paraId="51EC8CE7" w14:textId="2EFB48D0" w:rsidR="00E85E7B" w:rsidRPr="00E85E7B" w:rsidRDefault="00E85E7B" w:rsidP="00E85E7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tos Narrow" w:hAnsi="Aptos Narrow" w:cs="Arial"/>
                <w:bCs/>
                <w:sz w:val="22"/>
                <w:szCs w:val="22"/>
              </w:rPr>
            </w:pPr>
            <w:r w:rsidRPr="00E85E7B">
              <w:rPr>
                <w:rFonts w:ascii="Aptos Narrow" w:hAnsi="Aptos Narrow" w:cs="Arial"/>
                <w:bCs/>
                <w:sz w:val="22"/>
                <w:szCs w:val="22"/>
              </w:rPr>
              <w:t>8</w:t>
            </w:r>
          </w:p>
        </w:tc>
      </w:tr>
      <w:tr w:rsidR="00E85E7B" w14:paraId="7BC328D2" w14:textId="77777777" w:rsidTr="00E85E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29DBA55" w14:textId="3545960F" w:rsidR="00E85E7B" w:rsidRPr="00E85E7B" w:rsidRDefault="00E85E7B" w:rsidP="00E85E7B">
            <w:pPr>
              <w:pStyle w:val="ListParagraph"/>
              <w:ind w:left="0"/>
              <w:jc w:val="both"/>
              <w:rPr>
                <w:rFonts w:ascii="Aptos Narrow" w:hAnsi="Aptos Narrow" w:cs="Arial"/>
                <w:bCs w:val="0"/>
                <w:sz w:val="22"/>
                <w:szCs w:val="22"/>
              </w:rPr>
            </w:pPr>
            <w:r w:rsidRPr="00E85E7B">
              <w:rPr>
                <w:rFonts w:ascii="Aptos Narrow" w:hAnsi="Aptos Narrow" w:cs="Arial"/>
                <w:bCs w:val="0"/>
                <w:sz w:val="22"/>
                <w:szCs w:val="22"/>
              </w:rPr>
              <w:t>Prefer not to answer</w:t>
            </w:r>
          </w:p>
        </w:tc>
        <w:tc>
          <w:tcPr>
            <w:tcW w:w="2126" w:type="dxa"/>
          </w:tcPr>
          <w:p w14:paraId="28024FFB" w14:textId="499AA048" w:rsidR="00E85E7B" w:rsidRPr="00E85E7B" w:rsidRDefault="00E85E7B" w:rsidP="00E85E7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E85E7B">
              <w:rPr>
                <w:rFonts w:ascii="Aptos Narrow" w:hAnsi="Aptos Narrow" w:cs="Arial"/>
                <w:bCs/>
                <w:sz w:val="22"/>
                <w:szCs w:val="22"/>
              </w:rPr>
              <w:t>9</w:t>
            </w:r>
          </w:p>
        </w:tc>
      </w:tr>
      <w:tr w:rsidR="00E85E7B" w14:paraId="16CFB94A" w14:textId="77777777" w:rsidTr="00E85E7B">
        <w:trPr>
          <w:jc w:val="center"/>
        </w:trPr>
        <w:tc>
          <w:tcPr>
            <w:cnfStyle w:val="001000000000" w:firstRow="0" w:lastRow="0" w:firstColumn="1" w:lastColumn="0" w:oddVBand="0" w:evenVBand="0" w:oddHBand="0" w:evenHBand="0" w:firstRowFirstColumn="0" w:firstRowLastColumn="0" w:lastRowFirstColumn="0" w:lastRowLastColumn="0"/>
            <w:tcW w:w="2405" w:type="dxa"/>
          </w:tcPr>
          <w:p w14:paraId="42279861" w14:textId="28FE67F7" w:rsidR="00E85E7B" w:rsidRPr="00E85E7B" w:rsidRDefault="00E85E7B" w:rsidP="00E85E7B">
            <w:pPr>
              <w:pStyle w:val="ListParagraph"/>
              <w:ind w:left="0"/>
              <w:jc w:val="both"/>
              <w:rPr>
                <w:rFonts w:ascii="Aptos Narrow" w:hAnsi="Aptos Narrow" w:cs="Arial"/>
                <w:bCs w:val="0"/>
                <w:sz w:val="22"/>
                <w:szCs w:val="22"/>
              </w:rPr>
            </w:pPr>
            <w:r w:rsidRPr="00E85E7B">
              <w:rPr>
                <w:rFonts w:ascii="Aptos Narrow" w:hAnsi="Aptos Narrow" w:cs="Arial"/>
                <w:bCs w:val="0"/>
                <w:sz w:val="22"/>
                <w:szCs w:val="22"/>
              </w:rPr>
              <w:t>Unspecified</w:t>
            </w:r>
          </w:p>
        </w:tc>
        <w:tc>
          <w:tcPr>
            <w:tcW w:w="2126" w:type="dxa"/>
          </w:tcPr>
          <w:p w14:paraId="040D8C65" w14:textId="42E728A6" w:rsidR="00E85E7B" w:rsidRPr="00E85E7B" w:rsidRDefault="00E85E7B" w:rsidP="00E85E7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tos Narrow" w:hAnsi="Aptos Narrow" w:cs="Arial"/>
                <w:bCs/>
                <w:sz w:val="22"/>
                <w:szCs w:val="22"/>
              </w:rPr>
            </w:pPr>
            <w:r w:rsidRPr="00E85E7B">
              <w:rPr>
                <w:rFonts w:ascii="Aptos Narrow" w:hAnsi="Aptos Narrow" w:cs="Arial"/>
                <w:bCs/>
                <w:sz w:val="22"/>
                <w:szCs w:val="22"/>
              </w:rPr>
              <w:t>9</w:t>
            </w:r>
          </w:p>
        </w:tc>
      </w:tr>
      <w:tr w:rsidR="00E85E7B" w14:paraId="11D60607" w14:textId="77777777" w:rsidTr="00E85E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0BC4014" w14:textId="06C6FF61" w:rsidR="00E85E7B" w:rsidRPr="00E85E7B" w:rsidRDefault="00E85E7B" w:rsidP="00E85E7B">
            <w:pPr>
              <w:pStyle w:val="ListParagraph"/>
              <w:ind w:left="0"/>
              <w:jc w:val="both"/>
              <w:rPr>
                <w:rFonts w:ascii="Aptos Narrow" w:hAnsi="Aptos Narrow" w:cs="Arial"/>
                <w:bCs w:val="0"/>
                <w:sz w:val="22"/>
                <w:szCs w:val="22"/>
              </w:rPr>
            </w:pPr>
            <w:r w:rsidRPr="00E85E7B">
              <w:rPr>
                <w:rFonts w:ascii="Aptos Narrow" w:hAnsi="Aptos Narrow" w:cs="Arial"/>
                <w:bCs w:val="0"/>
                <w:sz w:val="22"/>
                <w:szCs w:val="22"/>
              </w:rPr>
              <w:t>Yes</w:t>
            </w:r>
          </w:p>
        </w:tc>
        <w:tc>
          <w:tcPr>
            <w:tcW w:w="2126" w:type="dxa"/>
          </w:tcPr>
          <w:p w14:paraId="50F2E8B3" w14:textId="7D5956EF" w:rsidR="00E85E7B" w:rsidRPr="00E85E7B" w:rsidRDefault="00E85E7B" w:rsidP="00E85E7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E85E7B">
              <w:rPr>
                <w:rFonts w:ascii="Aptos Narrow" w:hAnsi="Aptos Narrow" w:cs="Arial"/>
                <w:bCs/>
                <w:sz w:val="22"/>
                <w:szCs w:val="22"/>
              </w:rPr>
              <w:t>65</w:t>
            </w:r>
          </w:p>
        </w:tc>
      </w:tr>
      <w:tr w:rsidR="00E85E7B" w14:paraId="444EDD52" w14:textId="77777777" w:rsidTr="00E85E7B">
        <w:trPr>
          <w:jc w:val="center"/>
        </w:trPr>
        <w:tc>
          <w:tcPr>
            <w:cnfStyle w:val="001000000000" w:firstRow="0" w:lastRow="0" w:firstColumn="1" w:lastColumn="0" w:oddVBand="0" w:evenVBand="0" w:oddHBand="0" w:evenHBand="0" w:firstRowFirstColumn="0" w:firstRowLastColumn="0" w:lastRowFirstColumn="0" w:lastRowLastColumn="0"/>
            <w:tcW w:w="2405" w:type="dxa"/>
          </w:tcPr>
          <w:p w14:paraId="187F0A41" w14:textId="16389DBA" w:rsidR="00E85E7B" w:rsidRPr="00E85E7B" w:rsidRDefault="00E85E7B" w:rsidP="00E85E7B">
            <w:pPr>
              <w:pStyle w:val="ListParagraph"/>
              <w:ind w:left="0"/>
              <w:jc w:val="both"/>
              <w:rPr>
                <w:rFonts w:ascii="Aptos Narrow" w:hAnsi="Aptos Narrow" w:cs="Arial"/>
                <w:bCs w:val="0"/>
                <w:sz w:val="22"/>
                <w:szCs w:val="22"/>
              </w:rPr>
            </w:pPr>
            <w:r w:rsidRPr="00E85E7B">
              <w:rPr>
                <w:rFonts w:ascii="Aptos Narrow" w:hAnsi="Aptos Narrow" w:cs="Arial"/>
                <w:bCs w:val="0"/>
                <w:sz w:val="22"/>
                <w:szCs w:val="22"/>
              </w:rPr>
              <w:t xml:space="preserve">Total number </w:t>
            </w:r>
          </w:p>
        </w:tc>
        <w:tc>
          <w:tcPr>
            <w:tcW w:w="2126" w:type="dxa"/>
          </w:tcPr>
          <w:p w14:paraId="5CB91B08" w14:textId="0A6F9010" w:rsidR="00E85E7B" w:rsidRPr="00E85E7B" w:rsidRDefault="00E85E7B" w:rsidP="00E85E7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tos Narrow" w:hAnsi="Aptos Narrow" w:cs="Arial"/>
                <w:b/>
                <w:sz w:val="22"/>
                <w:szCs w:val="22"/>
              </w:rPr>
            </w:pPr>
            <w:r w:rsidRPr="00E85E7B">
              <w:rPr>
                <w:rFonts w:ascii="Aptos Narrow" w:hAnsi="Aptos Narrow" w:cs="Arial"/>
                <w:b/>
                <w:sz w:val="22"/>
                <w:szCs w:val="22"/>
              </w:rPr>
              <w:t>433</w:t>
            </w:r>
          </w:p>
        </w:tc>
      </w:tr>
    </w:tbl>
    <w:p w14:paraId="590126F1" w14:textId="77777777" w:rsidR="00E85E7B" w:rsidRDefault="00E85E7B" w:rsidP="00E85E7B">
      <w:pPr>
        <w:pStyle w:val="ListParagraph"/>
        <w:ind w:left="1287"/>
        <w:jc w:val="both"/>
        <w:rPr>
          <w:rFonts w:ascii="Arial" w:hAnsi="Arial" w:cs="Arial"/>
          <w:b/>
          <w:color w:val="0070C0"/>
          <w:sz w:val="28"/>
        </w:rPr>
      </w:pPr>
    </w:p>
    <w:p w14:paraId="557E9F42" w14:textId="5E48C968" w:rsidR="00E85E7B" w:rsidRPr="00854BBC" w:rsidRDefault="00854BBC" w:rsidP="00854BBC">
      <w:pPr>
        <w:jc w:val="both"/>
        <w:rPr>
          <w:rFonts w:cs="Arial"/>
          <w:b/>
          <w:color w:val="0070C0"/>
        </w:rPr>
      </w:pPr>
      <w:r w:rsidRPr="00854BBC">
        <w:rPr>
          <w:rFonts w:cs="Arial"/>
          <w:b/>
          <w:color w:val="auto"/>
        </w:rPr>
        <w:t>Narrative</w:t>
      </w:r>
      <w:r w:rsidRPr="00854BBC">
        <w:rPr>
          <w:rFonts w:cs="Arial"/>
          <w:b/>
          <w:color w:val="0070C0"/>
        </w:rPr>
        <w:t xml:space="preserve"> </w:t>
      </w:r>
    </w:p>
    <w:p w14:paraId="7E295A54" w14:textId="137B48F2" w:rsidR="00854BBC" w:rsidRPr="00854BBC" w:rsidRDefault="00854BBC">
      <w:pPr>
        <w:numPr>
          <w:ilvl w:val="0"/>
          <w:numId w:val="27"/>
        </w:numPr>
        <w:suppressAutoHyphens w:val="0"/>
        <w:spacing w:before="100" w:beforeAutospacing="1" w:after="100" w:afterAutospacing="1" w:line="300" w:lineRule="atLeast"/>
        <w:jc w:val="both"/>
        <w:rPr>
          <w:rFonts w:eastAsia="Times New Roman" w:cs="Arial"/>
          <w:color w:val="auto"/>
          <w:lang w:val="en-GB" w:eastAsia="en-GB"/>
        </w:rPr>
      </w:pPr>
      <w:r w:rsidRPr="00854BBC">
        <w:rPr>
          <w:rFonts w:eastAsia="Times New Roman" w:cs="Arial"/>
          <w:color w:val="auto"/>
          <w:lang w:val="en-GB" w:eastAsia="en-GB"/>
        </w:rPr>
        <w:t>Nearly 4 in 5 appointments (79%) are individuals who do not declare a disability. This broadly reflects the overall workforce profile, where the majority of staff do not identify as disabled. On its own, this does not indicate inequity.</w:t>
      </w:r>
    </w:p>
    <w:p w14:paraId="181515B3" w14:textId="1682AD35" w:rsidR="00854BBC" w:rsidRPr="007645F5" w:rsidRDefault="00854BBC">
      <w:pPr>
        <w:numPr>
          <w:ilvl w:val="0"/>
          <w:numId w:val="27"/>
        </w:numPr>
        <w:suppressAutoHyphens w:val="0"/>
        <w:spacing w:before="100" w:beforeAutospacing="1" w:after="100" w:afterAutospacing="1" w:line="300" w:lineRule="atLeast"/>
        <w:jc w:val="both"/>
        <w:rPr>
          <w:rFonts w:eastAsia="Times New Roman" w:cs="Arial"/>
          <w:color w:val="auto"/>
          <w:lang w:val="en-GB" w:eastAsia="en-GB"/>
        </w:rPr>
      </w:pPr>
      <w:r w:rsidRPr="00854BBC">
        <w:rPr>
          <w:rFonts w:eastAsia="Times New Roman" w:cs="Arial"/>
          <w:color w:val="auto"/>
          <w:lang w:val="en-GB" w:eastAsia="en-GB"/>
        </w:rPr>
        <w:t xml:space="preserve">Strong representation of disabled staff in recruitment whereby 15% of appointments (65 staff) declared a </w:t>
      </w:r>
      <w:r w:rsidRPr="007645F5">
        <w:rPr>
          <w:rFonts w:eastAsia="Times New Roman" w:cs="Arial"/>
          <w:color w:val="auto"/>
          <w:lang w:val="en-GB" w:eastAsia="en-GB"/>
        </w:rPr>
        <w:t>disability. This is higher than the overall workforce disability rate (11%). This could indicate a Positive progress in inclusive recruitment</w:t>
      </w:r>
    </w:p>
    <w:p w14:paraId="6B7FFB43" w14:textId="074932BE" w:rsidR="00854BBC" w:rsidRPr="007645F5" w:rsidRDefault="00854BBC">
      <w:pPr>
        <w:numPr>
          <w:ilvl w:val="0"/>
          <w:numId w:val="27"/>
        </w:numPr>
        <w:suppressAutoHyphens w:val="0"/>
        <w:spacing w:before="100" w:beforeAutospacing="1" w:after="100" w:afterAutospacing="1" w:line="300" w:lineRule="atLeast"/>
        <w:jc w:val="both"/>
        <w:rPr>
          <w:rFonts w:eastAsia="Times New Roman" w:cs="Arial"/>
          <w:color w:val="auto"/>
          <w:lang w:val="en-GB" w:eastAsia="en-GB"/>
        </w:rPr>
      </w:pPr>
      <w:r w:rsidRPr="007645F5">
        <w:rPr>
          <w:rFonts w:eastAsia="Times New Roman" w:cs="Arial"/>
          <w:color w:val="auto"/>
          <w:lang w:val="en-GB" w:eastAsia="en-GB"/>
        </w:rPr>
        <w:t>Recruitment of disabled staff at higher than existing workforce levels suggests that the workforce may become more representative over time</w:t>
      </w:r>
      <w:r w:rsidR="007645F5" w:rsidRPr="007645F5">
        <w:rPr>
          <w:rFonts w:eastAsia="Times New Roman" w:cs="Arial"/>
          <w:color w:val="auto"/>
          <w:lang w:val="en-GB" w:eastAsia="en-GB"/>
        </w:rPr>
        <w:t xml:space="preserve">. </w:t>
      </w:r>
      <w:r w:rsidRPr="007645F5">
        <w:rPr>
          <w:rFonts w:eastAsia="Times New Roman" w:cs="Arial"/>
          <w:color w:val="auto"/>
          <w:lang w:val="en-GB" w:eastAsia="en-GB"/>
        </w:rPr>
        <w:t>Inclusive recruitment practices are having impact</w:t>
      </w:r>
    </w:p>
    <w:p w14:paraId="0F7B2189" w14:textId="03543AD4" w:rsidR="00E83F66" w:rsidRDefault="00300E99" w:rsidP="00E83F66">
      <w:pPr>
        <w:pStyle w:val="ListParagraph"/>
        <w:numPr>
          <w:ilvl w:val="2"/>
          <w:numId w:val="4"/>
        </w:numPr>
        <w:ind w:left="1287"/>
        <w:jc w:val="both"/>
        <w:rPr>
          <w:rFonts w:ascii="Arial" w:hAnsi="Arial" w:cs="Arial"/>
          <w:b/>
          <w:color w:val="0070C0"/>
          <w:sz w:val="28"/>
        </w:rPr>
      </w:pPr>
      <w:r>
        <w:rPr>
          <w:rFonts w:ascii="Arial" w:hAnsi="Arial" w:cs="Arial"/>
          <w:b/>
          <w:color w:val="0070C0"/>
          <w:sz w:val="28"/>
        </w:rPr>
        <w:lastRenderedPageBreak/>
        <w:t>A</w:t>
      </w:r>
      <w:r w:rsidR="00E83F66">
        <w:rPr>
          <w:rFonts w:ascii="Arial" w:hAnsi="Arial" w:cs="Arial"/>
          <w:b/>
          <w:color w:val="0070C0"/>
          <w:sz w:val="28"/>
        </w:rPr>
        <w:t>ppointed by Race</w:t>
      </w:r>
    </w:p>
    <w:p w14:paraId="6643284C" w14:textId="77777777" w:rsidR="00E85E7B" w:rsidRDefault="00E85E7B" w:rsidP="00E85E7B">
      <w:pPr>
        <w:pStyle w:val="ListParagraph"/>
        <w:ind w:left="1287"/>
        <w:jc w:val="both"/>
        <w:rPr>
          <w:rFonts w:ascii="Arial" w:hAnsi="Arial" w:cs="Arial"/>
          <w:b/>
          <w:color w:val="0070C0"/>
          <w:sz w:val="28"/>
        </w:rPr>
      </w:pPr>
    </w:p>
    <w:tbl>
      <w:tblPr>
        <w:tblStyle w:val="GridTable4-Accent6"/>
        <w:tblW w:w="0" w:type="auto"/>
        <w:jc w:val="center"/>
        <w:tblLook w:val="04A0" w:firstRow="1" w:lastRow="0" w:firstColumn="1" w:lastColumn="0" w:noHBand="0" w:noVBand="1"/>
      </w:tblPr>
      <w:tblGrid>
        <w:gridCol w:w="4622"/>
        <w:gridCol w:w="2024"/>
      </w:tblGrid>
      <w:tr w:rsidR="00E85E7B" w14:paraId="49C4860D" w14:textId="77777777" w:rsidTr="00451EE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2" w:type="dxa"/>
          </w:tcPr>
          <w:p w14:paraId="19DE8ADA" w14:textId="40F8B056" w:rsidR="00E85E7B" w:rsidRPr="00451EEE" w:rsidRDefault="00E85E7B" w:rsidP="00451EEE">
            <w:pPr>
              <w:pStyle w:val="ListParagraph"/>
              <w:ind w:left="0"/>
              <w:jc w:val="center"/>
              <w:rPr>
                <w:rFonts w:ascii="Aptos Narrow" w:hAnsi="Aptos Narrow" w:cs="Arial"/>
                <w:bCs w:val="0"/>
                <w:color w:val="FFFFFF" w:themeColor="background1"/>
                <w:sz w:val="22"/>
                <w:szCs w:val="22"/>
              </w:rPr>
            </w:pPr>
            <w:r w:rsidRPr="00451EEE">
              <w:rPr>
                <w:rFonts w:ascii="Aptos Narrow" w:hAnsi="Aptos Narrow" w:cs="Arial"/>
                <w:bCs w:val="0"/>
                <w:color w:val="FFFFFF" w:themeColor="background1"/>
                <w:sz w:val="22"/>
                <w:szCs w:val="22"/>
              </w:rPr>
              <w:t>Ethnicity</w:t>
            </w:r>
          </w:p>
        </w:tc>
        <w:tc>
          <w:tcPr>
            <w:tcW w:w="2024" w:type="dxa"/>
          </w:tcPr>
          <w:p w14:paraId="09818B2A" w14:textId="1F91B0AE" w:rsidR="00E85E7B" w:rsidRPr="00451EEE" w:rsidRDefault="00E85E7B" w:rsidP="00451EE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451EEE">
              <w:rPr>
                <w:rFonts w:ascii="Aptos Narrow" w:hAnsi="Aptos Narrow" w:cs="Arial"/>
                <w:bCs w:val="0"/>
                <w:color w:val="FFFFFF" w:themeColor="background1"/>
                <w:sz w:val="22"/>
                <w:szCs w:val="22"/>
              </w:rPr>
              <w:t>Number of appointed staff</w:t>
            </w:r>
          </w:p>
        </w:tc>
      </w:tr>
      <w:tr w:rsidR="00451EEE" w14:paraId="616CB39F" w14:textId="77777777" w:rsidTr="00451E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2" w:type="dxa"/>
          </w:tcPr>
          <w:p w14:paraId="55EA5DFC" w14:textId="34F157AD" w:rsidR="00451EEE" w:rsidRPr="00451EEE" w:rsidRDefault="00451EEE" w:rsidP="00451EEE">
            <w:pPr>
              <w:pStyle w:val="ListParagraph"/>
              <w:ind w:left="0"/>
              <w:rPr>
                <w:rFonts w:ascii="Aptos Narrow" w:hAnsi="Aptos Narrow" w:cs="Arial"/>
                <w:bCs w:val="0"/>
                <w:sz w:val="22"/>
                <w:szCs w:val="22"/>
              </w:rPr>
            </w:pPr>
            <w:r w:rsidRPr="00451EEE">
              <w:rPr>
                <w:rFonts w:ascii="Aptos Narrow" w:hAnsi="Aptos Narrow" w:cs="Arial"/>
                <w:bCs w:val="0"/>
                <w:sz w:val="22"/>
                <w:szCs w:val="22"/>
              </w:rPr>
              <w:t>Any other ethnic group</w:t>
            </w:r>
          </w:p>
        </w:tc>
        <w:tc>
          <w:tcPr>
            <w:tcW w:w="2024" w:type="dxa"/>
          </w:tcPr>
          <w:p w14:paraId="1B247A18" w14:textId="54ED3182" w:rsidR="00451EEE" w:rsidRPr="00451EEE" w:rsidRDefault="00451EEE" w:rsidP="00451E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2</w:t>
            </w:r>
          </w:p>
        </w:tc>
      </w:tr>
      <w:tr w:rsidR="00E85E7B" w14:paraId="294956C8" w14:textId="77777777" w:rsidTr="00451EEE">
        <w:trPr>
          <w:jc w:val="center"/>
        </w:trPr>
        <w:tc>
          <w:tcPr>
            <w:cnfStyle w:val="001000000000" w:firstRow="0" w:lastRow="0" w:firstColumn="1" w:lastColumn="0" w:oddVBand="0" w:evenVBand="0" w:oddHBand="0" w:evenHBand="0" w:firstRowFirstColumn="0" w:firstRowLastColumn="0" w:lastRowFirstColumn="0" w:lastRowLastColumn="0"/>
            <w:tcW w:w="4622" w:type="dxa"/>
          </w:tcPr>
          <w:p w14:paraId="1357789E" w14:textId="22924CFA" w:rsidR="00E85E7B" w:rsidRPr="00451EEE" w:rsidRDefault="00E85E7B" w:rsidP="00451EEE">
            <w:pPr>
              <w:pStyle w:val="ListParagraph"/>
              <w:ind w:left="0"/>
              <w:rPr>
                <w:rFonts w:ascii="Aptos Narrow" w:hAnsi="Aptos Narrow" w:cs="Arial"/>
                <w:bCs w:val="0"/>
                <w:sz w:val="22"/>
                <w:szCs w:val="22"/>
              </w:rPr>
            </w:pPr>
            <w:r w:rsidRPr="00451EEE">
              <w:rPr>
                <w:rFonts w:ascii="Aptos Narrow" w:hAnsi="Aptos Narrow" w:cs="Arial"/>
                <w:bCs w:val="0"/>
                <w:sz w:val="22"/>
                <w:szCs w:val="22"/>
              </w:rPr>
              <w:t xml:space="preserve">Asian or Asian British </w:t>
            </w:r>
            <w:r w:rsidRPr="00451EEE">
              <w:rPr>
                <w:rFonts w:ascii="Aptos Narrow" w:hAnsi="Aptos Narrow" w:cs="Arial"/>
                <w:b w:val="0"/>
                <w:sz w:val="22"/>
                <w:szCs w:val="22"/>
              </w:rPr>
              <w:t xml:space="preserve">(Indian, Pakistani, Bangladeshi, </w:t>
            </w:r>
            <w:r w:rsidR="00451EEE" w:rsidRPr="00451EEE">
              <w:rPr>
                <w:rFonts w:ascii="Aptos Narrow" w:hAnsi="Aptos Narrow" w:cs="Arial"/>
                <w:b w:val="0"/>
                <w:sz w:val="22"/>
                <w:szCs w:val="22"/>
              </w:rPr>
              <w:t xml:space="preserve">Chinese, </w:t>
            </w:r>
            <w:r w:rsidRPr="00451EEE">
              <w:rPr>
                <w:rFonts w:ascii="Aptos Narrow" w:hAnsi="Aptos Narrow" w:cs="Arial"/>
                <w:b w:val="0"/>
                <w:sz w:val="22"/>
                <w:szCs w:val="22"/>
              </w:rPr>
              <w:t>any other Asian background)</w:t>
            </w:r>
          </w:p>
        </w:tc>
        <w:tc>
          <w:tcPr>
            <w:tcW w:w="2024" w:type="dxa"/>
          </w:tcPr>
          <w:p w14:paraId="1DBAFB59" w14:textId="49730430" w:rsidR="00E85E7B" w:rsidRPr="00451EEE" w:rsidRDefault="00451EEE" w:rsidP="00451EE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56</w:t>
            </w:r>
          </w:p>
        </w:tc>
      </w:tr>
      <w:tr w:rsidR="00E85E7B" w14:paraId="06D760D4" w14:textId="77777777" w:rsidTr="00451E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2" w:type="dxa"/>
          </w:tcPr>
          <w:p w14:paraId="7D92FB23" w14:textId="6C10A106" w:rsidR="00E85E7B" w:rsidRPr="00451EEE" w:rsidRDefault="00E85E7B" w:rsidP="00451EEE">
            <w:pPr>
              <w:pStyle w:val="ListParagraph"/>
              <w:ind w:left="0"/>
              <w:rPr>
                <w:rFonts w:ascii="Aptos Narrow" w:hAnsi="Aptos Narrow" w:cs="Arial"/>
                <w:bCs w:val="0"/>
                <w:sz w:val="22"/>
                <w:szCs w:val="22"/>
              </w:rPr>
            </w:pPr>
            <w:r w:rsidRPr="00451EEE">
              <w:rPr>
                <w:rFonts w:ascii="Aptos Narrow" w:hAnsi="Aptos Narrow" w:cs="Arial"/>
                <w:bCs w:val="0"/>
                <w:sz w:val="22"/>
                <w:szCs w:val="22"/>
              </w:rPr>
              <w:t xml:space="preserve">Black or Black British </w:t>
            </w:r>
            <w:r w:rsidRPr="00451EEE">
              <w:rPr>
                <w:rFonts w:ascii="Aptos Narrow" w:hAnsi="Aptos Narrow" w:cs="Arial"/>
                <w:b w:val="0"/>
                <w:sz w:val="22"/>
                <w:szCs w:val="22"/>
              </w:rPr>
              <w:t>(Caribbean, African, Any other background)</w:t>
            </w:r>
          </w:p>
        </w:tc>
        <w:tc>
          <w:tcPr>
            <w:tcW w:w="2024" w:type="dxa"/>
          </w:tcPr>
          <w:p w14:paraId="0AB96EAC" w14:textId="7DA7E329" w:rsidR="00E85E7B" w:rsidRPr="00451EEE" w:rsidRDefault="00451EEE" w:rsidP="00451E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46</w:t>
            </w:r>
          </w:p>
        </w:tc>
      </w:tr>
      <w:tr w:rsidR="00E85E7B" w14:paraId="7D655271" w14:textId="77777777" w:rsidTr="00451EEE">
        <w:trPr>
          <w:jc w:val="center"/>
        </w:trPr>
        <w:tc>
          <w:tcPr>
            <w:cnfStyle w:val="001000000000" w:firstRow="0" w:lastRow="0" w:firstColumn="1" w:lastColumn="0" w:oddVBand="0" w:evenVBand="0" w:oddHBand="0" w:evenHBand="0" w:firstRowFirstColumn="0" w:firstRowLastColumn="0" w:lastRowFirstColumn="0" w:lastRowLastColumn="0"/>
            <w:tcW w:w="4622" w:type="dxa"/>
          </w:tcPr>
          <w:p w14:paraId="0FAA5C2B" w14:textId="04002B79" w:rsidR="00E85E7B" w:rsidRPr="00451EEE" w:rsidRDefault="00E85E7B" w:rsidP="00451EEE">
            <w:pPr>
              <w:pStyle w:val="ListParagraph"/>
              <w:ind w:left="0"/>
              <w:rPr>
                <w:rFonts w:ascii="Aptos Narrow" w:hAnsi="Aptos Narrow" w:cs="Arial"/>
                <w:bCs w:val="0"/>
                <w:sz w:val="22"/>
                <w:szCs w:val="22"/>
              </w:rPr>
            </w:pPr>
            <w:r w:rsidRPr="00451EEE">
              <w:rPr>
                <w:rFonts w:ascii="Aptos Narrow" w:hAnsi="Aptos Narrow" w:cs="Arial"/>
                <w:bCs w:val="0"/>
                <w:sz w:val="22"/>
                <w:szCs w:val="22"/>
              </w:rPr>
              <w:t xml:space="preserve">Mixed </w:t>
            </w:r>
            <w:r w:rsidRPr="00451EEE">
              <w:rPr>
                <w:rFonts w:ascii="Aptos Narrow" w:hAnsi="Aptos Narrow" w:cs="Arial"/>
                <w:b w:val="0"/>
                <w:sz w:val="22"/>
                <w:szCs w:val="22"/>
              </w:rPr>
              <w:t>(white, Asian, black,</w:t>
            </w:r>
            <w:r w:rsidR="00451EEE" w:rsidRPr="00451EEE">
              <w:rPr>
                <w:rFonts w:ascii="Aptos Narrow" w:hAnsi="Aptos Narrow" w:cs="Arial"/>
                <w:b w:val="0"/>
                <w:sz w:val="22"/>
                <w:szCs w:val="22"/>
              </w:rPr>
              <w:t xml:space="preserve"> any other background)</w:t>
            </w:r>
          </w:p>
        </w:tc>
        <w:tc>
          <w:tcPr>
            <w:tcW w:w="2024" w:type="dxa"/>
          </w:tcPr>
          <w:p w14:paraId="159E851C" w14:textId="2CC28505" w:rsidR="00E85E7B" w:rsidRPr="00451EEE" w:rsidRDefault="00451EEE" w:rsidP="00451EE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9</w:t>
            </w:r>
          </w:p>
        </w:tc>
      </w:tr>
      <w:tr w:rsidR="00E85E7B" w14:paraId="764617F0" w14:textId="77777777" w:rsidTr="00451E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2" w:type="dxa"/>
          </w:tcPr>
          <w:p w14:paraId="3318BFFF" w14:textId="6AAFFF2E" w:rsidR="00E85E7B" w:rsidRPr="00451EEE" w:rsidRDefault="00451EEE" w:rsidP="00451EEE">
            <w:pPr>
              <w:pStyle w:val="ListParagraph"/>
              <w:ind w:left="0"/>
              <w:rPr>
                <w:rFonts w:ascii="Aptos Narrow" w:hAnsi="Aptos Narrow" w:cs="Arial"/>
                <w:bCs w:val="0"/>
                <w:sz w:val="22"/>
                <w:szCs w:val="22"/>
              </w:rPr>
            </w:pPr>
            <w:r w:rsidRPr="00451EEE">
              <w:rPr>
                <w:rFonts w:ascii="Aptos Narrow" w:hAnsi="Aptos Narrow" w:cs="Arial"/>
                <w:bCs w:val="0"/>
                <w:sz w:val="22"/>
                <w:szCs w:val="22"/>
              </w:rPr>
              <w:t xml:space="preserve">Not </w:t>
            </w:r>
            <w:r>
              <w:rPr>
                <w:rFonts w:ascii="Aptos Narrow" w:hAnsi="Aptos Narrow" w:cs="Arial"/>
                <w:bCs w:val="0"/>
                <w:sz w:val="22"/>
                <w:szCs w:val="22"/>
              </w:rPr>
              <w:t>S</w:t>
            </w:r>
            <w:r w:rsidRPr="00451EEE">
              <w:rPr>
                <w:rFonts w:ascii="Aptos Narrow" w:hAnsi="Aptos Narrow" w:cs="Arial"/>
                <w:bCs w:val="0"/>
                <w:sz w:val="22"/>
                <w:szCs w:val="22"/>
              </w:rPr>
              <w:t xml:space="preserve">tated </w:t>
            </w:r>
          </w:p>
        </w:tc>
        <w:tc>
          <w:tcPr>
            <w:tcW w:w="2024" w:type="dxa"/>
          </w:tcPr>
          <w:p w14:paraId="578A78B8" w14:textId="5C74754F" w:rsidR="00E85E7B" w:rsidRPr="00451EEE" w:rsidRDefault="00451EEE" w:rsidP="00451E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7</w:t>
            </w:r>
          </w:p>
        </w:tc>
      </w:tr>
      <w:tr w:rsidR="00451EEE" w14:paraId="662D7F54" w14:textId="77777777" w:rsidTr="00451EEE">
        <w:trPr>
          <w:jc w:val="center"/>
        </w:trPr>
        <w:tc>
          <w:tcPr>
            <w:cnfStyle w:val="001000000000" w:firstRow="0" w:lastRow="0" w:firstColumn="1" w:lastColumn="0" w:oddVBand="0" w:evenVBand="0" w:oddHBand="0" w:evenHBand="0" w:firstRowFirstColumn="0" w:firstRowLastColumn="0" w:lastRowFirstColumn="0" w:lastRowLastColumn="0"/>
            <w:tcW w:w="4622" w:type="dxa"/>
          </w:tcPr>
          <w:p w14:paraId="698D69DC" w14:textId="0A447DBF" w:rsidR="00451EEE" w:rsidRPr="00451EEE" w:rsidRDefault="00451EEE" w:rsidP="00451EEE">
            <w:pPr>
              <w:pStyle w:val="ListParagraph"/>
              <w:ind w:left="0"/>
              <w:rPr>
                <w:rFonts w:ascii="Aptos Narrow" w:hAnsi="Aptos Narrow" w:cs="Arial"/>
                <w:bCs w:val="0"/>
                <w:sz w:val="22"/>
                <w:szCs w:val="22"/>
              </w:rPr>
            </w:pPr>
            <w:r w:rsidRPr="00451EEE">
              <w:rPr>
                <w:rFonts w:ascii="Aptos Narrow" w:hAnsi="Aptos Narrow" w:cs="Arial"/>
                <w:bCs w:val="0"/>
                <w:sz w:val="22"/>
                <w:szCs w:val="22"/>
              </w:rPr>
              <w:t xml:space="preserve">White </w:t>
            </w:r>
            <w:r w:rsidRPr="00451EEE">
              <w:rPr>
                <w:rFonts w:ascii="Aptos Narrow" w:hAnsi="Aptos Narrow" w:cs="Arial"/>
                <w:b w:val="0"/>
                <w:sz w:val="22"/>
                <w:szCs w:val="22"/>
              </w:rPr>
              <w:t>(British, Irish, any other</w:t>
            </w:r>
            <w:r w:rsidRPr="00451EEE">
              <w:rPr>
                <w:rFonts w:ascii="Aptos Narrow" w:hAnsi="Aptos Narrow" w:cs="Arial"/>
                <w:bCs w:val="0"/>
                <w:sz w:val="22"/>
                <w:szCs w:val="22"/>
              </w:rPr>
              <w:t xml:space="preserve"> </w:t>
            </w:r>
            <w:r w:rsidRPr="00451EEE">
              <w:rPr>
                <w:rFonts w:ascii="Aptos Narrow" w:hAnsi="Aptos Narrow" w:cs="Arial"/>
                <w:b w:val="0"/>
                <w:sz w:val="22"/>
                <w:szCs w:val="22"/>
              </w:rPr>
              <w:t>background)</w:t>
            </w:r>
          </w:p>
        </w:tc>
        <w:tc>
          <w:tcPr>
            <w:tcW w:w="2024" w:type="dxa"/>
          </w:tcPr>
          <w:p w14:paraId="7122FC14" w14:textId="0AFEBB88" w:rsidR="00451EEE" w:rsidRPr="00451EEE" w:rsidRDefault="00451EEE" w:rsidP="00451EE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313</w:t>
            </w:r>
          </w:p>
        </w:tc>
      </w:tr>
      <w:tr w:rsidR="00451EEE" w14:paraId="4609030C" w14:textId="77777777" w:rsidTr="00451E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2" w:type="dxa"/>
          </w:tcPr>
          <w:p w14:paraId="5DD0A696" w14:textId="2637AD1B" w:rsidR="00451EEE" w:rsidRPr="00451EEE" w:rsidRDefault="00451EEE" w:rsidP="00E85E7B">
            <w:pPr>
              <w:pStyle w:val="ListParagraph"/>
              <w:ind w:left="0"/>
              <w:jc w:val="both"/>
              <w:rPr>
                <w:rFonts w:ascii="Aptos Narrow" w:hAnsi="Aptos Narrow" w:cs="Arial"/>
                <w:bCs w:val="0"/>
                <w:sz w:val="22"/>
                <w:szCs w:val="22"/>
              </w:rPr>
            </w:pPr>
            <w:r w:rsidRPr="00451EEE">
              <w:rPr>
                <w:rFonts w:ascii="Aptos Narrow" w:hAnsi="Aptos Narrow" w:cs="Arial"/>
                <w:bCs w:val="0"/>
                <w:sz w:val="22"/>
                <w:szCs w:val="22"/>
              </w:rPr>
              <w:t xml:space="preserve">Total number </w:t>
            </w:r>
          </w:p>
        </w:tc>
        <w:tc>
          <w:tcPr>
            <w:tcW w:w="2024" w:type="dxa"/>
          </w:tcPr>
          <w:p w14:paraId="2893B810" w14:textId="505B13E9" w:rsidR="00451EEE" w:rsidRPr="00451EEE" w:rsidRDefault="00451EEE" w:rsidP="00451E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
                <w:sz w:val="22"/>
                <w:szCs w:val="22"/>
              </w:rPr>
            </w:pPr>
            <w:r w:rsidRPr="00451EEE">
              <w:rPr>
                <w:rFonts w:ascii="Aptos Narrow" w:hAnsi="Aptos Narrow" w:cs="Arial"/>
                <w:b/>
                <w:sz w:val="22"/>
                <w:szCs w:val="22"/>
              </w:rPr>
              <w:t>433</w:t>
            </w:r>
          </w:p>
        </w:tc>
      </w:tr>
    </w:tbl>
    <w:p w14:paraId="2737D198" w14:textId="50826B25" w:rsidR="007645F5" w:rsidRDefault="007645F5" w:rsidP="007645F5">
      <w:pPr>
        <w:suppressAutoHyphens w:val="0"/>
        <w:spacing w:before="100" w:beforeAutospacing="1" w:after="100" w:afterAutospacing="1" w:line="300" w:lineRule="atLeast"/>
        <w:jc w:val="both"/>
        <w:rPr>
          <w:rFonts w:cs="Arial"/>
          <w:b/>
          <w:color w:val="0070C0"/>
        </w:rPr>
      </w:pPr>
      <w:r w:rsidRPr="00300E99">
        <w:rPr>
          <w:rFonts w:cs="Arial"/>
          <w:b/>
          <w:color w:val="auto"/>
        </w:rPr>
        <w:t>Narrative</w:t>
      </w:r>
      <w:r>
        <w:rPr>
          <w:rFonts w:cs="Arial"/>
          <w:b/>
          <w:color w:val="0070C0"/>
        </w:rPr>
        <w:t xml:space="preserve"> </w:t>
      </w:r>
    </w:p>
    <w:p w14:paraId="6E18AF0F" w14:textId="6DA26A86" w:rsidR="00300E99" w:rsidRPr="00300E99" w:rsidRDefault="00300E99">
      <w:pPr>
        <w:pStyle w:val="ListParagraph"/>
        <w:numPr>
          <w:ilvl w:val="0"/>
          <w:numId w:val="29"/>
        </w:numPr>
        <w:suppressAutoHyphens w:val="0"/>
        <w:spacing w:line="300" w:lineRule="atLeast"/>
        <w:jc w:val="both"/>
        <w:rPr>
          <w:rFonts w:ascii="Arial" w:eastAsia="Times New Roman" w:hAnsi="Arial" w:cs="Arial"/>
          <w:lang w:eastAsia="en-GB"/>
        </w:rPr>
      </w:pPr>
      <w:r w:rsidRPr="00300E99">
        <w:rPr>
          <w:rFonts w:ascii="Arial" w:eastAsia="Times New Roman" w:hAnsi="Arial" w:cs="Arial"/>
          <w:lang w:eastAsia="en-GB"/>
        </w:rPr>
        <w:t>White applicants make up the largest group (72%), but nearly 1 in 4 appointments (26%) are from BME backgrounds</w:t>
      </w:r>
    </w:p>
    <w:p w14:paraId="5F093EFA" w14:textId="77777777" w:rsidR="00300E99" w:rsidRPr="00300E99" w:rsidRDefault="00300E99">
      <w:pPr>
        <w:pStyle w:val="ListParagraph"/>
        <w:numPr>
          <w:ilvl w:val="0"/>
          <w:numId w:val="29"/>
        </w:numPr>
        <w:suppressAutoHyphens w:val="0"/>
        <w:spacing w:line="300" w:lineRule="atLeast"/>
        <w:jc w:val="both"/>
        <w:rPr>
          <w:rFonts w:ascii="Arial" w:eastAsia="Times New Roman" w:hAnsi="Arial" w:cs="Arial"/>
          <w:lang w:eastAsia="en-GB"/>
        </w:rPr>
      </w:pPr>
      <w:r w:rsidRPr="00300E99">
        <w:rPr>
          <w:rFonts w:ascii="Arial" w:eastAsia="Times New Roman" w:hAnsi="Arial" w:cs="Arial"/>
          <w:lang w:eastAsia="en-GB"/>
        </w:rPr>
        <w:t xml:space="preserve">The workforce intake shows meaningful ethnic diversity </w:t>
      </w:r>
    </w:p>
    <w:p w14:paraId="03D28C6B" w14:textId="77777777" w:rsidR="00300E99" w:rsidRPr="00300E99" w:rsidRDefault="00300E99">
      <w:pPr>
        <w:pStyle w:val="ListParagraph"/>
        <w:numPr>
          <w:ilvl w:val="0"/>
          <w:numId w:val="29"/>
        </w:numPr>
        <w:suppressAutoHyphens w:val="0"/>
        <w:spacing w:line="300" w:lineRule="atLeast"/>
        <w:jc w:val="both"/>
        <w:rPr>
          <w:rStyle w:val="Strong"/>
          <w:rFonts w:ascii="Arial" w:eastAsia="Times New Roman" w:hAnsi="Arial" w:cs="Arial"/>
          <w:b w:val="0"/>
          <w:bCs w:val="0"/>
          <w:lang w:eastAsia="en-GB"/>
        </w:rPr>
      </w:pPr>
      <w:r w:rsidRPr="00300E99">
        <w:rPr>
          <w:rStyle w:val="Strong"/>
          <w:rFonts w:ascii="Arial" w:hAnsi="Arial" w:cs="Arial"/>
          <w:b w:val="0"/>
          <w:bCs w:val="0"/>
        </w:rPr>
        <w:t xml:space="preserve">Strong representation from Asian and Black groups </w:t>
      </w:r>
      <w:r w:rsidRPr="00300E99">
        <w:rPr>
          <w:rFonts w:ascii="Arial" w:hAnsi="Arial" w:cs="Arial"/>
        </w:rPr>
        <w:t xml:space="preserve">Combined: </w:t>
      </w:r>
      <w:r w:rsidRPr="00300E99">
        <w:rPr>
          <w:rStyle w:val="Strong"/>
          <w:rFonts w:ascii="Arial" w:hAnsi="Arial" w:cs="Arial"/>
          <w:b w:val="0"/>
          <w:bCs w:val="0"/>
        </w:rPr>
        <w:t xml:space="preserve">Asian: 13% / Black: 11%. </w:t>
      </w:r>
      <w:r w:rsidRPr="00300E99">
        <w:rPr>
          <w:rFonts w:ascii="Arial" w:hAnsi="Arial" w:cs="Arial"/>
        </w:rPr>
        <w:t xml:space="preserve">Together account for </w:t>
      </w:r>
      <w:r w:rsidRPr="00300E99">
        <w:rPr>
          <w:rStyle w:val="Strong"/>
          <w:rFonts w:ascii="Arial" w:hAnsi="Arial" w:cs="Arial"/>
          <w:b w:val="0"/>
          <w:bCs w:val="0"/>
        </w:rPr>
        <w:t>almost a quarter of all appointments</w:t>
      </w:r>
    </w:p>
    <w:p w14:paraId="1C1A9B68" w14:textId="46B03CE3" w:rsidR="00300E99" w:rsidRPr="00300E99" w:rsidRDefault="00300E99">
      <w:pPr>
        <w:pStyle w:val="ListParagraph"/>
        <w:numPr>
          <w:ilvl w:val="0"/>
          <w:numId w:val="29"/>
        </w:numPr>
        <w:suppressAutoHyphens w:val="0"/>
        <w:spacing w:line="300" w:lineRule="atLeast"/>
        <w:jc w:val="both"/>
        <w:rPr>
          <w:rFonts w:ascii="Arial" w:eastAsia="Times New Roman" w:hAnsi="Arial" w:cs="Arial"/>
          <w:lang w:eastAsia="en-GB"/>
        </w:rPr>
      </w:pPr>
      <w:r w:rsidRPr="00300E99">
        <w:rPr>
          <w:rFonts w:ascii="Arial" w:eastAsia="Times New Roman" w:hAnsi="Arial" w:cs="Arial"/>
          <w:lang w:eastAsia="en-GB"/>
        </w:rPr>
        <w:t xml:space="preserve">Strong recruitment is only one stage therefore it’s important to ensure </w:t>
      </w:r>
      <w:r>
        <w:rPr>
          <w:rFonts w:ascii="Arial" w:eastAsia="Times New Roman" w:hAnsi="Arial" w:cs="Arial"/>
          <w:lang w:eastAsia="en-GB"/>
        </w:rPr>
        <w:t>f</w:t>
      </w:r>
      <w:r w:rsidRPr="00300E99">
        <w:rPr>
          <w:rFonts w:ascii="Arial" w:eastAsia="Times New Roman" w:hAnsi="Arial" w:cs="Arial"/>
          <w:lang w:eastAsia="en-GB"/>
        </w:rPr>
        <w:t xml:space="preserve">air progression into senior roles and </w:t>
      </w:r>
      <w:r>
        <w:rPr>
          <w:rFonts w:ascii="Arial" w:eastAsia="Times New Roman" w:hAnsi="Arial" w:cs="Arial"/>
          <w:lang w:eastAsia="en-GB"/>
        </w:rPr>
        <w:t>p</w:t>
      </w:r>
      <w:r w:rsidRPr="00300E99">
        <w:rPr>
          <w:rFonts w:ascii="Arial" w:eastAsia="Times New Roman" w:hAnsi="Arial" w:cs="Arial"/>
          <w:lang w:eastAsia="en-GB"/>
        </w:rPr>
        <w:t>ositive employee experience and retention</w:t>
      </w:r>
      <w:r>
        <w:rPr>
          <w:rFonts w:ascii="Arial" w:eastAsia="Times New Roman" w:hAnsi="Arial" w:cs="Arial"/>
          <w:lang w:eastAsia="en-GB"/>
        </w:rPr>
        <w:t>.</w:t>
      </w:r>
    </w:p>
    <w:p w14:paraId="7FA515C6" w14:textId="77777777" w:rsidR="007645F5" w:rsidRDefault="007645F5" w:rsidP="00300E99">
      <w:pPr>
        <w:pStyle w:val="ListParagraph"/>
        <w:suppressAutoHyphens w:val="0"/>
        <w:spacing w:before="100" w:beforeAutospacing="1" w:after="100" w:afterAutospacing="1" w:line="300" w:lineRule="atLeast"/>
        <w:jc w:val="both"/>
        <w:rPr>
          <w:rFonts w:ascii="Segoe UI" w:eastAsia="Times New Roman" w:hAnsi="Segoe UI" w:cs="Segoe UI"/>
          <w:sz w:val="21"/>
          <w:szCs w:val="21"/>
          <w:lang w:eastAsia="en-GB"/>
        </w:rPr>
      </w:pPr>
    </w:p>
    <w:p w14:paraId="5B4B5D3B" w14:textId="77777777" w:rsidR="00300E99" w:rsidRPr="007645F5" w:rsidRDefault="00300E99" w:rsidP="00300E99">
      <w:pPr>
        <w:pStyle w:val="ListParagraph"/>
        <w:suppressAutoHyphens w:val="0"/>
        <w:spacing w:before="100" w:beforeAutospacing="1" w:after="100" w:afterAutospacing="1" w:line="300" w:lineRule="atLeast"/>
        <w:jc w:val="both"/>
        <w:rPr>
          <w:rFonts w:cs="Arial"/>
          <w:b/>
          <w:color w:val="0070C0"/>
          <w:sz w:val="28"/>
        </w:rPr>
      </w:pPr>
    </w:p>
    <w:p w14:paraId="2824FBCC" w14:textId="169734CA" w:rsidR="00E83F66" w:rsidRDefault="00300E99" w:rsidP="00E83F66">
      <w:pPr>
        <w:pStyle w:val="ListParagraph"/>
        <w:numPr>
          <w:ilvl w:val="2"/>
          <w:numId w:val="4"/>
        </w:numPr>
        <w:ind w:left="1287"/>
        <w:jc w:val="both"/>
        <w:rPr>
          <w:rFonts w:ascii="Arial" w:hAnsi="Arial" w:cs="Arial"/>
          <w:b/>
          <w:color w:val="0070C0"/>
          <w:sz w:val="28"/>
        </w:rPr>
      </w:pPr>
      <w:r>
        <w:rPr>
          <w:rFonts w:ascii="Arial" w:hAnsi="Arial" w:cs="Arial"/>
          <w:b/>
          <w:color w:val="0070C0"/>
          <w:sz w:val="28"/>
        </w:rPr>
        <w:t>A</w:t>
      </w:r>
      <w:r w:rsidR="00E83F66">
        <w:rPr>
          <w:rFonts w:ascii="Arial" w:hAnsi="Arial" w:cs="Arial"/>
          <w:b/>
          <w:color w:val="0070C0"/>
          <w:sz w:val="28"/>
        </w:rPr>
        <w:t xml:space="preserve">ppointed by Sexual Orientation </w:t>
      </w:r>
    </w:p>
    <w:p w14:paraId="2E9E3086" w14:textId="77777777" w:rsidR="00451EEE" w:rsidRDefault="00451EEE" w:rsidP="00451EEE">
      <w:pPr>
        <w:pStyle w:val="ListParagraph"/>
        <w:ind w:left="1287"/>
        <w:jc w:val="both"/>
        <w:rPr>
          <w:rFonts w:ascii="Arial" w:hAnsi="Arial" w:cs="Arial"/>
          <w:b/>
          <w:color w:val="0070C0"/>
          <w:sz w:val="28"/>
        </w:rPr>
      </w:pPr>
    </w:p>
    <w:tbl>
      <w:tblPr>
        <w:tblStyle w:val="GridTable4-Accent6"/>
        <w:tblW w:w="0" w:type="auto"/>
        <w:jc w:val="center"/>
        <w:tblLook w:val="04A0" w:firstRow="1" w:lastRow="0" w:firstColumn="1" w:lastColumn="0" w:noHBand="0" w:noVBand="1"/>
      </w:tblPr>
      <w:tblGrid>
        <w:gridCol w:w="4622"/>
        <w:gridCol w:w="2024"/>
      </w:tblGrid>
      <w:tr w:rsidR="00451EEE" w14:paraId="63AABFB8" w14:textId="77777777" w:rsidTr="00242D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2" w:type="dxa"/>
          </w:tcPr>
          <w:p w14:paraId="45FE1E1B" w14:textId="56B620F1" w:rsidR="00451EEE" w:rsidRPr="00451EEE" w:rsidRDefault="00451EEE" w:rsidP="00242DFA">
            <w:pPr>
              <w:pStyle w:val="ListParagraph"/>
              <w:ind w:left="0"/>
              <w:jc w:val="center"/>
              <w:rPr>
                <w:rFonts w:ascii="Aptos Narrow" w:hAnsi="Aptos Narrow" w:cs="Arial"/>
                <w:bCs w:val="0"/>
                <w:color w:val="FFFFFF" w:themeColor="background1"/>
                <w:sz w:val="22"/>
                <w:szCs w:val="22"/>
              </w:rPr>
            </w:pPr>
            <w:r>
              <w:rPr>
                <w:rFonts w:ascii="Aptos Narrow" w:hAnsi="Aptos Narrow" w:cs="Arial"/>
                <w:bCs w:val="0"/>
                <w:color w:val="FFFFFF" w:themeColor="background1"/>
                <w:sz w:val="22"/>
                <w:szCs w:val="22"/>
              </w:rPr>
              <w:t xml:space="preserve">Sexual Orientation </w:t>
            </w:r>
          </w:p>
        </w:tc>
        <w:tc>
          <w:tcPr>
            <w:tcW w:w="2024" w:type="dxa"/>
          </w:tcPr>
          <w:p w14:paraId="40D5C31B" w14:textId="77777777" w:rsidR="00451EEE" w:rsidRPr="00451EEE" w:rsidRDefault="00451EEE" w:rsidP="00242DF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451EEE">
              <w:rPr>
                <w:rFonts w:ascii="Aptos Narrow" w:hAnsi="Aptos Narrow" w:cs="Arial"/>
                <w:bCs w:val="0"/>
                <w:color w:val="FFFFFF" w:themeColor="background1"/>
                <w:sz w:val="22"/>
                <w:szCs w:val="22"/>
              </w:rPr>
              <w:t>Number of appointed staff</w:t>
            </w:r>
          </w:p>
        </w:tc>
      </w:tr>
      <w:tr w:rsidR="00451EEE" w14:paraId="77EF7327" w14:textId="77777777" w:rsidTr="00242D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2" w:type="dxa"/>
          </w:tcPr>
          <w:p w14:paraId="2889D8AD" w14:textId="09C96E8C" w:rsidR="00451EEE" w:rsidRPr="00451EEE" w:rsidRDefault="00451EEE" w:rsidP="00242DFA">
            <w:pPr>
              <w:pStyle w:val="ListParagraph"/>
              <w:ind w:left="0"/>
              <w:jc w:val="both"/>
              <w:rPr>
                <w:rFonts w:ascii="Aptos Narrow" w:hAnsi="Aptos Narrow" w:cs="Arial"/>
                <w:bCs w:val="0"/>
                <w:sz w:val="22"/>
                <w:szCs w:val="22"/>
              </w:rPr>
            </w:pPr>
            <w:r>
              <w:rPr>
                <w:rFonts w:ascii="Aptos Narrow" w:hAnsi="Aptos Narrow" w:cs="Arial"/>
                <w:bCs w:val="0"/>
                <w:sz w:val="22"/>
                <w:szCs w:val="22"/>
              </w:rPr>
              <w:t>Bisexual</w:t>
            </w:r>
          </w:p>
        </w:tc>
        <w:tc>
          <w:tcPr>
            <w:tcW w:w="2024" w:type="dxa"/>
          </w:tcPr>
          <w:p w14:paraId="4B4A2EBA" w14:textId="35FB1603" w:rsidR="00451EEE" w:rsidRPr="00451EEE" w:rsidRDefault="00854BBC"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18</w:t>
            </w:r>
          </w:p>
        </w:tc>
      </w:tr>
      <w:tr w:rsidR="00451EEE" w14:paraId="21571ACB" w14:textId="77777777" w:rsidTr="00242DFA">
        <w:trPr>
          <w:jc w:val="center"/>
        </w:trPr>
        <w:tc>
          <w:tcPr>
            <w:cnfStyle w:val="001000000000" w:firstRow="0" w:lastRow="0" w:firstColumn="1" w:lastColumn="0" w:oddVBand="0" w:evenVBand="0" w:oddHBand="0" w:evenHBand="0" w:firstRowFirstColumn="0" w:firstRowLastColumn="0" w:lastRowFirstColumn="0" w:lastRowLastColumn="0"/>
            <w:tcW w:w="4622" w:type="dxa"/>
          </w:tcPr>
          <w:p w14:paraId="38219A5A" w14:textId="0DD5798C" w:rsidR="00451EEE" w:rsidRPr="00451EEE" w:rsidRDefault="00451EEE" w:rsidP="00242DFA">
            <w:pPr>
              <w:pStyle w:val="ListParagraph"/>
              <w:ind w:left="0"/>
              <w:jc w:val="both"/>
              <w:rPr>
                <w:rFonts w:ascii="Aptos Narrow" w:hAnsi="Aptos Narrow" w:cs="Arial"/>
                <w:bCs w:val="0"/>
                <w:sz w:val="22"/>
                <w:szCs w:val="22"/>
              </w:rPr>
            </w:pPr>
            <w:r>
              <w:rPr>
                <w:rFonts w:ascii="Aptos Narrow" w:hAnsi="Aptos Narrow" w:cs="Arial"/>
                <w:bCs w:val="0"/>
                <w:sz w:val="22"/>
                <w:szCs w:val="22"/>
              </w:rPr>
              <w:t>Gay or Lesbian</w:t>
            </w:r>
          </w:p>
        </w:tc>
        <w:tc>
          <w:tcPr>
            <w:tcW w:w="2024" w:type="dxa"/>
          </w:tcPr>
          <w:p w14:paraId="7C2B39D8" w14:textId="2647EB86" w:rsidR="00451EEE" w:rsidRPr="00451EEE" w:rsidRDefault="00854BBC" w:rsidP="00242DFA">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15</w:t>
            </w:r>
          </w:p>
        </w:tc>
      </w:tr>
      <w:tr w:rsidR="00451EEE" w14:paraId="60E19501" w14:textId="77777777" w:rsidTr="00242D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2" w:type="dxa"/>
          </w:tcPr>
          <w:p w14:paraId="25AB9306" w14:textId="3C6D2907" w:rsidR="00451EEE" w:rsidRPr="00451EEE" w:rsidRDefault="00451EEE" w:rsidP="00242DFA">
            <w:pPr>
              <w:pStyle w:val="ListParagraph"/>
              <w:ind w:left="0"/>
              <w:jc w:val="both"/>
              <w:rPr>
                <w:rFonts w:ascii="Aptos Narrow" w:hAnsi="Aptos Narrow" w:cs="Arial"/>
                <w:bCs w:val="0"/>
                <w:sz w:val="22"/>
                <w:szCs w:val="22"/>
              </w:rPr>
            </w:pPr>
            <w:r>
              <w:rPr>
                <w:rFonts w:ascii="Aptos Narrow" w:hAnsi="Aptos Narrow" w:cs="Arial"/>
                <w:bCs w:val="0"/>
                <w:sz w:val="22"/>
                <w:szCs w:val="22"/>
              </w:rPr>
              <w:t xml:space="preserve">Heterosexual or Straight </w:t>
            </w:r>
          </w:p>
        </w:tc>
        <w:tc>
          <w:tcPr>
            <w:tcW w:w="2024" w:type="dxa"/>
          </w:tcPr>
          <w:p w14:paraId="42340646" w14:textId="1DD339CD" w:rsidR="00451EEE" w:rsidRPr="00451EEE" w:rsidRDefault="00854BBC"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374</w:t>
            </w:r>
          </w:p>
        </w:tc>
      </w:tr>
      <w:tr w:rsidR="00451EEE" w14:paraId="332B8888" w14:textId="77777777" w:rsidTr="00242DFA">
        <w:trPr>
          <w:jc w:val="center"/>
        </w:trPr>
        <w:tc>
          <w:tcPr>
            <w:cnfStyle w:val="001000000000" w:firstRow="0" w:lastRow="0" w:firstColumn="1" w:lastColumn="0" w:oddVBand="0" w:evenVBand="0" w:oddHBand="0" w:evenHBand="0" w:firstRowFirstColumn="0" w:firstRowLastColumn="0" w:lastRowFirstColumn="0" w:lastRowLastColumn="0"/>
            <w:tcW w:w="4622" w:type="dxa"/>
          </w:tcPr>
          <w:p w14:paraId="491E1E94" w14:textId="5CBD1B2C" w:rsidR="00451EEE" w:rsidRPr="00854BBC" w:rsidRDefault="00451EEE" w:rsidP="00242DFA">
            <w:pPr>
              <w:pStyle w:val="ListParagraph"/>
              <w:ind w:left="0"/>
              <w:jc w:val="both"/>
              <w:rPr>
                <w:rFonts w:ascii="Aptos Narrow" w:hAnsi="Aptos Narrow" w:cs="Arial"/>
                <w:bCs w:val="0"/>
                <w:sz w:val="22"/>
                <w:szCs w:val="22"/>
              </w:rPr>
            </w:pPr>
            <w:r w:rsidRPr="00854BBC">
              <w:rPr>
                <w:rFonts w:ascii="Aptos Narrow" w:hAnsi="Aptos Narrow" w:cs="Arial"/>
                <w:bCs w:val="0"/>
                <w:sz w:val="22"/>
                <w:szCs w:val="22"/>
              </w:rPr>
              <w:t xml:space="preserve">Not Stated </w:t>
            </w:r>
          </w:p>
        </w:tc>
        <w:tc>
          <w:tcPr>
            <w:tcW w:w="2024" w:type="dxa"/>
          </w:tcPr>
          <w:p w14:paraId="2387FE17" w14:textId="1999D3D7" w:rsidR="00451EEE" w:rsidRPr="00451EEE" w:rsidRDefault="00854BBC" w:rsidP="00242DFA">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22</w:t>
            </w:r>
          </w:p>
        </w:tc>
      </w:tr>
      <w:tr w:rsidR="00451EEE" w14:paraId="0DFFBC6C" w14:textId="77777777" w:rsidTr="00242D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2" w:type="dxa"/>
          </w:tcPr>
          <w:p w14:paraId="28218A85" w14:textId="5BC0ECE9" w:rsidR="00451EEE" w:rsidRPr="00451EEE" w:rsidRDefault="00854BBC" w:rsidP="00242DFA">
            <w:pPr>
              <w:pStyle w:val="ListParagraph"/>
              <w:ind w:left="0"/>
              <w:jc w:val="both"/>
              <w:rPr>
                <w:rFonts w:ascii="Aptos Narrow" w:hAnsi="Aptos Narrow" w:cs="Arial"/>
                <w:bCs w:val="0"/>
                <w:sz w:val="22"/>
                <w:szCs w:val="22"/>
              </w:rPr>
            </w:pPr>
            <w:r>
              <w:rPr>
                <w:rFonts w:ascii="Aptos Narrow" w:hAnsi="Aptos Narrow" w:cs="Arial"/>
                <w:bCs w:val="0"/>
                <w:sz w:val="22"/>
                <w:szCs w:val="22"/>
              </w:rPr>
              <w:t xml:space="preserve">Other sexual orientation not listed </w:t>
            </w:r>
          </w:p>
        </w:tc>
        <w:tc>
          <w:tcPr>
            <w:tcW w:w="2024" w:type="dxa"/>
          </w:tcPr>
          <w:p w14:paraId="29CBE43D" w14:textId="3F459462" w:rsidR="00451EEE" w:rsidRPr="00451EEE" w:rsidRDefault="00854BBC"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3</w:t>
            </w:r>
          </w:p>
        </w:tc>
      </w:tr>
      <w:tr w:rsidR="00451EEE" w14:paraId="58621B34" w14:textId="77777777" w:rsidTr="00242DFA">
        <w:trPr>
          <w:jc w:val="center"/>
        </w:trPr>
        <w:tc>
          <w:tcPr>
            <w:cnfStyle w:val="001000000000" w:firstRow="0" w:lastRow="0" w:firstColumn="1" w:lastColumn="0" w:oddVBand="0" w:evenVBand="0" w:oddHBand="0" w:evenHBand="0" w:firstRowFirstColumn="0" w:firstRowLastColumn="0" w:lastRowFirstColumn="0" w:lastRowLastColumn="0"/>
            <w:tcW w:w="4622" w:type="dxa"/>
          </w:tcPr>
          <w:p w14:paraId="26EC40EB" w14:textId="7A75B21C" w:rsidR="00451EEE" w:rsidRPr="00451EEE" w:rsidRDefault="00854BBC" w:rsidP="00242DFA">
            <w:pPr>
              <w:pStyle w:val="ListParagraph"/>
              <w:ind w:left="0"/>
              <w:jc w:val="both"/>
              <w:rPr>
                <w:rFonts w:ascii="Aptos Narrow" w:hAnsi="Aptos Narrow" w:cs="Arial"/>
                <w:bCs w:val="0"/>
                <w:sz w:val="22"/>
                <w:szCs w:val="22"/>
              </w:rPr>
            </w:pPr>
            <w:r>
              <w:rPr>
                <w:rFonts w:ascii="Aptos Narrow" w:hAnsi="Aptos Narrow" w:cs="Arial"/>
                <w:bCs w:val="0"/>
                <w:sz w:val="22"/>
                <w:szCs w:val="22"/>
              </w:rPr>
              <w:t xml:space="preserve">Undecided </w:t>
            </w:r>
          </w:p>
        </w:tc>
        <w:tc>
          <w:tcPr>
            <w:tcW w:w="2024" w:type="dxa"/>
          </w:tcPr>
          <w:p w14:paraId="50834E5D" w14:textId="0395EB80" w:rsidR="00451EEE" w:rsidRPr="00451EEE" w:rsidRDefault="00854BBC" w:rsidP="00242DFA">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1</w:t>
            </w:r>
          </w:p>
        </w:tc>
      </w:tr>
      <w:tr w:rsidR="00451EEE" w14:paraId="07165DC4" w14:textId="77777777" w:rsidTr="00242D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2" w:type="dxa"/>
          </w:tcPr>
          <w:p w14:paraId="46BA766D" w14:textId="77777777" w:rsidR="00451EEE" w:rsidRPr="00451EEE" w:rsidRDefault="00451EEE" w:rsidP="00242DFA">
            <w:pPr>
              <w:pStyle w:val="ListParagraph"/>
              <w:ind w:left="0"/>
              <w:jc w:val="both"/>
              <w:rPr>
                <w:rFonts w:ascii="Aptos Narrow" w:hAnsi="Aptos Narrow" w:cs="Arial"/>
                <w:bCs w:val="0"/>
                <w:sz w:val="22"/>
                <w:szCs w:val="22"/>
              </w:rPr>
            </w:pPr>
            <w:r w:rsidRPr="00451EEE">
              <w:rPr>
                <w:rFonts w:ascii="Aptos Narrow" w:hAnsi="Aptos Narrow" w:cs="Arial"/>
                <w:bCs w:val="0"/>
                <w:sz w:val="22"/>
                <w:szCs w:val="22"/>
              </w:rPr>
              <w:t xml:space="preserve">Total number </w:t>
            </w:r>
          </w:p>
        </w:tc>
        <w:tc>
          <w:tcPr>
            <w:tcW w:w="2024" w:type="dxa"/>
          </w:tcPr>
          <w:p w14:paraId="7A5E19F2" w14:textId="77777777" w:rsidR="00451EEE" w:rsidRPr="00451EEE" w:rsidRDefault="00451EEE"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
                <w:sz w:val="22"/>
                <w:szCs w:val="22"/>
              </w:rPr>
            </w:pPr>
            <w:r w:rsidRPr="00451EEE">
              <w:rPr>
                <w:rFonts w:ascii="Aptos Narrow" w:hAnsi="Aptos Narrow" w:cs="Arial"/>
                <w:b/>
                <w:sz w:val="22"/>
                <w:szCs w:val="22"/>
              </w:rPr>
              <w:t>433</w:t>
            </w:r>
          </w:p>
        </w:tc>
      </w:tr>
    </w:tbl>
    <w:p w14:paraId="638ED328" w14:textId="77777777" w:rsidR="00E83F66" w:rsidRDefault="00E83F66" w:rsidP="007645F5">
      <w:pPr>
        <w:jc w:val="both"/>
        <w:rPr>
          <w:rFonts w:cs="Arial"/>
          <w:b/>
          <w:color w:val="0070C0"/>
          <w:sz w:val="28"/>
        </w:rPr>
      </w:pPr>
    </w:p>
    <w:p w14:paraId="2C80786A" w14:textId="77777777" w:rsidR="007645F5" w:rsidRPr="00854BBC" w:rsidRDefault="007645F5" w:rsidP="007645F5">
      <w:pPr>
        <w:jc w:val="both"/>
        <w:rPr>
          <w:rFonts w:cs="Arial"/>
          <w:b/>
          <w:color w:val="0070C0"/>
        </w:rPr>
      </w:pPr>
      <w:r w:rsidRPr="00854BBC">
        <w:rPr>
          <w:rFonts w:cs="Arial"/>
          <w:b/>
          <w:color w:val="auto"/>
        </w:rPr>
        <w:t>Narrative</w:t>
      </w:r>
      <w:r w:rsidRPr="00854BBC">
        <w:rPr>
          <w:rFonts w:cs="Arial"/>
          <w:b/>
          <w:color w:val="0070C0"/>
        </w:rPr>
        <w:t xml:space="preserve"> </w:t>
      </w:r>
    </w:p>
    <w:p w14:paraId="33FCF120" w14:textId="77777777" w:rsidR="009A4E2A" w:rsidRDefault="007645F5">
      <w:pPr>
        <w:numPr>
          <w:ilvl w:val="0"/>
          <w:numId w:val="28"/>
        </w:numPr>
        <w:suppressAutoHyphens w:val="0"/>
        <w:spacing w:before="100" w:beforeAutospacing="1" w:after="100" w:afterAutospacing="1" w:line="300" w:lineRule="atLeast"/>
        <w:jc w:val="both"/>
        <w:rPr>
          <w:rFonts w:eastAsia="Times New Roman" w:cs="Arial"/>
          <w:color w:val="auto"/>
          <w:lang w:val="en-GB" w:eastAsia="en-GB"/>
        </w:rPr>
      </w:pPr>
      <w:r w:rsidRPr="00AF1F50">
        <w:rPr>
          <w:rFonts w:eastAsia="Times New Roman" w:cs="Arial"/>
          <w:color w:val="auto"/>
          <w:lang w:val="en-GB" w:eastAsia="en-GB"/>
        </w:rPr>
        <w:t xml:space="preserve">The majority of appointments (86%) identify as heterosexual. This aligns with typical workforce patterns. On its own, this does not indicate imbalance. </w:t>
      </w:r>
    </w:p>
    <w:p w14:paraId="25F994FB" w14:textId="4638D092" w:rsidR="009A4E2A" w:rsidRDefault="00300E99">
      <w:pPr>
        <w:numPr>
          <w:ilvl w:val="0"/>
          <w:numId w:val="28"/>
        </w:numPr>
        <w:suppressAutoHyphens w:val="0"/>
        <w:spacing w:before="100" w:beforeAutospacing="1" w:after="100" w:afterAutospacing="1" w:line="300" w:lineRule="atLeast"/>
        <w:jc w:val="both"/>
        <w:rPr>
          <w:rFonts w:eastAsia="Times New Roman" w:cs="Arial"/>
          <w:color w:val="auto"/>
          <w:lang w:val="en-GB" w:eastAsia="en-GB"/>
        </w:rPr>
      </w:pPr>
      <w:r w:rsidRPr="009A4E2A">
        <w:rPr>
          <w:rFonts w:eastAsia="Times New Roman" w:cs="Arial"/>
          <w:color w:val="auto"/>
          <w:lang w:val="en-GB" w:eastAsia="en-GB"/>
        </w:rPr>
        <w:t>Total LGBT</w:t>
      </w:r>
      <w:r w:rsidR="00F94253">
        <w:rPr>
          <w:rFonts w:eastAsia="Times New Roman" w:cs="Arial"/>
          <w:color w:val="auto"/>
          <w:lang w:val="en-GB" w:eastAsia="en-GB"/>
        </w:rPr>
        <w:t>Q</w:t>
      </w:r>
      <w:r w:rsidRPr="009A4E2A">
        <w:rPr>
          <w:rFonts w:eastAsia="Times New Roman" w:cs="Arial"/>
          <w:color w:val="auto"/>
          <w:lang w:val="en-GB" w:eastAsia="en-GB"/>
        </w:rPr>
        <w:t>+ (Bisexual + Gay/Lesbian + Other) was 8–9% of appointments. This is a meaningful level of representation suggests, Inclusive recruitment practices and growing confidence among candidates to disclose sexual orientation.</w:t>
      </w:r>
    </w:p>
    <w:p w14:paraId="11E122DE" w14:textId="77777777" w:rsidR="009A4E2A" w:rsidRDefault="00300E99">
      <w:pPr>
        <w:numPr>
          <w:ilvl w:val="0"/>
          <w:numId w:val="28"/>
        </w:numPr>
        <w:suppressAutoHyphens w:val="0"/>
        <w:spacing w:before="100" w:beforeAutospacing="1" w:after="100" w:afterAutospacing="1" w:line="300" w:lineRule="atLeast"/>
        <w:jc w:val="both"/>
        <w:rPr>
          <w:rFonts w:eastAsia="Times New Roman" w:cs="Arial"/>
          <w:color w:val="auto"/>
          <w:lang w:val="en-GB" w:eastAsia="en-GB"/>
        </w:rPr>
      </w:pPr>
      <w:r w:rsidRPr="009A4E2A">
        <w:rPr>
          <w:rFonts w:eastAsia="Times New Roman" w:cs="Arial"/>
          <w:color w:val="auto"/>
          <w:lang w:val="en-GB" w:eastAsia="en-GB"/>
        </w:rPr>
        <w:t>Bisexual representation slightly higher than gay/lesbian: Bisexual: 18 (4%) Gay/Lesbian: 15 (3.5%) Indicates a broadening spectrum of identity within the workforce.</w:t>
      </w:r>
    </w:p>
    <w:p w14:paraId="712B7DA8" w14:textId="7EBC1E3E" w:rsidR="007645F5" w:rsidRPr="009A4E2A" w:rsidRDefault="00AF1F50">
      <w:pPr>
        <w:numPr>
          <w:ilvl w:val="0"/>
          <w:numId w:val="28"/>
        </w:numPr>
        <w:suppressAutoHyphens w:val="0"/>
        <w:spacing w:before="100" w:beforeAutospacing="1" w:after="100" w:afterAutospacing="1" w:line="300" w:lineRule="atLeast"/>
        <w:jc w:val="both"/>
        <w:rPr>
          <w:rFonts w:eastAsia="Times New Roman" w:cs="Arial"/>
          <w:color w:val="auto"/>
          <w:lang w:val="en-GB" w:eastAsia="en-GB"/>
        </w:rPr>
      </w:pPr>
      <w:r w:rsidRPr="009A4E2A">
        <w:rPr>
          <w:rFonts w:eastAsia="Times New Roman" w:cs="Arial"/>
          <w:color w:val="auto"/>
          <w:lang w:val="en-GB" w:eastAsia="en-GB"/>
        </w:rPr>
        <w:t>5% (22 staff) chose not to state their sexual orientation. This is relatively low compared to some other characteristics suggesting reasonable confidence in disclosure.</w:t>
      </w:r>
    </w:p>
    <w:p w14:paraId="4C3AF424" w14:textId="77777777" w:rsidR="00E83F66" w:rsidRDefault="00E83F66" w:rsidP="00E83F66">
      <w:pPr>
        <w:pStyle w:val="ListParagraph"/>
        <w:ind w:left="1287"/>
        <w:jc w:val="both"/>
        <w:rPr>
          <w:rFonts w:ascii="Arial" w:hAnsi="Arial" w:cs="Arial"/>
          <w:b/>
          <w:color w:val="0070C0"/>
          <w:sz w:val="28"/>
        </w:rPr>
      </w:pPr>
    </w:p>
    <w:p w14:paraId="19B7638F" w14:textId="77777777" w:rsidR="00B65311" w:rsidRDefault="00E83F66" w:rsidP="00E83F66">
      <w:pPr>
        <w:pStyle w:val="ListParagraph"/>
        <w:numPr>
          <w:ilvl w:val="1"/>
          <w:numId w:val="4"/>
        </w:numPr>
        <w:jc w:val="both"/>
        <w:rPr>
          <w:rFonts w:ascii="Arial" w:hAnsi="Arial" w:cs="Arial"/>
          <w:b/>
          <w:color w:val="0070C0"/>
          <w:sz w:val="28"/>
        </w:rPr>
      </w:pPr>
      <w:r w:rsidRPr="00E83F66">
        <w:rPr>
          <w:rFonts w:ascii="Arial" w:hAnsi="Arial" w:cs="Arial"/>
          <w:b/>
          <w:color w:val="0070C0"/>
          <w:sz w:val="28"/>
        </w:rPr>
        <w:t>STAFF TRAINING</w:t>
      </w:r>
    </w:p>
    <w:p w14:paraId="3F9C84FA" w14:textId="77777777" w:rsidR="00B65311" w:rsidRPr="00B65311" w:rsidRDefault="00B65311" w:rsidP="00B65311">
      <w:pPr>
        <w:pStyle w:val="ListParagraph"/>
        <w:ind w:left="0"/>
        <w:jc w:val="both"/>
        <w:rPr>
          <w:rFonts w:ascii="Arial" w:hAnsi="Arial" w:cs="Arial"/>
          <w:b/>
          <w:color w:val="0070C0"/>
        </w:rPr>
      </w:pPr>
    </w:p>
    <w:p w14:paraId="62CD66BE" w14:textId="21872378" w:rsidR="00B65311" w:rsidRDefault="00B65311" w:rsidP="00B65311">
      <w:pPr>
        <w:spacing w:after="0"/>
        <w:jc w:val="both"/>
        <w:rPr>
          <w:rFonts w:cs="Arial"/>
          <w:bCs/>
          <w:color w:val="auto"/>
        </w:rPr>
      </w:pPr>
      <w:r w:rsidRPr="00B65311">
        <w:rPr>
          <w:rFonts w:cs="Arial"/>
          <w:bCs/>
          <w:color w:val="auto"/>
        </w:rPr>
        <w:t xml:space="preserve">The training information in the tables below is of non-mandatory training </w:t>
      </w:r>
      <w:r>
        <w:rPr>
          <w:rFonts w:cs="Arial"/>
          <w:bCs/>
          <w:color w:val="auto"/>
        </w:rPr>
        <w:t>and</w:t>
      </w:r>
      <w:r w:rsidRPr="00B65311">
        <w:rPr>
          <w:rFonts w:cs="Arial"/>
          <w:bCs/>
          <w:color w:val="auto"/>
        </w:rPr>
        <w:t xml:space="preserve"> excludes external study leave and apprenticeship data. Th</w:t>
      </w:r>
      <w:r w:rsidR="00FF424A">
        <w:rPr>
          <w:rFonts w:cs="Arial"/>
          <w:bCs/>
          <w:color w:val="auto"/>
        </w:rPr>
        <w:t>e</w:t>
      </w:r>
      <w:r w:rsidRPr="00B65311">
        <w:rPr>
          <w:rFonts w:cs="Arial"/>
          <w:bCs/>
          <w:color w:val="auto"/>
        </w:rPr>
        <w:t xml:space="preserve"> data excludes ban</w:t>
      </w:r>
      <w:r w:rsidR="00FF424A">
        <w:rPr>
          <w:rFonts w:cs="Arial"/>
          <w:bCs/>
          <w:color w:val="auto"/>
        </w:rPr>
        <w:t>k</w:t>
      </w:r>
      <w:r w:rsidRPr="00B65311">
        <w:rPr>
          <w:rFonts w:cs="Arial"/>
          <w:bCs/>
          <w:color w:val="auto"/>
        </w:rPr>
        <w:t xml:space="preserve"> and medical staff</w:t>
      </w:r>
      <w:r>
        <w:rPr>
          <w:rFonts w:cs="Arial"/>
          <w:bCs/>
          <w:color w:val="auto"/>
        </w:rPr>
        <w:t xml:space="preserve"> too. </w:t>
      </w:r>
    </w:p>
    <w:p w14:paraId="5ACCA033" w14:textId="1BED245D" w:rsidR="00E83F66" w:rsidRDefault="00B65311" w:rsidP="00FF424A">
      <w:pPr>
        <w:spacing w:after="0"/>
        <w:jc w:val="both"/>
        <w:rPr>
          <w:rFonts w:cs="Arial"/>
          <w:bCs/>
          <w:color w:val="auto"/>
        </w:rPr>
      </w:pPr>
      <w:r>
        <w:rPr>
          <w:rFonts w:cs="Arial"/>
          <w:bCs/>
          <w:color w:val="auto"/>
        </w:rPr>
        <w:t>The data</w:t>
      </w:r>
      <w:r w:rsidR="0065015B">
        <w:rPr>
          <w:rFonts w:cs="Arial"/>
          <w:bCs/>
          <w:color w:val="auto"/>
        </w:rPr>
        <w:t xml:space="preserve">set </w:t>
      </w:r>
      <w:proofErr w:type="gramStart"/>
      <w:r w:rsidR="0065015B">
        <w:rPr>
          <w:rFonts w:cs="Arial"/>
          <w:bCs/>
          <w:color w:val="auto"/>
        </w:rPr>
        <w:t>are</w:t>
      </w:r>
      <w:proofErr w:type="gramEnd"/>
      <w:r>
        <w:rPr>
          <w:rFonts w:cs="Arial"/>
          <w:bCs/>
          <w:color w:val="auto"/>
        </w:rPr>
        <w:t xml:space="preserve"> </w:t>
      </w:r>
      <w:proofErr w:type="gramStart"/>
      <w:r>
        <w:rPr>
          <w:rFonts w:cs="Arial"/>
          <w:bCs/>
          <w:color w:val="auto"/>
        </w:rPr>
        <w:t>of</w:t>
      </w:r>
      <w:proofErr w:type="gramEnd"/>
      <w:r>
        <w:rPr>
          <w:rFonts w:cs="Arial"/>
          <w:bCs/>
          <w:color w:val="auto"/>
        </w:rPr>
        <w:t xml:space="preserve"> the reporting year 2025. </w:t>
      </w:r>
    </w:p>
    <w:p w14:paraId="4E5519C3" w14:textId="77777777" w:rsidR="00FF424A" w:rsidRPr="00FF424A" w:rsidRDefault="00FF424A" w:rsidP="00FF424A">
      <w:pPr>
        <w:spacing w:after="0"/>
        <w:jc w:val="both"/>
        <w:rPr>
          <w:rFonts w:cs="Arial"/>
          <w:bCs/>
          <w:color w:val="auto"/>
        </w:rPr>
      </w:pPr>
    </w:p>
    <w:p w14:paraId="79B00ACC" w14:textId="0904BD06" w:rsidR="00E83F66" w:rsidRDefault="00E83F66" w:rsidP="00E83F66">
      <w:pPr>
        <w:pStyle w:val="ListParagraph"/>
        <w:numPr>
          <w:ilvl w:val="2"/>
          <w:numId w:val="4"/>
        </w:numPr>
        <w:ind w:left="1287"/>
        <w:jc w:val="both"/>
        <w:rPr>
          <w:rFonts w:ascii="Arial" w:hAnsi="Arial" w:cs="Arial"/>
          <w:b/>
          <w:color w:val="0070C0"/>
          <w:sz w:val="28"/>
        </w:rPr>
      </w:pPr>
      <w:r w:rsidRPr="00E83F66">
        <w:rPr>
          <w:rFonts w:ascii="Arial" w:hAnsi="Arial" w:cs="Arial"/>
          <w:b/>
          <w:color w:val="0070C0"/>
          <w:sz w:val="28"/>
        </w:rPr>
        <w:t>Staff Training by Disability</w:t>
      </w:r>
    </w:p>
    <w:p w14:paraId="3A6817F5" w14:textId="77777777" w:rsidR="00FF424A" w:rsidRDefault="00FF424A" w:rsidP="00FF424A">
      <w:pPr>
        <w:pStyle w:val="ListParagraph"/>
        <w:ind w:left="1287"/>
        <w:jc w:val="both"/>
        <w:rPr>
          <w:rFonts w:ascii="Arial" w:hAnsi="Arial" w:cs="Arial"/>
          <w:b/>
          <w:color w:val="0070C0"/>
          <w:sz w:val="28"/>
        </w:rPr>
      </w:pPr>
    </w:p>
    <w:tbl>
      <w:tblPr>
        <w:tblStyle w:val="GridTable4-Accent6"/>
        <w:tblW w:w="0" w:type="auto"/>
        <w:jc w:val="center"/>
        <w:tblLook w:val="04A0" w:firstRow="1" w:lastRow="0" w:firstColumn="1" w:lastColumn="0" w:noHBand="0" w:noVBand="1"/>
      </w:tblPr>
      <w:tblGrid>
        <w:gridCol w:w="2394"/>
        <w:gridCol w:w="850"/>
        <w:gridCol w:w="1276"/>
        <w:gridCol w:w="1276"/>
        <w:gridCol w:w="1311"/>
        <w:gridCol w:w="803"/>
        <w:gridCol w:w="803"/>
      </w:tblGrid>
      <w:tr w:rsidR="00FC2EF6" w14:paraId="09560405" w14:textId="4DA596A6" w:rsidTr="00FC2EF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4" w:type="dxa"/>
          </w:tcPr>
          <w:p w14:paraId="5D762E97" w14:textId="77777777" w:rsidR="00FC2EF6" w:rsidRPr="00FC2EF6" w:rsidRDefault="00FC2EF6" w:rsidP="00FF424A">
            <w:pPr>
              <w:pStyle w:val="ListParagraph"/>
              <w:ind w:left="0"/>
              <w:jc w:val="both"/>
              <w:rPr>
                <w:rFonts w:ascii="Arial" w:hAnsi="Arial" w:cs="Arial"/>
                <w:bCs w:val="0"/>
                <w:color w:val="0070C0"/>
                <w:sz w:val="28"/>
              </w:rPr>
            </w:pPr>
          </w:p>
        </w:tc>
        <w:tc>
          <w:tcPr>
            <w:tcW w:w="850" w:type="dxa"/>
          </w:tcPr>
          <w:p w14:paraId="19E645AD" w14:textId="6F635759" w:rsidR="00FC2EF6" w:rsidRPr="00FC2EF6" w:rsidRDefault="00FC2EF6" w:rsidP="00FC2EF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FC2EF6">
              <w:rPr>
                <w:rFonts w:ascii="Aptos Narrow" w:hAnsi="Aptos Narrow" w:cs="Arial"/>
                <w:bCs w:val="0"/>
                <w:color w:val="FFFFFF" w:themeColor="background1"/>
                <w:sz w:val="22"/>
                <w:szCs w:val="22"/>
              </w:rPr>
              <w:t>No</w:t>
            </w:r>
          </w:p>
        </w:tc>
        <w:tc>
          <w:tcPr>
            <w:tcW w:w="1276" w:type="dxa"/>
          </w:tcPr>
          <w:p w14:paraId="320BCA20" w14:textId="7E3916E8" w:rsidR="00FC2EF6" w:rsidRPr="00FC2EF6" w:rsidRDefault="00FC2EF6" w:rsidP="00FC2EF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FC2EF6">
              <w:rPr>
                <w:rFonts w:ascii="Aptos Narrow" w:hAnsi="Aptos Narrow" w:cs="Arial"/>
                <w:bCs w:val="0"/>
                <w:color w:val="FFFFFF" w:themeColor="background1"/>
                <w:sz w:val="22"/>
                <w:szCs w:val="22"/>
              </w:rPr>
              <w:t>Not declared</w:t>
            </w:r>
          </w:p>
        </w:tc>
        <w:tc>
          <w:tcPr>
            <w:tcW w:w="1276" w:type="dxa"/>
          </w:tcPr>
          <w:p w14:paraId="6F69A930" w14:textId="2B31E614" w:rsidR="00FC2EF6" w:rsidRPr="00FC2EF6" w:rsidRDefault="00FC2EF6" w:rsidP="00FC2EF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FC2EF6">
              <w:rPr>
                <w:rFonts w:ascii="Aptos Narrow" w:hAnsi="Aptos Narrow" w:cs="Arial"/>
                <w:bCs w:val="0"/>
                <w:color w:val="FFFFFF" w:themeColor="background1"/>
                <w:sz w:val="22"/>
                <w:szCs w:val="22"/>
              </w:rPr>
              <w:t>Prefer not to answer</w:t>
            </w:r>
          </w:p>
        </w:tc>
        <w:tc>
          <w:tcPr>
            <w:tcW w:w="1311" w:type="dxa"/>
          </w:tcPr>
          <w:p w14:paraId="1293AFF6" w14:textId="22AC0B2E" w:rsidR="00FC2EF6" w:rsidRPr="00FC2EF6" w:rsidRDefault="00FC2EF6" w:rsidP="00FC2EF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FC2EF6">
              <w:rPr>
                <w:rFonts w:ascii="Aptos Narrow" w:hAnsi="Aptos Narrow" w:cs="Arial"/>
                <w:bCs w:val="0"/>
                <w:color w:val="FFFFFF" w:themeColor="background1"/>
                <w:sz w:val="22"/>
                <w:szCs w:val="22"/>
              </w:rPr>
              <w:t>Unspecified</w:t>
            </w:r>
          </w:p>
        </w:tc>
        <w:tc>
          <w:tcPr>
            <w:tcW w:w="803" w:type="dxa"/>
          </w:tcPr>
          <w:p w14:paraId="5746FAEA" w14:textId="1F3DBD5A" w:rsidR="00FC2EF6" w:rsidRPr="00FC2EF6" w:rsidRDefault="00FC2EF6" w:rsidP="00FC2EF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FC2EF6">
              <w:rPr>
                <w:rFonts w:ascii="Aptos Narrow" w:hAnsi="Aptos Narrow" w:cs="Arial"/>
                <w:bCs w:val="0"/>
                <w:color w:val="FFFFFF" w:themeColor="background1"/>
                <w:sz w:val="22"/>
                <w:szCs w:val="22"/>
              </w:rPr>
              <w:t>Yes</w:t>
            </w:r>
          </w:p>
        </w:tc>
        <w:tc>
          <w:tcPr>
            <w:tcW w:w="803" w:type="dxa"/>
          </w:tcPr>
          <w:p w14:paraId="64914674" w14:textId="6B0C4313" w:rsidR="00FC2EF6" w:rsidRPr="00FC2EF6" w:rsidRDefault="00FC2EF6" w:rsidP="00FC2EF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Pr>
                <w:rFonts w:ascii="Aptos Narrow" w:hAnsi="Aptos Narrow" w:cs="Arial"/>
                <w:bCs w:val="0"/>
                <w:color w:val="FFFFFF" w:themeColor="background1"/>
                <w:sz w:val="22"/>
                <w:szCs w:val="22"/>
              </w:rPr>
              <w:t xml:space="preserve">Total </w:t>
            </w:r>
          </w:p>
        </w:tc>
      </w:tr>
      <w:tr w:rsidR="00FC2EF6" w14:paraId="7E0A94DF" w14:textId="3448BC6A" w:rsidTr="00FC2E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4" w:type="dxa"/>
          </w:tcPr>
          <w:p w14:paraId="43E4F7DA" w14:textId="4D270BB1" w:rsidR="00FC2EF6" w:rsidRPr="00FC2EF6" w:rsidRDefault="00FC2EF6" w:rsidP="0028042E">
            <w:pPr>
              <w:pStyle w:val="ListParagraph"/>
              <w:ind w:left="0"/>
              <w:jc w:val="center"/>
              <w:rPr>
                <w:rFonts w:ascii="Arial" w:hAnsi="Arial" w:cs="Arial"/>
                <w:bCs w:val="0"/>
                <w:color w:val="0070C0"/>
                <w:sz w:val="28"/>
              </w:rPr>
            </w:pPr>
            <w:r w:rsidRPr="00FC2EF6">
              <w:rPr>
                <w:rFonts w:ascii="Aptos Narrow" w:hAnsi="Aptos Narrow" w:cs="Arial"/>
                <w:bCs w:val="0"/>
                <w:sz w:val="22"/>
                <w:szCs w:val="22"/>
              </w:rPr>
              <w:t>Total number of training courses completed</w:t>
            </w:r>
          </w:p>
        </w:tc>
        <w:tc>
          <w:tcPr>
            <w:tcW w:w="850" w:type="dxa"/>
          </w:tcPr>
          <w:p w14:paraId="42053D56" w14:textId="7558F75B" w:rsidR="00FC2EF6" w:rsidRPr="00FC2EF6" w:rsidRDefault="00FC2EF6" w:rsidP="00FC2EF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FC2EF6">
              <w:rPr>
                <w:rFonts w:ascii="Aptos Narrow" w:hAnsi="Aptos Narrow" w:cs="Arial"/>
                <w:bCs/>
                <w:sz w:val="22"/>
                <w:szCs w:val="22"/>
              </w:rPr>
              <w:t>5498</w:t>
            </w:r>
          </w:p>
        </w:tc>
        <w:tc>
          <w:tcPr>
            <w:tcW w:w="1276" w:type="dxa"/>
          </w:tcPr>
          <w:p w14:paraId="5E0EEF98" w14:textId="74CE3294" w:rsidR="00FC2EF6" w:rsidRPr="00FC2EF6" w:rsidRDefault="00FC2EF6" w:rsidP="00FC2EF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FC2EF6">
              <w:rPr>
                <w:rFonts w:ascii="Aptos Narrow" w:hAnsi="Aptos Narrow" w:cs="Arial"/>
                <w:bCs/>
                <w:sz w:val="22"/>
                <w:szCs w:val="22"/>
              </w:rPr>
              <w:t>139</w:t>
            </w:r>
          </w:p>
        </w:tc>
        <w:tc>
          <w:tcPr>
            <w:tcW w:w="1276" w:type="dxa"/>
          </w:tcPr>
          <w:p w14:paraId="01BB7781" w14:textId="6E3D196D" w:rsidR="00FC2EF6" w:rsidRPr="00FC2EF6" w:rsidRDefault="00FC2EF6" w:rsidP="00FC2EF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FC2EF6">
              <w:rPr>
                <w:rFonts w:ascii="Aptos Narrow" w:hAnsi="Aptos Narrow" w:cs="Arial"/>
                <w:bCs/>
                <w:sz w:val="22"/>
                <w:szCs w:val="22"/>
              </w:rPr>
              <w:t>53</w:t>
            </w:r>
          </w:p>
        </w:tc>
        <w:tc>
          <w:tcPr>
            <w:tcW w:w="1311" w:type="dxa"/>
          </w:tcPr>
          <w:p w14:paraId="0950C924" w14:textId="162398F1" w:rsidR="00FC2EF6" w:rsidRPr="00FC2EF6" w:rsidRDefault="00FC2EF6" w:rsidP="00FC2EF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FC2EF6">
              <w:rPr>
                <w:rFonts w:ascii="Aptos Narrow" w:hAnsi="Aptos Narrow" w:cs="Arial"/>
                <w:bCs/>
                <w:sz w:val="22"/>
                <w:szCs w:val="22"/>
              </w:rPr>
              <w:t>289</w:t>
            </w:r>
            <w:r>
              <w:rPr>
                <w:rFonts w:ascii="Aptos Narrow" w:hAnsi="Aptos Narrow" w:cs="Arial"/>
                <w:bCs/>
                <w:sz w:val="22"/>
                <w:szCs w:val="22"/>
              </w:rPr>
              <w:t>8</w:t>
            </w:r>
          </w:p>
        </w:tc>
        <w:tc>
          <w:tcPr>
            <w:tcW w:w="803" w:type="dxa"/>
          </w:tcPr>
          <w:p w14:paraId="0FFEB012" w14:textId="3A9A31EE" w:rsidR="00FC2EF6" w:rsidRPr="00FC2EF6" w:rsidRDefault="00FC2EF6" w:rsidP="00FC2EF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FC2EF6">
              <w:rPr>
                <w:rFonts w:ascii="Aptos Narrow" w:hAnsi="Aptos Narrow" w:cs="Arial"/>
                <w:bCs/>
                <w:sz w:val="22"/>
                <w:szCs w:val="22"/>
              </w:rPr>
              <w:t>69</w:t>
            </w:r>
            <w:r>
              <w:rPr>
                <w:rFonts w:ascii="Aptos Narrow" w:hAnsi="Aptos Narrow" w:cs="Arial"/>
                <w:bCs/>
                <w:sz w:val="22"/>
                <w:szCs w:val="22"/>
              </w:rPr>
              <w:t>9</w:t>
            </w:r>
          </w:p>
        </w:tc>
        <w:tc>
          <w:tcPr>
            <w:tcW w:w="803" w:type="dxa"/>
          </w:tcPr>
          <w:p w14:paraId="6570F40A" w14:textId="4EFC808E" w:rsidR="00FC2EF6" w:rsidRPr="00FC2EF6" w:rsidRDefault="00FC2EF6" w:rsidP="00FC2EF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9287</w:t>
            </w:r>
          </w:p>
        </w:tc>
      </w:tr>
    </w:tbl>
    <w:p w14:paraId="3C4AB9AD" w14:textId="77777777" w:rsidR="00FF424A" w:rsidRPr="00FC2EF6" w:rsidRDefault="00FF424A" w:rsidP="00FC2EF6">
      <w:pPr>
        <w:jc w:val="both"/>
        <w:rPr>
          <w:rFonts w:cs="Arial"/>
          <w:b/>
          <w:color w:val="auto"/>
        </w:rPr>
      </w:pPr>
    </w:p>
    <w:p w14:paraId="598E0706" w14:textId="77777777" w:rsidR="00FC2EF6" w:rsidRDefault="00FC2EF6" w:rsidP="00FC2EF6">
      <w:pPr>
        <w:jc w:val="both"/>
        <w:rPr>
          <w:rFonts w:cs="Arial"/>
          <w:b/>
          <w:color w:val="auto"/>
        </w:rPr>
      </w:pPr>
      <w:r w:rsidRPr="00FC2EF6">
        <w:rPr>
          <w:rFonts w:cs="Arial"/>
          <w:b/>
          <w:color w:val="auto"/>
        </w:rPr>
        <w:t>Narrative</w:t>
      </w:r>
    </w:p>
    <w:p w14:paraId="25D0550A" w14:textId="77777777" w:rsidR="00C5552B" w:rsidRPr="00C5552B" w:rsidRDefault="00FC2EF6">
      <w:pPr>
        <w:pStyle w:val="ListParagraph"/>
        <w:numPr>
          <w:ilvl w:val="0"/>
          <w:numId w:val="30"/>
        </w:numPr>
        <w:jc w:val="both"/>
        <w:rPr>
          <w:rFonts w:ascii="Arial" w:hAnsi="Arial" w:cs="Arial"/>
          <w:lang w:val="en-US"/>
        </w:rPr>
      </w:pPr>
      <w:r w:rsidRPr="00C5552B">
        <w:rPr>
          <w:rFonts w:ascii="Arial" w:eastAsia="Times New Roman" w:hAnsi="Arial" w:cs="Arial"/>
          <w:lang w:eastAsia="en-GB"/>
        </w:rPr>
        <w:t>The largest proportion of training (59%) is completed by staff who do not declare a disability. This reflects the overall workforce profile where the majority of staff are non-disabled</w:t>
      </w:r>
      <w:r w:rsidR="00C5552B" w:rsidRPr="00C5552B">
        <w:rPr>
          <w:rFonts w:ascii="Arial" w:eastAsia="Times New Roman" w:hAnsi="Arial" w:cs="Arial"/>
          <w:lang w:eastAsia="en-GB"/>
        </w:rPr>
        <w:t xml:space="preserve">. </w:t>
      </w:r>
      <w:r w:rsidRPr="00C5552B">
        <w:rPr>
          <w:rFonts w:ascii="Arial" w:eastAsia="Times New Roman" w:hAnsi="Arial" w:cs="Arial"/>
          <w:lang w:eastAsia="en-GB"/>
        </w:rPr>
        <w:t>On its own, this does not indicate inequity</w:t>
      </w:r>
    </w:p>
    <w:p w14:paraId="4CABD0F3" w14:textId="77777777" w:rsidR="00C5552B" w:rsidRPr="00C5552B" w:rsidRDefault="00C5552B">
      <w:pPr>
        <w:pStyle w:val="ListParagraph"/>
        <w:numPr>
          <w:ilvl w:val="0"/>
          <w:numId w:val="30"/>
        </w:numPr>
        <w:jc w:val="both"/>
        <w:rPr>
          <w:rFonts w:ascii="Arial" w:hAnsi="Arial" w:cs="Arial"/>
          <w:lang w:val="en-US"/>
        </w:rPr>
      </w:pPr>
      <w:r w:rsidRPr="00C5552B">
        <w:rPr>
          <w:rFonts w:ascii="Arial" w:eastAsia="Times New Roman" w:hAnsi="Arial" w:cs="Arial"/>
          <w:lang w:eastAsia="en-GB"/>
        </w:rPr>
        <w:t>Only 8% of training completions are attributed to staff who declared a disability. This is lower than the workforce representation (11%). This may suggest a potential reduced access to, or engagement with, training</w:t>
      </w:r>
    </w:p>
    <w:p w14:paraId="07C5D57E" w14:textId="4345CEC0" w:rsidR="00C5552B" w:rsidRPr="00C5552B" w:rsidRDefault="009915E2">
      <w:pPr>
        <w:pStyle w:val="ListParagraph"/>
        <w:numPr>
          <w:ilvl w:val="0"/>
          <w:numId w:val="30"/>
        </w:numPr>
        <w:jc w:val="both"/>
        <w:rPr>
          <w:rFonts w:ascii="Arial" w:hAnsi="Arial" w:cs="Arial"/>
          <w:lang w:val="en-US"/>
        </w:rPr>
      </w:pPr>
      <w:r>
        <w:rPr>
          <w:rFonts w:ascii="Arial" w:eastAsia="Times New Roman" w:hAnsi="Arial" w:cs="Arial"/>
          <w:lang w:eastAsia="en-GB"/>
        </w:rPr>
        <w:t>3</w:t>
      </w:r>
      <w:r w:rsidR="00C5552B" w:rsidRPr="00C5552B">
        <w:rPr>
          <w:rFonts w:ascii="Arial" w:eastAsia="Times New Roman" w:hAnsi="Arial" w:cs="Arial"/>
          <w:lang w:eastAsia="en-GB"/>
        </w:rPr>
        <w:t>1% (2,898 completions) are recorded as “unspecified”. This is a significant data limitation makes it difficult to fully assess equality of access and draw firm conclusions about proportionality.</w:t>
      </w:r>
    </w:p>
    <w:p w14:paraId="35BBAB5F" w14:textId="5B303959" w:rsidR="00FC2EF6" w:rsidRPr="00C5552B" w:rsidRDefault="00C5552B">
      <w:pPr>
        <w:pStyle w:val="ListParagraph"/>
        <w:numPr>
          <w:ilvl w:val="0"/>
          <w:numId w:val="30"/>
        </w:numPr>
        <w:jc w:val="both"/>
        <w:rPr>
          <w:rFonts w:ascii="Arial" w:hAnsi="Arial" w:cs="Arial"/>
          <w:lang w:val="en-US"/>
        </w:rPr>
      </w:pPr>
      <w:r w:rsidRPr="00C5552B">
        <w:rPr>
          <w:rFonts w:ascii="Arial" w:eastAsia="Times New Roman" w:hAnsi="Arial" w:cs="Arial"/>
          <w:lang w:eastAsia="en-GB"/>
        </w:rPr>
        <w:t>Only 2% recorded as Not declared / Prefer not to answer which suggests generally good disclosure rates</w:t>
      </w:r>
    </w:p>
    <w:p w14:paraId="136E9AB7" w14:textId="77777777" w:rsidR="00C5552B" w:rsidRPr="00C5552B" w:rsidRDefault="00C5552B" w:rsidP="00C5552B">
      <w:pPr>
        <w:pStyle w:val="ListParagraph"/>
        <w:jc w:val="both"/>
        <w:rPr>
          <w:rFonts w:ascii="Arial" w:hAnsi="Arial" w:cs="Arial"/>
          <w:b/>
          <w:lang w:val="en-US"/>
        </w:rPr>
      </w:pPr>
    </w:p>
    <w:p w14:paraId="6EFB3D3E" w14:textId="706242CD" w:rsidR="00E83F66" w:rsidRDefault="00E83F66" w:rsidP="00E83F66">
      <w:pPr>
        <w:pStyle w:val="ListParagraph"/>
        <w:numPr>
          <w:ilvl w:val="2"/>
          <w:numId w:val="4"/>
        </w:numPr>
        <w:ind w:left="1287"/>
        <w:jc w:val="both"/>
        <w:rPr>
          <w:rFonts w:ascii="Arial" w:hAnsi="Arial" w:cs="Arial"/>
          <w:b/>
          <w:color w:val="0070C0"/>
          <w:sz w:val="28"/>
        </w:rPr>
      </w:pPr>
      <w:r>
        <w:rPr>
          <w:rFonts w:ascii="Arial" w:hAnsi="Arial" w:cs="Arial"/>
          <w:b/>
          <w:color w:val="0070C0"/>
          <w:sz w:val="28"/>
        </w:rPr>
        <w:t xml:space="preserve">Staff Training by Race </w:t>
      </w:r>
    </w:p>
    <w:p w14:paraId="426E3A46" w14:textId="77777777" w:rsidR="00FF424A" w:rsidRDefault="00FF424A" w:rsidP="00FF424A">
      <w:pPr>
        <w:pStyle w:val="ListParagraph"/>
        <w:ind w:left="1287"/>
        <w:jc w:val="both"/>
        <w:rPr>
          <w:rFonts w:ascii="Arial" w:hAnsi="Arial" w:cs="Arial"/>
          <w:b/>
          <w:color w:val="0070C0"/>
          <w:sz w:val="28"/>
        </w:rPr>
      </w:pPr>
    </w:p>
    <w:tbl>
      <w:tblPr>
        <w:tblStyle w:val="GridTable4-Accent6"/>
        <w:tblW w:w="0" w:type="auto"/>
        <w:jc w:val="center"/>
        <w:tblLook w:val="04A0" w:firstRow="1" w:lastRow="0" w:firstColumn="1" w:lastColumn="0" w:noHBand="0" w:noVBand="1"/>
      </w:tblPr>
      <w:tblGrid>
        <w:gridCol w:w="1443"/>
        <w:gridCol w:w="973"/>
        <w:gridCol w:w="1394"/>
        <w:gridCol w:w="1429"/>
        <w:gridCol w:w="1362"/>
        <w:gridCol w:w="1232"/>
        <w:gridCol w:w="1362"/>
        <w:gridCol w:w="1261"/>
      </w:tblGrid>
      <w:tr w:rsidR="00FC2EF6" w14:paraId="28208E15" w14:textId="3103CF17" w:rsidTr="00FC2EF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3" w:type="dxa"/>
          </w:tcPr>
          <w:p w14:paraId="14B6D10E" w14:textId="77777777" w:rsidR="00FC2EF6" w:rsidRPr="00DA5B05" w:rsidRDefault="00FC2EF6" w:rsidP="00DA5B05">
            <w:pPr>
              <w:pStyle w:val="ListParagraph"/>
              <w:ind w:left="0"/>
              <w:jc w:val="center"/>
              <w:rPr>
                <w:rFonts w:ascii="Aptos Narrow" w:hAnsi="Aptos Narrow" w:cs="Arial"/>
                <w:bCs w:val="0"/>
                <w:color w:val="FFFFFF" w:themeColor="background1"/>
                <w:sz w:val="22"/>
                <w:szCs w:val="22"/>
              </w:rPr>
            </w:pPr>
          </w:p>
        </w:tc>
        <w:tc>
          <w:tcPr>
            <w:tcW w:w="973" w:type="dxa"/>
          </w:tcPr>
          <w:p w14:paraId="447ECC5E" w14:textId="51D6670B" w:rsidR="00FC2EF6" w:rsidRPr="00DA5B05" w:rsidRDefault="00FC2EF6" w:rsidP="00DA5B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DA5B05">
              <w:rPr>
                <w:rFonts w:ascii="Aptos Narrow" w:hAnsi="Aptos Narrow" w:cs="Arial"/>
                <w:bCs w:val="0"/>
                <w:color w:val="FFFFFF" w:themeColor="background1"/>
                <w:sz w:val="22"/>
                <w:szCs w:val="22"/>
              </w:rPr>
              <w:t>Any other ethnic group</w:t>
            </w:r>
          </w:p>
        </w:tc>
        <w:tc>
          <w:tcPr>
            <w:tcW w:w="1394" w:type="dxa"/>
          </w:tcPr>
          <w:p w14:paraId="4F731A86" w14:textId="7BB5CAC7" w:rsidR="00FC2EF6" w:rsidRPr="00DA5B05" w:rsidRDefault="00FC2EF6" w:rsidP="00DA5B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DA5B05">
              <w:rPr>
                <w:rFonts w:ascii="Aptos Narrow" w:hAnsi="Aptos Narrow" w:cs="Arial"/>
                <w:bCs w:val="0"/>
                <w:color w:val="FFFFFF" w:themeColor="background1"/>
                <w:sz w:val="22"/>
                <w:szCs w:val="22"/>
              </w:rPr>
              <w:t>Asian or Asian British (Indian, Pakistani, Bangladeshi, Chinese, any other Asian background)</w:t>
            </w:r>
          </w:p>
        </w:tc>
        <w:tc>
          <w:tcPr>
            <w:tcW w:w="1429" w:type="dxa"/>
          </w:tcPr>
          <w:p w14:paraId="0DCD617F" w14:textId="25CC6886" w:rsidR="00FC2EF6" w:rsidRPr="00DA5B05" w:rsidRDefault="00FC2EF6" w:rsidP="00DA5B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DA5B05">
              <w:rPr>
                <w:rFonts w:ascii="Aptos Narrow" w:hAnsi="Aptos Narrow" w:cs="Arial"/>
                <w:bCs w:val="0"/>
                <w:color w:val="FFFFFF" w:themeColor="background1"/>
                <w:sz w:val="22"/>
                <w:szCs w:val="22"/>
              </w:rPr>
              <w:t>Black or Black British (Caribbean, African, Any other background)</w:t>
            </w:r>
          </w:p>
        </w:tc>
        <w:tc>
          <w:tcPr>
            <w:tcW w:w="1362" w:type="dxa"/>
          </w:tcPr>
          <w:p w14:paraId="1B21FE4F" w14:textId="2135A2D4" w:rsidR="00FC2EF6" w:rsidRPr="00DA5B05" w:rsidRDefault="00FC2EF6" w:rsidP="00DA5B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DA5B05">
              <w:rPr>
                <w:rFonts w:ascii="Aptos Narrow" w:hAnsi="Aptos Narrow" w:cs="Arial"/>
                <w:bCs w:val="0"/>
                <w:color w:val="FFFFFF" w:themeColor="background1"/>
                <w:sz w:val="22"/>
                <w:szCs w:val="22"/>
              </w:rPr>
              <w:t>Mixed (white, Asian, black, any other background)</w:t>
            </w:r>
          </w:p>
        </w:tc>
        <w:tc>
          <w:tcPr>
            <w:tcW w:w="1232" w:type="dxa"/>
          </w:tcPr>
          <w:p w14:paraId="0225E6E2" w14:textId="0A11EDCF" w:rsidR="00FC2EF6" w:rsidRPr="00DA5B05" w:rsidRDefault="00FC2EF6" w:rsidP="00DA5B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DA5B05">
              <w:rPr>
                <w:rFonts w:ascii="Aptos Narrow" w:hAnsi="Aptos Narrow" w:cs="Arial"/>
                <w:bCs w:val="0"/>
                <w:color w:val="FFFFFF" w:themeColor="background1"/>
                <w:sz w:val="22"/>
                <w:szCs w:val="22"/>
              </w:rPr>
              <w:t>Not Stated</w:t>
            </w:r>
          </w:p>
        </w:tc>
        <w:tc>
          <w:tcPr>
            <w:tcW w:w="1362" w:type="dxa"/>
          </w:tcPr>
          <w:p w14:paraId="031718D6" w14:textId="22E3B06F" w:rsidR="00FC2EF6" w:rsidRPr="00DA5B05" w:rsidRDefault="00FC2EF6" w:rsidP="00DA5B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DA5B05">
              <w:rPr>
                <w:rFonts w:ascii="Aptos Narrow" w:hAnsi="Aptos Narrow" w:cs="Arial"/>
                <w:bCs w:val="0"/>
                <w:color w:val="FFFFFF" w:themeColor="background1"/>
                <w:sz w:val="22"/>
                <w:szCs w:val="22"/>
              </w:rPr>
              <w:t>White (British, Irish, any other background)</w:t>
            </w:r>
          </w:p>
        </w:tc>
        <w:tc>
          <w:tcPr>
            <w:tcW w:w="1261" w:type="dxa"/>
          </w:tcPr>
          <w:p w14:paraId="7A2C6591" w14:textId="56C07595" w:rsidR="00FC2EF6" w:rsidRPr="00DA5B05" w:rsidRDefault="00FC2EF6" w:rsidP="00DA5B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Pr>
                <w:rFonts w:ascii="Aptos Narrow" w:hAnsi="Aptos Narrow" w:cs="Arial"/>
                <w:bCs w:val="0"/>
                <w:color w:val="FFFFFF" w:themeColor="background1"/>
                <w:sz w:val="22"/>
                <w:szCs w:val="22"/>
              </w:rPr>
              <w:t>Total</w:t>
            </w:r>
          </w:p>
        </w:tc>
      </w:tr>
      <w:tr w:rsidR="00FC2EF6" w14:paraId="21928DEA" w14:textId="14417612" w:rsidTr="00FC2E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3" w:type="dxa"/>
          </w:tcPr>
          <w:p w14:paraId="03F778EB" w14:textId="77777777" w:rsidR="00FC2EF6" w:rsidRPr="00DA5B05" w:rsidRDefault="00FC2EF6" w:rsidP="00DA5B05">
            <w:pPr>
              <w:pStyle w:val="ListParagraph"/>
              <w:ind w:left="0"/>
              <w:jc w:val="center"/>
              <w:rPr>
                <w:rFonts w:ascii="Aptos Narrow" w:hAnsi="Aptos Narrow" w:cs="Arial"/>
                <w:bCs w:val="0"/>
                <w:sz w:val="22"/>
                <w:szCs w:val="22"/>
              </w:rPr>
            </w:pPr>
            <w:r w:rsidRPr="00DA5B05">
              <w:rPr>
                <w:rFonts w:ascii="Aptos Narrow" w:hAnsi="Aptos Narrow" w:cs="Arial"/>
                <w:bCs w:val="0"/>
                <w:sz w:val="22"/>
                <w:szCs w:val="22"/>
              </w:rPr>
              <w:t>Total number of training courses completed</w:t>
            </w:r>
          </w:p>
        </w:tc>
        <w:tc>
          <w:tcPr>
            <w:tcW w:w="973" w:type="dxa"/>
          </w:tcPr>
          <w:p w14:paraId="47E69188" w14:textId="56F001D1" w:rsidR="00FC2EF6" w:rsidRPr="00DA5B05" w:rsidRDefault="00FC2EF6" w:rsidP="00DA5B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65</w:t>
            </w:r>
          </w:p>
        </w:tc>
        <w:tc>
          <w:tcPr>
            <w:tcW w:w="1394" w:type="dxa"/>
          </w:tcPr>
          <w:p w14:paraId="7369F727" w14:textId="6DC1CC5A" w:rsidR="00FC2EF6" w:rsidRPr="00DA5B05" w:rsidRDefault="00FC2EF6" w:rsidP="00DA5B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596</w:t>
            </w:r>
          </w:p>
        </w:tc>
        <w:tc>
          <w:tcPr>
            <w:tcW w:w="1429" w:type="dxa"/>
          </w:tcPr>
          <w:p w14:paraId="433B90D3" w14:textId="7EC42DA3" w:rsidR="00FC2EF6" w:rsidRPr="00DA5B05" w:rsidRDefault="00FC2EF6" w:rsidP="00DA5B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1721</w:t>
            </w:r>
          </w:p>
        </w:tc>
        <w:tc>
          <w:tcPr>
            <w:tcW w:w="1362" w:type="dxa"/>
          </w:tcPr>
          <w:p w14:paraId="5F2FB9A7" w14:textId="3D2F3AAE" w:rsidR="00FC2EF6" w:rsidRPr="00DA5B05" w:rsidRDefault="00FC2EF6" w:rsidP="00DA5B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173</w:t>
            </w:r>
          </w:p>
        </w:tc>
        <w:tc>
          <w:tcPr>
            <w:tcW w:w="1232" w:type="dxa"/>
          </w:tcPr>
          <w:p w14:paraId="44F2350D" w14:textId="07F79F34" w:rsidR="00FC2EF6" w:rsidRPr="00DA5B05" w:rsidRDefault="00FC2EF6" w:rsidP="00DA5B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220</w:t>
            </w:r>
          </w:p>
        </w:tc>
        <w:tc>
          <w:tcPr>
            <w:tcW w:w="1362" w:type="dxa"/>
          </w:tcPr>
          <w:p w14:paraId="1AEA1774" w14:textId="01D316B2" w:rsidR="00FC2EF6" w:rsidRPr="00DA5B05" w:rsidRDefault="00FC2EF6" w:rsidP="00DA5B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6512</w:t>
            </w:r>
          </w:p>
        </w:tc>
        <w:tc>
          <w:tcPr>
            <w:tcW w:w="1261" w:type="dxa"/>
          </w:tcPr>
          <w:p w14:paraId="2E5B56E6" w14:textId="38C8C60A" w:rsidR="00FC2EF6" w:rsidRDefault="00FC2EF6" w:rsidP="00DA5B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9287</w:t>
            </w:r>
          </w:p>
        </w:tc>
      </w:tr>
    </w:tbl>
    <w:p w14:paraId="658404BE" w14:textId="5F217CC3" w:rsidR="00DA5B05" w:rsidRPr="00D84AF0" w:rsidRDefault="00C5552B" w:rsidP="00C5552B">
      <w:pPr>
        <w:jc w:val="both"/>
        <w:rPr>
          <w:rFonts w:cs="Arial"/>
          <w:b/>
          <w:color w:val="auto"/>
        </w:rPr>
      </w:pPr>
      <w:r w:rsidRPr="00D84AF0">
        <w:rPr>
          <w:rFonts w:cs="Arial"/>
          <w:b/>
          <w:color w:val="auto"/>
        </w:rPr>
        <w:t xml:space="preserve">Narrative </w:t>
      </w:r>
    </w:p>
    <w:p w14:paraId="56DE38D0" w14:textId="77777777" w:rsidR="00C5552B" w:rsidRPr="00D84AF0" w:rsidRDefault="00C5552B">
      <w:pPr>
        <w:numPr>
          <w:ilvl w:val="0"/>
          <w:numId w:val="31"/>
        </w:numPr>
        <w:suppressAutoHyphens w:val="0"/>
        <w:spacing w:before="100" w:beforeAutospacing="1" w:after="100" w:afterAutospacing="1" w:line="300" w:lineRule="atLeast"/>
        <w:jc w:val="both"/>
        <w:rPr>
          <w:rFonts w:cs="Arial"/>
          <w:bCs/>
          <w:color w:val="auto"/>
        </w:rPr>
      </w:pPr>
      <w:r w:rsidRPr="00D84AF0">
        <w:rPr>
          <w:rFonts w:eastAsia="Times New Roman" w:cs="Arial"/>
          <w:bCs/>
          <w:color w:val="auto"/>
          <w:lang w:val="en-GB" w:eastAsia="en-GB"/>
        </w:rPr>
        <w:t xml:space="preserve">70% of all training completions are by White staff. This reflects the overall workforce profile, where White staff form the majority. </w:t>
      </w:r>
    </w:p>
    <w:p w14:paraId="3DBADC6C" w14:textId="77777777" w:rsidR="00D84AF0" w:rsidRPr="00D84AF0" w:rsidRDefault="00C5552B">
      <w:pPr>
        <w:numPr>
          <w:ilvl w:val="0"/>
          <w:numId w:val="31"/>
        </w:numPr>
        <w:suppressAutoHyphens w:val="0"/>
        <w:spacing w:before="100" w:beforeAutospacing="1" w:after="100" w:afterAutospacing="1" w:line="300" w:lineRule="atLeast"/>
        <w:jc w:val="both"/>
        <w:rPr>
          <w:rFonts w:cs="Arial"/>
          <w:bCs/>
          <w:color w:val="auto"/>
        </w:rPr>
      </w:pPr>
      <w:r w:rsidRPr="00D84AF0">
        <w:rPr>
          <w:rFonts w:eastAsia="Times New Roman" w:cs="Arial"/>
          <w:bCs/>
          <w:color w:val="auto"/>
          <w:lang w:val="en-GB" w:eastAsia="en-GB"/>
        </w:rPr>
        <w:t>19% of all training completions are by Black staff</w:t>
      </w:r>
      <w:r w:rsidRPr="00D84AF0">
        <w:rPr>
          <w:rFonts w:cs="Arial"/>
          <w:bCs/>
          <w:color w:val="auto"/>
        </w:rPr>
        <w:t xml:space="preserve">. </w:t>
      </w:r>
      <w:r w:rsidRPr="00D84AF0">
        <w:rPr>
          <w:rFonts w:eastAsia="Times New Roman" w:cs="Arial"/>
          <w:bCs/>
          <w:color w:val="auto"/>
          <w:lang w:val="en-GB" w:eastAsia="en-GB"/>
        </w:rPr>
        <w:t>This is notably higher than their workforce representation (11–12%)</w:t>
      </w:r>
      <w:r w:rsidRPr="00D84AF0">
        <w:rPr>
          <w:rFonts w:cs="Arial"/>
          <w:bCs/>
          <w:color w:val="auto"/>
        </w:rPr>
        <w:t xml:space="preserve"> </w:t>
      </w:r>
      <w:r w:rsidRPr="00D84AF0">
        <w:rPr>
          <w:rFonts w:eastAsia="Times New Roman" w:cs="Arial"/>
          <w:bCs/>
          <w:color w:val="auto"/>
          <w:lang w:val="en-GB" w:eastAsia="en-GB"/>
        </w:rPr>
        <w:t>Suggesting High engagement with training</w:t>
      </w:r>
      <w:r w:rsidR="00D84AF0" w:rsidRPr="00D84AF0">
        <w:rPr>
          <w:rFonts w:eastAsia="Times New Roman" w:cs="Arial"/>
          <w:bCs/>
          <w:color w:val="auto"/>
          <w:lang w:val="en-GB" w:eastAsia="en-GB"/>
        </w:rPr>
        <w:t xml:space="preserve"> and potentially g</w:t>
      </w:r>
      <w:r w:rsidRPr="00D84AF0">
        <w:rPr>
          <w:rFonts w:eastAsia="Times New Roman" w:cs="Arial"/>
          <w:bCs/>
          <w:color w:val="auto"/>
          <w:lang w:val="en-GB" w:eastAsia="en-GB"/>
        </w:rPr>
        <w:t>ood access to learning opportunities</w:t>
      </w:r>
      <w:r w:rsidR="00D84AF0" w:rsidRPr="00D84AF0">
        <w:rPr>
          <w:rFonts w:cs="Arial"/>
          <w:bCs/>
          <w:color w:val="auto"/>
        </w:rPr>
        <w:t>.</w:t>
      </w:r>
    </w:p>
    <w:p w14:paraId="4341817B" w14:textId="77777777" w:rsidR="00D84AF0" w:rsidRPr="00D84AF0" w:rsidRDefault="00D84AF0">
      <w:pPr>
        <w:numPr>
          <w:ilvl w:val="0"/>
          <w:numId w:val="31"/>
        </w:numPr>
        <w:suppressAutoHyphens w:val="0"/>
        <w:spacing w:before="100" w:beforeAutospacing="1" w:after="100" w:afterAutospacing="1" w:line="300" w:lineRule="atLeast"/>
        <w:jc w:val="both"/>
        <w:rPr>
          <w:rFonts w:cs="Arial"/>
          <w:bCs/>
          <w:color w:val="auto"/>
        </w:rPr>
      </w:pPr>
      <w:r w:rsidRPr="00D84AF0">
        <w:rPr>
          <w:rFonts w:eastAsia="Times New Roman" w:cs="Arial"/>
          <w:bCs/>
          <w:color w:val="auto"/>
          <w:lang w:val="en-GB" w:eastAsia="en-GB"/>
        </w:rPr>
        <w:lastRenderedPageBreak/>
        <w:t>6% of training completions are from Asian staff. This appears lower than their recruitment representation (13%) and workforce profile (17–18% BME overall)</w:t>
      </w:r>
    </w:p>
    <w:p w14:paraId="09EF7947" w14:textId="6FF72CCF" w:rsidR="00D84AF0" w:rsidRPr="00D84AF0" w:rsidRDefault="00D84AF0">
      <w:pPr>
        <w:numPr>
          <w:ilvl w:val="0"/>
          <w:numId w:val="31"/>
        </w:numPr>
        <w:suppressAutoHyphens w:val="0"/>
        <w:spacing w:before="100" w:beforeAutospacing="1" w:after="100" w:afterAutospacing="1" w:line="300" w:lineRule="atLeast"/>
        <w:jc w:val="both"/>
        <w:rPr>
          <w:rFonts w:cs="Arial"/>
          <w:bCs/>
          <w:color w:val="auto"/>
        </w:rPr>
      </w:pPr>
      <w:r w:rsidRPr="00D84AF0">
        <w:rPr>
          <w:rFonts w:cs="Arial"/>
          <w:bCs/>
          <w:color w:val="auto"/>
        </w:rPr>
        <w:t>“</w:t>
      </w:r>
      <w:r w:rsidRPr="00D84AF0">
        <w:rPr>
          <w:rFonts w:eastAsia="Times New Roman" w:cs="Arial"/>
          <w:bCs/>
          <w:color w:val="auto"/>
          <w:lang w:val="en-GB" w:eastAsia="en-GB"/>
        </w:rPr>
        <w:t>Mixed” and “other” categories remain underrepresented in volume. Therefore, any patterns are difficult to interpret due to small numbers</w:t>
      </w:r>
      <w:r w:rsidRPr="00D84AF0">
        <w:rPr>
          <w:rFonts w:cs="Arial"/>
          <w:bCs/>
          <w:color w:val="auto"/>
        </w:rPr>
        <w:t xml:space="preserve">. </w:t>
      </w:r>
    </w:p>
    <w:p w14:paraId="6DAD2D8D" w14:textId="77777777" w:rsidR="00D84AF0" w:rsidRPr="00D84AF0" w:rsidRDefault="00D84AF0">
      <w:pPr>
        <w:numPr>
          <w:ilvl w:val="0"/>
          <w:numId w:val="31"/>
        </w:numPr>
        <w:suppressAutoHyphens w:val="0"/>
        <w:spacing w:before="100" w:beforeAutospacing="1" w:after="100" w:afterAutospacing="1" w:line="300" w:lineRule="atLeast"/>
        <w:jc w:val="both"/>
        <w:rPr>
          <w:rFonts w:cs="Arial"/>
          <w:bCs/>
          <w:color w:val="auto"/>
        </w:rPr>
      </w:pPr>
      <w:r w:rsidRPr="00D84AF0">
        <w:rPr>
          <w:rFonts w:eastAsia="Times New Roman" w:cs="Arial"/>
          <w:bCs/>
          <w:color w:val="auto"/>
          <w:lang w:val="en-GB" w:eastAsia="en-GB"/>
        </w:rPr>
        <w:t>Only 2% (220 completions) are “Not stated”</w:t>
      </w:r>
      <w:r w:rsidRPr="00D84AF0">
        <w:rPr>
          <w:rFonts w:cs="Arial"/>
          <w:bCs/>
          <w:color w:val="auto"/>
        </w:rPr>
        <w:t xml:space="preserve"> </w:t>
      </w:r>
      <w:r w:rsidRPr="00D84AF0">
        <w:rPr>
          <w:rFonts w:eastAsia="Times New Roman" w:cs="Arial"/>
          <w:bCs/>
          <w:color w:val="auto"/>
          <w:lang w:val="en-GB" w:eastAsia="en-GB"/>
        </w:rPr>
        <w:t>Indicates good data quality</w:t>
      </w:r>
    </w:p>
    <w:p w14:paraId="39853C13" w14:textId="7E027C42" w:rsidR="00FF424A" w:rsidRPr="00D84AF0" w:rsidRDefault="00D84AF0">
      <w:pPr>
        <w:numPr>
          <w:ilvl w:val="0"/>
          <w:numId w:val="31"/>
        </w:numPr>
        <w:suppressAutoHyphens w:val="0"/>
        <w:spacing w:before="100" w:beforeAutospacing="1" w:after="100" w:afterAutospacing="1" w:line="300" w:lineRule="atLeast"/>
        <w:jc w:val="both"/>
        <w:rPr>
          <w:rFonts w:cs="Arial"/>
          <w:bCs/>
          <w:color w:val="auto"/>
        </w:rPr>
      </w:pPr>
      <w:r w:rsidRPr="00D84AF0">
        <w:rPr>
          <w:rFonts w:eastAsia="Times New Roman" w:cs="Arial"/>
          <w:bCs/>
          <w:color w:val="auto"/>
          <w:lang w:val="en-GB" w:eastAsia="en-GB"/>
        </w:rPr>
        <w:t>There is evidence of differential engagement across groups</w:t>
      </w:r>
      <w:r w:rsidRPr="00D84AF0">
        <w:rPr>
          <w:rFonts w:cs="Arial"/>
          <w:bCs/>
          <w:color w:val="auto"/>
        </w:rPr>
        <w:t xml:space="preserve">, </w:t>
      </w:r>
      <w:r w:rsidRPr="00D84AF0">
        <w:rPr>
          <w:rFonts w:eastAsia="Times New Roman" w:cs="Arial"/>
          <w:bCs/>
          <w:color w:val="auto"/>
          <w:lang w:val="en-GB" w:eastAsia="en-GB"/>
        </w:rPr>
        <w:t>Black staff: Highly represented in training</w:t>
      </w:r>
      <w:r w:rsidRPr="00D84AF0">
        <w:rPr>
          <w:rFonts w:cs="Arial"/>
          <w:bCs/>
          <w:color w:val="auto"/>
        </w:rPr>
        <w:t xml:space="preserve"> / </w:t>
      </w:r>
      <w:r w:rsidRPr="00D84AF0">
        <w:rPr>
          <w:rFonts w:eastAsia="Times New Roman" w:cs="Arial"/>
          <w:bCs/>
          <w:color w:val="auto"/>
          <w:lang w:val="en-GB" w:eastAsia="en-GB"/>
        </w:rPr>
        <w:t>Asian staff: Relatively underrepresented. There may be variations in access, uptake, or opportunity and therefore requires further exploration.</w:t>
      </w:r>
    </w:p>
    <w:p w14:paraId="7B32FFDF" w14:textId="7877D86F" w:rsidR="00E83F66" w:rsidRDefault="00E83F66" w:rsidP="00E83F66">
      <w:pPr>
        <w:pStyle w:val="ListParagraph"/>
        <w:numPr>
          <w:ilvl w:val="2"/>
          <w:numId w:val="4"/>
        </w:numPr>
        <w:ind w:left="1287"/>
        <w:jc w:val="both"/>
        <w:rPr>
          <w:rFonts w:ascii="Arial" w:hAnsi="Arial" w:cs="Arial"/>
          <w:b/>
          <w:color w:val="0070C0"/>
          <w:sz w:val="28"/>
        </w:rPr>
      </w:pPr>
      <w:r>
        <w:rPr>
          <w:rFonts w:ascii="Arial" w:hAnsi="Arial" w:cs="Arial"/>
          <w:b/>
          <w:color w:val="0070C0"/>
          <w:sz w:val="28"/>
        </w:rPr>
        <w:t xml:space="preserve">Staff Training by Sexual Orientation </w:t>
      </w:r>
    </w:p>
    <w:p w14:paraId="01855CE4" w14:textId="77777777" w:rsidR="00DA5B05" w:rsidRDefault="00DA5B05" w:rsidP="00DA5B05">
      <w:pPr>
        <w:pStyle w:val="ListParagraph"/>
        <w:ind w:left="1287"/>
        <w:jc w:val="both"/>
        <w:rPr>
          <w:rFonts w:ascii="Arial" w:hAnsi="Arial" w:cs="Arial"/>
          <w:b/>
          <w:color w:val="0070C0"/>
          <w:sz w:val="28"/>
        </w:rPr>
      </w:pPr>
    </w:p>
    <w:tbl>
      <w:tblPr>
        <w:tblStyle w:val="GridTable4-Accent6"/>
        <w:tblW w:w="0" w:type="auto"/>
        <w:jc w:val="center"/>
        <w:tblLook w:val="04A0" w:firstRow="1" w:lastRow="0" w:firstColumn="1" w:lastColumn="0" w:noHBand="0" w:noVBand="1"/>
      </w:tblPr>
      <w:tblGrid>
        <w:gridCol w:w="1467"/>
        <w:gridCol w:w="990"/>
        <w:gridCol w:w="933"/>
        <w:gridCol w:w="1436"/>
        <w:gridCol w:w="1027"/>
        <w:gridCol w:w="1273"/>
        <w:gridCol w:w="1221"/>
        <w:gridCol w:w="1221"/>
      </w:tblGrid>
      <w:tr w:rsidR="00FC2EF6" w14:paraId="391988DA" w14:textId="5C60FD22" w:rsidTr="0049076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7" w:type="dxa"/>
          </w:tcPr>
          <w:p w14:paraId="1F144F23" w14:textId="77777777" w:rsidR="00FC2EF6" w:rsidRPr="00DA5B05" w:rsidRDefault="00FC2EF6" w:rsidP="00DA5B05">
            <w:pPr>
              <w:pStyle w:val="ListParagraph"/>
              <w:ind w:left="0"/>
              <w:jc w:val="both"/>
              <w:rPr>
                <w:rFonts w:ascii="Aptos Narrow" w:hAnsi="Aptos Narrow" w:cs="Arial"/>
                <w:bCs w:val="0"/>
                <w:color w:val="FFFFFF" w:themeColor="background1"/>
                <w:sz w:val="22"/>
                <w:szCs w:val="22"/>
              </w:rPr>
            </w:pPr>
          </w:p>
        </w:tc>
        <w:tc>
          <w:tcPr>
            <w:tcW w:w="990" w:type="dxa"/>
          </w:tcPr>
          <w:p w14:paraId="692CB0BA" w14:textId="5611BAA7" w:rsidR="00FC2EF6" w:rsidRPr="0028042E" w:rsidRDefault="00FC2EF6" w:rsidP="00DA5B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28042E">
              <w:rPr>
                <w:rFonts w:ascii="Aptos Narrow" w:hAnsi="Aptos Narrow" w:cs="Arial"/>
                <w:bCs w:val="0"/>
                <w:color w:val="FFFFFF" w:themeColor="background1"/>
                <w:sz w:val="22"/>
                <w:szCs w:val="22"/>
              </w:rPr>
              <w:t>Bisexual</w:t>
            </w:r>
          </w:p>
        </w:tc>
        <w:tc>
          <w:tcPr>
            <w:tcW w:w="933" w:type="dxa"/>
          </w:tcPr>
          <w:p w14:paraId="7284C68E" w14:textId="0F3F87CD" w:rsidR="00FC2EF6" w:rsidRPr="0028042E" w:rsidRDefault="00FC2EF6" w:rsidP="00DA5B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28042E">
              <w:rPr>
                <w:rFonts w:ascii="Aptos Narrow" w:hAnsi="Aptos Narrow" w:cs="Arial"/>
                <w:bCs w:val="0"/>
                <w:color w:val="FFFFFF" w:themeColor="background1"/>
                <w:sz w:val="22"/>
                <w:szCs w:val="22"/>
              </w:rPr>
              <w:t>Gay or Lesbian</w:t>
            </w:r>
          </w:p>
        </w:tc>
        <w:tc>
          <w:tcPr>
            <w:tcW w:w="1436" w:type="dxa"/>
          </w:tcPr>
          <w:p w14:paraId="6AC22082" w14:textId="2D279D60" w:rsidR="00FC2EF6" w:rsidRPr="0028042E" w:rsidRDefault="00FC2EF6" w:rsidP="00DA5B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28042E">
              <w:rPr>
                <w:rFonts w:ascii="Aptos Narrow" w:hAnsi="Aptos Narrow" w:cs="Arial"/>
                <w:bCs w:val="0"/>
                <w:color w:val="FFFFFF" w:themeColor="background1"/>
                <w:sz w:val="22"/>
                <w:szCs w:val="22"/>
              </w:rPr>
              <w:t>Heterosexual</w:t>
            </w:r>
          </w:p>
        </w:tc>
        <w:tc>
          <w:tcPr>
            <w:tcW w:w="1027" w:type="dxa"/>
          </w:tcPr>
          <w:p w14:paraId="3465FCDC" w14:textId="5443E3A8" w:rsidR="00FC2EF6" w:rsidRPr="0028042E" w:rsidRDefault="00FC2EF6" w:rsidP="00DA5B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28042E">
              <w:rPr>
                <w:rFonts w:ascii="Aptos Narrow" w:hAnsi="Aptos Narrow" w:cs="Arial"/>
                <w:bCs w:val="0"/>
                <w:color w:val="FFFFFF" w:themeColor="background1"/>
                <w:sz w:val="22"/>
                <w:szCs w:val="22"/>
              </w:rPr>
              <w:t>Not stated</w:t>
            </w:r>
          </w:p>
        </w:tc>
        <w:tc>
          <w:tcPr>
            <w:tcW w:w="1273" w:type="dxa"/>
          </w:tcPr>
          <w:p w14:paraId="47A25166" w14:textId="08CFC238" w:rsidR="00FC2EF6" w:rsidRPr="0028042E" w:rsidRDefault="00FC2EF6" w:rsidP="00DA5B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28042E">
              <w:rPr>
                <w:rFonts w:ascii="Aptos Narrow" w:hAnsi="Aptos Narrow" w:cs="Arial"/>
                <w:bCs w:val="0"/>
                <w:color w:val="FFFFFF" w:themeColor="background1"/>
                <w:sz w:val="22"/>
                <w:szCs w:val="22"/>
              </w:rPr>
              <w:t>Other sexual orientation</w:t>
            </w:r>
          </w:p>
        </w:tc>
        <w:tc>
          <w:tcPr>
            <w:tcW w:w="1221" w:type="dxa"/>
          </w:tcPr>
          <w:p w14:paraId="3D9A8C4E" w14:textId="2642027B" w:rsidR="00FC2EF6" w:rsidRPr="0028042E" w:rsidRDefault="00FC2EF6" w:rsidP="00DA5B05">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r w:rsidRPr="0028042E">
              <w:rPr>
                <w:rFonts w:ascii="Aptos Narrow" w:hAnsi="Aptos Narrow" w:cs="Arial"/>
                <w:bCs w:val="0"/>
                <w:color w:val="FFFFFF" w:themeColor="background1"/>
                <w:sz w:val="22"/>
                <w:szCs w:val="22"/>
              </w:rPr>
              <w:t>Undecided</w:t>
            </w:r>
          </w:p>
        </w:tc>
        <w:tc>
          <w:tcPr>
            <w:tcW w:w="1221" w:type="dxa"/>
          </w:tcPr>
          <w:p w14:paraId="076F08B1" w14:textId="1165E76F" w:rsidR="00FC2EF6" w:rsidRDefault="00FC2EF6" w:rsidP="00FC2EF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 w:val="22"/>
                <w:szCs w:val="22"/>
              </w:rPr>
            </w:pPr>
            <w:r>
              <w:rPr>
                <w:rFonts w:ascii="Aptos Narrow" w:hAnsi="Aptos Narrow" w:cs="Arial"/>
                <w:bCs w:val="0"/>
                <w:color w:val="FFFFFF" w:themeColor="background1"/>
                <w:sz w:val="22"/>
                <w:szCs w:val="22"/>
              </w:rPr>
              <w:t>Total</w:t>
            </w:r>
          </w:p>
          <w:p w14:paraId="0FDBEDC7" w14:textId="201D4ACF" w:rsidR="00FC2EF6" w:rsidRPr="0028042E" w:rsidRDefault="00FC2EF6" w:rsidP="00FC2EF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Cs w:val="0"/>
                <w:color w:val="FFFFFF" w:themeColor="background1"/>
                <w:sz w:val="22"/>
                <w:szCs w:val="22"/>
              </w:rPr>
            </w:pPr>
          </w:p>
        </w:tc>
      </w:tr>
      <w:tr w:rsidR="00FC2EF6" w14:paraId="0EDA1F1B" w14:textId="033D9867" w:rsidTr="004907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7" w:type="dxa"/>
          </w:tcPr>
          <w:p w14:paraId="1EE83113" w14:textId="44CA36EC" w:rsidR="00FC2EF6" w:rsidRPr="00DA5B05" w:rsidRDefault="00FC2EF6" w:rsidP="00DA5B05">
            <w:pPr>
              <w:pStyle w:val="ListParagraph"/>
              <w:ind w:left="0"/>
              <w:jc w:val="center"/>
              <w:rPr>
                <w:rFonts w:ascii="Aptos Narrow" w:hAnsi="Aptos Narrow" w:cs="Arial"/>
                <w:bCs w:val="0"/>
                <w:sz w:val="22"/>
                <w:szCs w:val="22"/>
              </w:rPr>
            </w:pPr>
            <w:r w:rsidRPr="00DA5B05">
              <w:rPr>
                <w:rFonts w:ascii="Aptos Narrow" w:hAnsi="Aptos Narrow" w:cs="Arial"/>
                <w:bCs w:val="0"/>
                <w:sz w:val="22"/>
                <w:szCs w:val="22"/>
              </w:rPr>
              <w:t>Total number of training courses completed</w:t>
            </w:r>
          </w:p>
        </w:tc>
        <w:tc>
          <w:tcPr>
            <w:tcW w:w="990" w:type="dxa"/>
          </w:tcPr>
          <w:p w14:paraId="4CAF6511" w14:textId="66DE1494" w:rsidR="00FC2EF6" w:rsidRPr="00DA5B05" w:rsidRDefault="00FC2EF6" w:rsidP="00DA5B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DA5B05">
              <w:rPr>
                <w:rFonts w:ascii="Aptos Narrow" w:hAnsi="Aptos Narrow" w:cs="Arial"/>
                <w:bCs/>
                <w:sz w:val="22"/>
                <w:szCs w:val="22"/>
              </w:rPr>
              <w:t>225</w:t>
            </w:r>
          </w:p>
        </w:tc>
        <w:tc>
          <w:tcPr>
            <w:tcW w:w="933" w:type="dxa"/>
          </w:tcPr>
          <w:p w14:paraId="7FC51BBB" w14:textId="1E90873B" w:rsidR="00FC2EF6" w:rsidRPr="00DA5B05" w:rsidRDefault="00FC2EF6" w:rsidP="00DA5B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DA5B05">
              <w:rPr>
                <w:rFonts w:ascii="Aptos Narrow" w:hAnsi="Aptos Narrow" w:cs="Arial"/>
                <w:bCs/>
                <w:sz w:val="22"/>
                <w:szCs w:val="22"/>
              </w:rPr>
              <w:t>335</w:t>
            </w:r>
          </w:p>
        </w:tc>
        <w:tc>
          <w:tcPr>
            <w:tcW w:w="1436" w:type="dxa"/>
          </w:tcPr>
          <w:p w14:paraId="47C5DDFA" w14:textId="329121D6" w:rsidR="00FC2EF6" w:rsidRPr="00DA5B05" w:rsidRDefault="00FC2EF6" w:rsidP="00DA5B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DA5B05">
              <w:rPr>
                <w:rFonts w:ascii="Aptos Narrow" w:hAnsi="Aptos Narrow" w:cs="Arial"/>
                <w:bCs/>
                <w:sz w:val="22"/>
                <w:szCs w:val="22"/>
              </w:rPr>
              <w:t>8093</w:t>
            </w:r>
          </w:p>
        </w:tc>
        <w:tc>
          <w:tcPr>
            <w:tcW w:w="1027" w:type="dxa"/>
          </w:tcPr>
          <w:p w14:paraId="0CE1A234" w14:textId="0A950B27" w:rsidR="00FC2EF6" w:rsidRPr="00DA5B05" w:rsidRDefault="00FC2EF6" w:rsidP="00DA5B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DA5B05">
              <w:rPr>
                <w:rFonts w:ascii="Aptos Narrow" w:hAnsi="Aptos Narrow" w:cs="Arial"/>
                <w:bCs/>
                <w:sz w:val="22"/>
                <w:szCs w:val="22"/>
              </w:rPr>
              <w:t>5</w:t>
            </w:r>
            <w:r>
              <w:rPr>
                <w:rFonts w:ascii="Aptos Narrow" w:hAnsi="Aptos Narrow" w:cs="Arial"/>
                <w:bCs/>
                <w:sz w:val="22"/>
                <w:szCs w:val="22"/>
              </w:rPr>
              <w:t>16</w:t>
            </w:r>
          </w:p>
        </w:tc>
        <w:tc>
          <w:tcPr>
            <w:tcW w:w="1273" w:type="dxa"/>
          </w:tcPr>
          <w:p w14:paraId="47186B53" w14:textId="4B48FD77" w:rsidR="00FC2EF6" w:rsidRPr="00DA5B05" w:rsidRDefault="00FC2EF6" w:rsidP="00DA5B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DA5B05">
              <w:rPr>
                <w:rFonts w:ascii="Aptos Narrow" w:hAnsi="Aptos Narrow" w:cs="Arial"/>
                <w:bCs/>
                <w:sz w:val="22"/>
                <w:szCs w:val="22"/>
              </w:rPr>
              <w:t>68</w:t>
            </w:r>
          </w:p>
        </w:tc>
        <w:tc>
          <w:tcPr>
            <w:tcW w:w="1221" w:type="dxa"/>
          </w:tcPr>
          <w:p w14:paraId="02CEC24B" w14:textId="4820DB5D" w:rsidR="00FC2EF6" w:rsidRPr="00DA5B05" w:rsidRDefault="00FC2EF6" w:rsidP="00DA5B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DA5B05">
              <w:rPr>
                <w:rFonts w:ascii="Aptos Narrow" w:hAnsi="Aptos Narrow" w:cs="Arial"/>
                <w:bCs/>
                <w:sz w:val="22"/>
                <w:szCs w:val="22"/>
              </w:rPr>
              <w:t>50</w:t>
            </w:r>
          </w:p>
        </w:tc>
        <w:tc>
          <w:tcPr>
            <w:tcW w:w="1221" w:type="dxa"/>
          </w:tcPr>
          <w:p w14:paraId="6D0C683B" w14:textId="3E46F203" w:rsidR="00FC2EF6" w:rsidRPr="00DA5B05" w:rsidRDefault="00FC2EF6" w:rsidP="00DA5B0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9287</w:t>
            </w:r>
          </w:p>
        </w:tc>
      </w:tr>
    </w:tbl>
    <w:p w14:paraId="3C69505A" w14:textId="77777777" w:rsidR="00DA5B05" w:rsidRDefault="00DA5B05" w:rsidP="00DA5B05">
      <w:pPr>
        <w:pStyle w:val="ListParagraph"/>
        <w:ind w:left="1287"/>
        <w:jc w:val="both"/>
        <w:rPr>
          <w:rFonts w:ascii="Arial" w:hAnsi="Arial" w:cs="Arial"/>
          <w:b/>
          <w:color w:val="0070C0"/>
          <w:sz w:val="28"/>
        </w:rPr>
      </w:pPr>
    </w:p>
    <w:p w14:paraId="14FCEDB9" w14:textId="14A417B7" w:rsidR="00E83F66" w:rsidRPr="00552637" w:rsidRDefault="00D84AF0" w:rsidP="00552637">
      <w:pPr>
        <w:jc w:val="both"/>
        <w:rPr>
          <w:rFonts w:cs="Arial"/>
          <w:b/>
          <w:color w:val="0070C0"/>
        </w:rPr>
      </w:pPr>
      <w:r w:rsidRPr="00552637">
        <w:rPr>
          <w:rFonts w:cs="Arial"/>
          <w:b/>
          <w:color w:val="auto"/>
        </w:rPr>
        <w:t>Narrative</w:t>
      </w:r>
      <w:r w:rsidRPr="00552637">
        <w:rPr>
          <w:rFonts w:cs="Arial"/>
          <w:b/>
          <w:color w:val="0070C0"/>
        </w:rPr>
        <w:t xml:space="preserve"> </w:t>
      </w:r>
    </w:p>
    <w:p w14:paraId="0024EB7D" w14:textId="77777777" w:rsidR="00D84AF0" w:rsidRPr="00552637" w:rsidRDefault="00D84AF0">
      <w:pPr>
        <w:numPr>
          <w:ilvl w:val="0"/>
          <w:numId w:val="32"/>
        </w:numPr>
        <w:suppressAutoHyphens w:val="0"/>
        <w:spacing w:before="100" w:beforeAutospacing="1" w:after="100" w:afterAutospacing="1" w:line="300" w:lineRule="atLeast"/>
        <w:jc w:val="both"/>
        <w:rPr>
          <w:rFonts w:eastAsia="Times New Roman" w:cs="Arial"/>
          <w:bCs/>
          <w:color w:val="auto"/>
          <w:lang w:val="en-GB" w:eastAsia="en-GB"/>
        </w:rPr>
      </w:pPr>
      <w:r w:rsidRPr="00552637">
        <w:rPr>
          <w:rFonts w:eastAsia="Times New Roman" w:cs="Arial"/>
          <w:bCs/>
          <w:color w:val="auto"/>
          <w:lang w:val="en-GB" w:eastAsia="en-GB"/>
        </w:rPr>
        <w:t>The vast majority (87%) of training activity is undertaken by heterosexual staff. This reflects the overall workforce profile, where heterosexual staff form the majority.</w:t>
      </w:r>
    </w:p>
    <w:p w14:paraId="6838C25A" w14:textId="703281E7" w:rsidR="00D84AF0" w:rsidRPr="00552637" w:rsidRDefault="00D84AF0">
      <w:pPr>
        <w:numPr>
          <w:ilvl w:val="0"/>
          <w:numId w:val="32"/>
        </w:numPr>
        <w:suppressAutoHyphens w:val="0"/>
        <w:spacing w:before="100" w:beforeAutospacing="1" w:after="100" w:afterAutospacing="1" w:line="300" w:lineRule="atLeast"/>
        <w:jc w:val="both"/>
        <w:rPr>
          <w:rFonts w:eastAsia="Times New Roman" w:cs="Arial"/>
          <w:bCs/>
          <w:color w:val="auto"/>
          <w:lang w:val="en-GB" w:eastAsia="en-GB"/>
        </w:rPr>
      </w:pPr>
      <w:r w:rsidRPr="00552637">
        <w:rPr>
          <w:rFonts w:eastAsia="Times New Roman" w:cs="Arial"/>
          <w:bCs/>
          <w:color w:val="auto"/>
          <w:lang w:val="en-GB" w:eastAsia="en-GB"/>
        </w:rPr>
        <w:t>Combined LGBT</w:t>
      </w:r>
      <w:r w:rsidR="009915E2">
        <w:rPr>
          <w:rFonts w:eastAsia="Times New Roman" w:cs="Arial"/>
          <w:bCs/>
          <w:color w:val="auto"/>
          <w:lang w:val="en-GB" w:eastAsia="en-GB"/>
        </w:rPr>
        <w:t>Q</w:t>
      </w:r>
      <w:r w:rsidRPr="00552637">
        <w:rPr>
          <w:rFonts w:eastAsia="Times New Roman" w:cs="Arial"/>
          <w:bCs/>
          <w:color w:val="auto"/>
          <w:lang w:val="en-GB" w:eastAsia="en-GB"/>
        </w:rPr>
        <w:t xml:space="preserve">+ participation (Gay/Lesbian, Bisexual, Other) is around 7–8% of training completion represents a meaningful engagement </w:t>
      </w:r>
      <w:r w:rsidR="009915E2">
        <w:rPr>
          <w:rFonts w:eastAsia="Times New Roman" w:cs="Arial"/>
          <w:bCs/>
          <w:color w:val="auto"/>
          <w:lang w:val="en-GB" w:eastAsia="en-GB"/>
        </w:rPr>
        <w:t>indicating that</w:t>
      </w:r>
      <w:r w:rsidRPr="00552637">
        <w:rPr>
          <w:rFonts w:eastAsia="Times New Roman" w:cs="Arial"/>
          <w:bCs/>
          <w:color w:val="auto"/>
          <w:lang w:val="en-GB" w:eastAsia="en-GB"/>
        </w:rPr>
        <w:t xml:space="preserve"> LGBT</w:t>
      </w:r>
      <w:r w:rsidR="009915E2">
        <w:rPr>
          <w:rFonts w:eastAsia="Times New Roman" w:cs="Arial"/>
          <w:bCs/>
          <w:color w:val="auto"/>
          <w:lang w:val="en-GB" w:eastAsia="en-GB"/>
        </w:rPr>
        <w:t>Q</w:t>
      </w:r>
      <w:r w:rsidRPr="00552637">
        <w:rPr>
          <w:rFonts w:eastAsia="Times New Roman" w:cs="Arial"/>
          <w:bCs/>
          <w:color w:val="auto"/>
          <w:lang w:val="en-GB" w:eastAsia="en-GB"/>
        </w:rPr>
        <w:t xml:space="preserve">+ staff are participating in learning and development activity which </w:t>
      </w:r>
      <w:r w:rsidR="00774077">
        <w:rPr>
          <w:rFonts w:eastAsia="Times New Roman" w:cs="Arial"/>
          <w:bCs/>
          <w:color w:val="auto"/>
          <w:lang w:val="en-GB" w:eastAsia="en-GB"/>
        </w:rPr>
        <w:t>s</w:t>
      </w:r>
      <w:r w:rsidR="00774077" w:rsidRPr="00552637">
        <w:rPr>
          <w:rFonts w:eastAsia="Times New Roman" w:cs="Arial"/>
          <w:bCs/>
          <w:color w:val="auto"/>
          <w:lang w:val="en-GB" w:eastAsia="en-GB"/>
        </w:rPr>
        <w:t>hows</w:t>
      </w:r>
      <w:r w:rsidRPr="00552637">
        <w:rPr>
          <w:rFonts w:eastAsia="Times New Roman" w:cs="Arial"/>
          <w:bCs/>
          <w:color w:val="auto"/>
          <w:lang w:val="en-GB" w:eastAsia="en-GB"/>
        </w:rPr>
        <w:t xml:space="preserve"> a degree of inclusion in access to training opportunities.</w:t>
      </w:r>
    </w:p>
    <w:p w14:paraId="3335B7AA" w14:textId="77777777" w:rsidR="00D84AF0" w:rsidRPr="00552637" w:rsidRDefault="00D84AF0">
      <w:pPr>
        <w:numPr>
          <w:ilvl w:val="0"/>
          <w:numId w:val="32"/>
        </w:numPr>
        <w:suppressAutoHyphens w:val="0"/>
        <w:spacing w:before="100" w:beforeAutospacing="1" w:after="100" w:afterAutospacing="1" w:line="300" w:lineRule="atLeast"/>
        <w:jc w:val="both"/>
        <w:rPr>
          <w:rFonts w:eastAsia="Times New Roman" w:cs="Arial"/>
          <w:bCs/>
          <w:color w:val="auto"/>
          <w:lang w:val="en-GB" w:eastAsia="en-GB"/>
        </w:rPr>
      </w:pPr>
      <w:r w:rsidRPr="00552637">
        <w:rPr>
          <w:rFonts w:eastAsia="Times New Roman" w:cs="Arial"/>
          <w:bCs/>
          <w:color w:val="auto"/>
          <w:lang w:val="en-GB" w:eastAsia="en-GB"/>
        </w:rPr>
        <w:t>Gay/Lesbian (4%) higher than Bisexual (2%). Reflects typical workforce patterns.</w:t>
      </w:r>
    </w:p>
    <w:p w14:paraId="11E8F768" w14:textId="77777777" w:rsidR="00552637" w:rsidRPr="00552637" w:rsidRDefault="00D84AF0">
      <w:pPr>
        <w:numPr>
          <w:ilvl w:val="0"/>
          <w:numId w:val="32"/>
        </w:numPr>
        <w:suppressAutoHyphens w:val="0"/>
        <w:spacing w:before="100" w:beforeAutospacing="1" w:after="100" w:afterAutospacing="1" w:line="300" w:lineRule="atLeast"/>
        <w:jc w:val="both"/>
        <w:rPr>
          <w:rFonts w:eastAsia="Times New Roman" w:cs="Arial"/>
          <w:bCs/>
          <w:color w:val="auto"/>
          <w:lang w:val="en-GB" w:eastAsia="en-GB"/>
        </w:rPr>
      </w:pPr>
      <w:r w:rsidRPr="00552637">
        <w:rPr>
          <w:rFonts w:eastAsia="Times New Roman" w:cs="Arial"/>
          <w:bCs/>
          <w:color w:val="auto"/>
          <w:lang w:val="en-GB" w:eastAsia="en-GB"/>
        </w:rPr>
        <w:t>6% (516 completions) recorded as “Not stated”</w:t>
      </w:r>
      <w:r w:rsidR="00552637" w:rsidRPr="00552637">
        <w:rPr>
          <w:rFonts w:eastAsia="Times New Roman" w:cs="Arial"/>
          <w:bCs/>
          <w:color w:val="auto"/>
          <w:lang w:val="en-GB" w:eastAsia="en-GB"/>
        </w:rPr>
        <w:t xml:space="preserve"> which is h</w:t>
      </w:r>
      <w:r w:rsidRPr="00552637">
        <w:rPr>
          <w:rFonts w:eastAsia="Times New Roman" w:cs="Arial"/>
          <w:bCs/>
          <w:color w:val="auto"/>
          <w:lang w:val="en-GB" w:eastAsia="en-GB"/>
        </w:rPr>
        <w:t>igher than ethnicity data but lower than some other characteristics</w:t>
      </w:r>
      <w:r w:rsidR="00552637" w:rsidRPr="00552637">
        <w:rPr>
          <w:rFonts w:eastAsia="Times New Roman" w:cs="Arial"/>
          <w:bCs/>
          <w:color w:val="auto"/>
          <w:lang w:val="en-GB" w:eastAsia="en-GB"/>
        </w:rPr>
        <w:t>.</w:t>
      </w:r>
    </w:p>
    <w:p w14:paraId="2A20864B" w14:textId="2F31E114" w:rsidR="00D84AF0" w:rsidRPr="00552637" w:rsidRDefault="00552637">
      <w:pPr>
        <w:numPr>
          <w:ilvl w:val="0"/>
          <w:numId w:val="32"/>
        </w:numPr>
        <w:suppressAutoHyphens w:val="0"/>
        <w:spacing w:before="100" w:beforeAutospacing="1" w:after="100" w:afterAutospacing="1" w:line="300" w:lineRule="atLeast"/>
        <w:jc w:val="both"/>
        <w:rPr>
          <w:rFonts w:eastAsia="Times New Roman" w:cs="Arial"/>
          <w:bCs/>
          <w:color w:val="auto"/>
          <w:lang w:val="en-GB" w:eastAsia="en-GB"/>
        </w:rPr>
      </w:pPr>
      <w:r w:rsidRPr="00552637">
        <w:rPr>
          <w:rFonts w:eastAsia="Times New Roman" w:cs="Arial"/>
          <w:bCs/>
          <w:color w:val="auto"/>
          <w:lang w:val="en-GB" w:eastAsia="en-GB"/>
        </w:rPr>
        <w:t>Meaningful participation from LGBT</w:t>
      </w:r>
      <w:r w:rsidR="009915E2">
        <w:rPr>
          <w:rFonts w:eastAsia="Times New Roman" w:cs="Arial"/>
          <w:bCs/>
          <w:color w:val="auto"/>
          <w:lang w:val="en-GB" w:eastAsia="en-GB"/>
        </w:rPr>
        <w:t>Q</w:t>
      </w:r>
      <w:r w:rsidRPr="00552637">
        <w:rPr>
          <w:rFonts w:eastAsia="Times New Roman" w:cs="Arial"/>
          <w:bCs/>
          <w:color w:val="auto"/>
          <w:lang w:val="en-GB" w:eastAsia="en-GB"/>
        </w:rPr>
        <w:t>+ staff indicates training opportunities are accessible across groups with no significant barriers evident at a high level</w:t>
      </w:r>
    </w:p>
    <w:p w14:paraId="015EFCE6" w14:textId="77777777" w:rsidR="00E83F66" w:rsidRPr="00E83F66" w:rsidRDefault="00E83F66" w:rsidP="00E83F66">
      <w:pPr>
        <w:pStyle w:val="ListParagraph"/>
        <w:ind w:left="1287"/>
        <w:jc w:val="both"/>
        <w:rPr>
          <w:rFonts w:ascii="Arial" w:hAnsi="Arial" w:cs="Arial"/>
          <w:b/>
          <w:color w:val="0070C0"/>
          <w:sz w:val="28"/>
        </w:rPr>
      </w:pPr>
    </w:p>
    <w:p w14:paraId="6C865AE1" w14:textId="7530CDEB" w:rsidR="009A4E2A" w:rsidRDefault="00E83F66" w:rsidP="009A4E2A">
      <w:pPr>
        <w:pStyle w:val="ListParagraph"/>
        <w:numPr>
          <w:ilvl w:val="1"/>
          <w:numId w:val="4"/>
        </w:numPr>
        <w:ind w:left="1015"/>
        <w:jc w:val="both"/>
        <w:rPr>
          <w:rFonts w:ascii="Arial" w:hAnsi="Arial" w:cs="Arial"/>
          <w:b/>
          <w:color w:val="0070C0"/>
          <w:sz w:val="28"/>
        </w:rPr>
      </w:pPr>
      <w:r w:rsidRPr="001040C8">
        <w:rPr>
          <w:rFonts w:ascii="Arial" w:hAnsi="Arial" w:cs="Arial"/>
          <w:b/>
          <w:color w:val="0070C0"/>
          <w:sz w:val="28"/>
        </w:rPr>
        <w:t xml:space="preserve">DISCIPLINARY </w:t>
      </w:r>
    </w:p>
    <w:p w14:paraId="21D6DBF1" w14:textId="77777777" w:rsidR="009A4E2A" w:rsidRPr="009A4E2A" w:rsidRDefault="009A4E2A" w:rsidP="009A4E2A">
      <w:pPr>
        <w:pStyle w:val="ListParagraph"/>
        <w:ind w:left="1015"/>
        <w:jc w:val="both"/>
        <w:rPr>
          <w:rFonts w:ascii="Arial" w:hAnsi="Arial" w:cs="Arial"/>
          <w:b/>
          <w:color w:val="0070C0"/>
        </w:rPr>
      </w:pPr>
    </w:p>
    <w:p w14:paraId="4BF429EF" w14:textId="6599362A" w:rsidR="009A4E2A" w:rsidRPr="009A4E2A" w:rsidRDefault="009A4E2A" w:rsidP="009A4E2A">
      <w:pPr>
        <w:ind w:left="295"/>
        <w:jc w:val="both"/>
        <w:rPr>
          <w:rFonts w:cs="Arial"/>
          <w:bCs/>
          <w:color w:val="auto"/>
        </w:rPr>
      </w:pPr>
      <w:r w:rsidRPr="009A4E2A">
        <w:rPr>
          <w:rFonts w:cs="Arial"/>
          <w:bCs/>
          <w:color w:val="auto"/>
        </w:rPr>
        <w:t>In 2025 the Trust has a total number of 18 disciplinary cases. These cases have been split by protected characteristics and show</w:t>
      </w:r>
      <w:r w:rsidR="004E7B30">
        <w:rPr>
          <w:rFonts w:cs="Arial"/>
          <w:bCs/>
          <w:color w:val="auto"/>
        </w:rPr>
        <w:t>n</w:t>
      </w:r>
      <w:r w:rsidRPr="009A4E2A">
        <w:rPr>
          <w:rFonts w:cs="Arial"/>
          <w:bCs/>
          <w:color w:val="auto"/>
        </w:rPr>
        <w:t xml:space="preserve"> in the tables below. </w:t>
      </w:r>
    </w:p>
    <w:p w14:paraId="56B883EC" w14:textId="77777777" w:rsidR="002211B6" w:rsidRDefault="002211B6" w:rsidP="002211B6">
      <w:pPr>
        <w:pStyle w:val="ListParagraph"/>
        <w:ind w:left="1015"/>
        <w:jc w:val="both"/>
        <w:rPr>
          <w:rFonts w:ascii="Arial" w:hAnsi="Arial" w:cs="Arial"/>
          <w:b/>
          <w:color w:val="0070C0"/>
          <w:sz w:val="28"/>
        </w:rPr>
      </w:pPr>
    </w:p>
    <w:p w14:paraId="20689B75" w14:textId="451E980F" w:rsidR="00FE3F93" w:rsidRDefault="00E83F66" w:rsidP="00E83F66">
      <w:pPr>
        <w:pStyle w:val="ListParagraph"/>
        <w:numPr>
          <w:ilvl w:val="2"/>
          <w:numId w:val="4"/>
        </w:numPr>
        <w:ind w:left="1287"/>
        <w:jc w:val="both"/>
        <w:rPr>
          <w:rFonts w:ascii="Arial" w:hAnsi="Arial" w:cs="Arial"/>
          <w:b/>
          <w:color w:val="0070C0"/>
          <w:sz w:val="28"/>
        </w:rPr>
      </w:pPr>
      <w:r w:rsidRPr="00E83F66">
        <w:rPr>
          <w:rFonts w:ascii="Arial" w:hAnsi="Arial" w:cs="Arial"/>
          <w:b/>
          <w:color w:val="0070C0"/>
          <w:sz w:val="28"/>
        </w:rPr>
        <w:t>Disciplinary by Race</w:t>
      </w:r>
    </w:p>
    <w:p w14:paraId="1949ECCD" w14:textId="77777777" w:rsidR="002E09DF" w:rsidRDefault="002E09DF" w:rsidP="002E09DF">
      <w:pPr>
        <w:pStyle w:val="ListParagraph"/>
        <w:ind w:left="1287"/>
        <w:jc w:val="both"/>
        <w:rPr>
          <w:rFonts w:ascii="Arial" w:hAnsi="Arial" w:cs="Arial"/>
          <w:b/>
          <w:color w:val="0070C0"/>
          <w:sz w:val="28"/>
        </w:rPr>
      </w:pPr>
    </w:p>
    <w:tbl>
      <w:tblPr>
        <w:tblStyle w:val="GridTable4-Accent6"/>
        <w:tblW w:w="0" w:type="auto"/>
        <w:jc w:val="center"/>
        <w:tblLook w:val="04A0" w:firstRow="1" w:lastRow="0" w:firstColumn="1" w:lastColumn="0" w:noHBand="0" w:noVBand="1"/>
      </w:tblPr>
      <w:tblGrid>
        <w:gridCol w:w="1696"/>
        <w:gridCol w:w="1276"/>
        <w:gridCol w:w="1134"/>
        <w:gridCol w:w="1418"/>
        <w:gridCol w:w="1701"/>
      </w:tblGrid>
      <w:tr w:rsidR="002E09DF" w14:paraId="3F9F63A2" w14:textId="77777777" w:rsidTr="002E09D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0233767F" w14:textId="6B239B1C" w:rsidR="002E09DF" w:rsidRPr="002E09DF" w:rsidRDefault="00AF4114" w:rsidP="002E09DF">
            <w:pPr>
              <w:pStyle w:val="ListParagraph"/>
              <w:ind w:left="0"/>
              <w:jc w:val="center"/>
              <w:rPr>
                <w:rFonts w:ascii="Aptos Narrow" w:hAnsi="Aptos Narrow" w:cs="Arial"/>
                <w:b w:val="0"/>
                <w:color w:val="FFFFFF" w:themeColor="background1"/>
                <w:sz w:val="22"/>
                <w:szCs w:val="22"/>
              </w:rPr>
            </w:pPr>
            <w:r w:rsidRPr="002E09DF">
              <w:rPr>
                <w:rFonts w:ascii="Aptos Narrow" w:hAnsi="Aptos Narrow" w:cs="Arial"/>
                <w:b w:val="0"/>
                <w:color w:val="FFFFFF" w:themeColor="background1"/>
                <w:sz w:val="22"/>
                <w:szCs w:val="22"/>
              </w:rPr>
              <w:t xml:space="preserve">Total </w:t>
            </w:r>
            <w:r>
              <w:rPr>
                <w:rFonts w:ascii="Aptos Narrow" w:hAnsi="Aptos Narrow" w:cs="Arial"/>
                <w:b w:val="0"/>
                <w:color w:val="FFFFFF" w:themeColor="background1"/>
                <w:sz w:val="22"/>
                <w:szCs w:val="22"/>
              </w:rPr>
              <w:t>n</w:t>
            </w:r>
            <w:r w:rsidR="002E09DF">
              <w:rPr>
                <w:rFonts w:ascii="Aptos Narrow" w:hAnsi="Aptos Narrow" w:cs="Arial"/>
                <w:b w:val="0"/>
                <w:color w:val="FFFFFF" w:themeColor="background1"/>
                <w:sz w:val="22"/>
                <w:szCs w:val="22"/>
              </w:rPr>
              <w:t xml:space="preserve"> &amp; % of </w:t>
            </w:r>
            <w:r w:rsidR="002E09DF" w:rsidRPr="002E09DF">
              <w:rPr>
                <w:rFonts w:ascii="Aptos Narrow" w:hAnsi="Aptos Narrow" w:cs="Arial"/>
                <w:b w:val="0"/>
                <w:color w:val="FFFFFF" w:themeColor="background1"/>
                <w:sz w:val="22"/>
                <w:szCs w:val="22"/>
              </w:rPr>
              <w:t>Disciplinaries</w:t>
            </w:r>
            <w:r w:rsidR="002E09DF">
              <w:rPr>
                <w:rFonts w:ascii="Aptos Narrow" w:hAnsi="Aptos Narrow" w:cs="Arial"/>
                <w:b w:val="0"/>
                <w:color w:val="FFFFFF" w:themeColor="background1"/>
                <w:sz w:val="22"/>
                <w:szCs w:val="22"/>
              </w:rPr>
              <w:t xml:space="preserve"> cases </w:t>
            </w:r>
          </w:p>
        </w:tc>
        <w:tc>
          <w:tcPr>
            <w:tcW w:w="1276" w:type="dxa"/>
          </w:tcPr>
          <w:p w14:paraId="0B5589BB" w14:textId="5EE8D925" w:rsidR="002E09DF" w:rsidRPr="002E09DF" w:rsidRDefault="002E09DF" w:rsidP="002E09D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 w:val="22"/>
                <w:szCs w:val="22"/>
              </w:rPr>
            </w:pPr>
            <w:r w:rsidRPr="002E09DF">
              <w:rPr>
                <w:rFonts w:ascii="Aptos Narrow" w:hAnsi="Aptos Narrow" w:cs="Arial"/>
                <w:b w:val="0"/>
                <w:color w:val="FFFFFF" w:themeColor="background1"/>
                <w:sz w:val="22"/>
                <w:szCs w:val="22"/>
              </w:rPr>
              <w:t>BME</w:t>
            </w:r>
          </w:p>
        </w:tc>
        <w:tc>
          <w:tcPr>
            <w:tcW w:w="1134" w:type="dxa"/>
          </w:tcPr>
          <w:p w14:paraId="6B918920" w14:textId="0818D12E" w:rsidR="002E09DF" w:rsidRPr="002E09DF" w:rsidRDefault="002E09DF" w:rsidP="002E09D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 w:val="22"/>
                <w:szCs w:val="22"/>
              </w:rPr>
            </w:pPr>
            <w:r w:rsidRPr="002E09DF">
              <w:rPr>
                <w:rFonts w:ascii="Aptos Narrow" w:hAnsi="Aptos Narrow" w:cs="Arial"/>
                <w:b w:val="0"/>
                <w:color w:val="FFFFFF" w:themeColor="background1"/>
                <w:sz w:val="22"/>
                <w:szCs w:val="22"/>
              </w:rPr>
              <w:t>White</w:t>
            </w:r>
          </w:p>
        </w:tc>
        <w:tc>
          <w:tcPr>
            <w:tcW w:w="1418" w:type="dxa"/>
          </w:tcPr>
          <w:p w14:paraId="49467851" w14:textId="17A1F6E0" w:rsidR="002E09DF" w:rsidRPr="002E09DF" w:rsidRDefault="002E09DF" w:rsidP="002E09D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 w:val="22"/>
                <w:szCs w:val="22"/>
              </w:rPr>
            </w:pPr>
            <w:r w:rsidRPr="002E09DF">
              <w:rPr>
                <w:rFonts w:ascii="Aptos Narrow" w:hAnsi="Aptos Narrow" w:cs="Arial"/>
                <w:b w:val="0"/>
                <w:color w:val="FFFFFF" w:themeColor="background1"/>
                <w:sz w:val="22"/>
                <w:szCs w:val="22"/>
              </w:rPr>
              <w:t>Mixed ethnic group</w:t>
            </w:r>
          </w:p>
        </w:tc>
        <w:tc>
          <w:tcPr>
            <w:tcW w:w="1701" w:type="dxa"/>
          </w:tcPr>
          <w:p w14:paraId="2F82951E" w14:textId="3B1D7587" w:rsidR="002E09DF" w:rsidRPr="002E09DF" w:rsidRDefault="002E09DF" w:rsidP="002E09D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 w:val="22"/>
                <w:szCs w:val="22"/>
              </w:rPr>
            </w:pPr>
            <w:proofErr w:type="gramStart"/>
            <w:r w:rsidRPr="002E09DF">
              <w:rPr>
                <w:rFonts w:ascii="Aptos Narrow" w:hAnsi="Aptos Narrow" w:cs="Arial"/>
                <w:b w:val="0"/>
                <w:color w:val="FFFFFF" w:themeColor="background1"/>
                <w:sz w:val="22"/>
                <w:szCs w:val="22"/>
              </w:rPr>
              <w:t>Other</w:t>
            </w:r>
            <w:proofErr w:type="gramEnd"/>
            <w:r w:rsidRPr="002E09DF">
              <w:rPr>
                <w:rFonts w:ascii="Aptos Narrow" w:hAnsi="Aptos Narrow" w:cs="Arial"/>
                <w:b w:val="0"/>
                <w:color w:val="FFFFFF" w:themeColor="background1"/>
                <w:sz w:val="22"/>
                <w:szCs w:val="22"/>
              </w:rPr>
              <w:t xml:space="preserve"> ethnic group</w:t>
            </w:r>
          </w:p>
        </w:tc>
      </w:tr>
      <w:tr w:rsidR="002E09DF" w14:paraId="69DD7807" w14:textId="77777777" w:rsidTr="002E09D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60BE1F7B" w14:textId="62480D8D" w:rsidR="002E09DF" w:rsidRPr="002E09DF" w:rsidRDefault="002E09DF" w:rsidP="002E09DF">
            <w:pPr>
              <w:pStyle w:val="ListParagraph"/>
              <w:ind w:left="0"/>
              <w:jc w:val="center"/>
              <w:rPr>
                <w:rFonts w:ascii="Aptos Narrow" w:hAnsi="Aptos Narrow" w:cs="Arial"/>
                <w:bCs w:val="0"/>
                <w:sz w:val="22"/>
                <w:szCs w:val="22"/>
              </w:rPr>
            </w:pPr>
            <w:r w:rsidRPr="002E09DF">
              <w:rPr>
                <w:rFonts w:ascii="Aptos Narrow" w:hAnsi="Aptos Narrow" w:cs="Arial"/>
                <w:bCs w:val="0"/>
                <w:sz w:val="22"/>
                <w:szCs w:val="22"/>
              </w:rPr>
              <w:t>1</w:t>
            </w:r>
            <w:r w:rsidR="00FD595F">
              <w:rPr>
                <w:rFonts w:ascii="Aptos Narrow" w:hAnsi="Aptos Narrow" w:cs="Arial"/>
                <w:bCs w:val="0"/>
                <w:sz w:val="22"/>
                <w:szCs w:val="22"/>
              </w:rPr>
              <w:t>8</w:t>
            </w:r>
          </w:p>
        </w:tc>
        <w:tc>
          <w:tcPr>
            <w:tcW w:w="1276" w:type="dxa"/>
          </w:tcPr>
          <w:p w14:paraId="237EB29F" w14:textId="77777777" w:rsidR="002E09DF" w:rsidRDefault="002E09DF" w:rsidP="002E09D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2E09DF">
              <w:rPr>
                <w:rFonts w:ascii="Aptos Narrow" w:hAnsi="Aptos Narrow" w:cs="Arial"/>
                <w:bCs/>
                <w:sz w:val="22"/>
                <w:szCs w:val="22"/>
              </w:rPr>
              <w:t>5</w:t>
            </w:r>
            <w:r>
              <w:rPr>
                <w:rFonts w:ascii="Aptos Narrow" w:hAnsi="Aptos Narrow" w:cs="Arial"/>
                <w:bCs/>
                <w:sz w:val="22"/>
                <w:szCs w:val="22"/>
              </w:rPr>
              <w:t xml:space="preserve"> </w:t>
            </w:r>
          </w:p>
          <w:p w14:paraId="78CAA585" w14:textId="1714F266" w:rsidR="002E09DF" w:rsidRPr="002E09DF" w:rsidRDefault="002E09DF" w:rsidP="002E09D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2</w:t>
            </w:r>
            <w:r w:rsidR="00FD595F">
              <w:rPr>
                <w:rFonts w:ascii="Aptos Narrow" w:hAnsi="Aptos Narrow" w:cs="Arial"/>
                <w:bCs/>
                <w:sz w:val="22"/>
                <w:szCs w:val="22"/>
              </w:rPr>
              <w:t>8</w:t>
            </w:r>
            <w:r>
              <w:rPr>
                <w:rFonts w:ascii="Aptos Narrow" w:hAnsi="Aptos Narrow" w:cs="Arial"/>
                <w:bCs/>
                <w:sz w:val="22"/>
                <w:szCs w:val="22"/>
              </w:rPr>
              <w:t>%</w:t>
            </w:r>
          </w:p>
        </w:tc>
        <w:tc>
          <w:tcPr>
            <w:tcW w:w="1134" w:type="dxa"/>
          </w:tcPr>
          <w:p w14:paraId="762512C2" w14:textId="77777777" w:rsidR="002E09DF" w:rsidRDefault="002E09DF" w:rsidP="002E09D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2E09DF">
              <w:rPr>
                <w:rFonts w:ascii="Aptos Narrow" w:hAnsi="Aptos Narrow" w:cs="Arial"/>
                <w:bCs/>
                <w:sz w:val="22"/>
                <w:szCs w:val="22"/>
              </w:rPr>
              <w:t>11</w:t>
            </w:r>
          </w:p>
          <w:p w14:paraId="113CD87B" w14:textId="40653A5A" w:rsidR="002E09DF" w:rsidRPr="002E09DF" w:rsidRDefault="00AF4114" w:rsidP="002E09D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61</w:t>
            </w:r>
            <w:r w:rsidR="002E09DF">
              <w:rPr>
                <w:rFonts w:ascii="Aptos Narrow" w:hAnsi="Aptos Narrow" w:cs="Arial"/>
                <w:bCs/>
                <w:sz w:val="22"/>
                <w:szCs w:val="22"/>
              </w:rPr>
              <w:t>%</w:t>
            </w:r>
          </w:p>
        </w:tc>
        <w:tc>
          <w:tcPr>
            <w:tcW w:w="1418" w:type="dxa"/>
          </w:tcPr>
          <w:p w14:paraId="207097A2" w14:textId="77777777" w:rsidR="002E09DF" w:rsidRDefault="002E09DF" w:rsidP="002E09D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2E09DF">
              <w:rPr>
                <w:rFonts w:ascii="Aptos Narrow" w:hAnsi="Aptos Narrow" w:cs="Arial"/>
                <w:bCs/>
                <w:sz w:val="22"/>
                <w:szCs w:val="22"/>
              </w:rPr>
              <w:t>1</w:t>
            </w:r>
          </w:p>
          <w:p w14:paraId="66498F38" w14:textId="26951E2C" w:rsidR="002E09DF" w:rsidRPr="002E09DF" w:rsidRDefault="00AF4114" w:rsidP="002E09D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5.5</w:t>
            </w:r>
            <w:r w:rsidR="002E09DF">
              <w:rPr>
                <w:rFonts w:ascii="Aptos Narrow" w:hAnsi="Aptos Narrow" w:cs="Arial"/>
                <w:bCs/>
                <w:sz w:val="22"/>
                <w:szCs w:val="22"/>
              </w:rPr>
              <w:t>%</w:t>
            </w:r>
          </w:p>
        </w:tc>
        <w:tc>
          <w:tcPr>
            <w:tcW w:w="1701" w:type="dxa"/>
          </w:tcPr>
          <w:p w14:paraId="140EB483" w14:textId="77777777" w:rsidR="002E09DF" w:rsidRDefault="002E09DF" w:rsidP="002E09D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2E09DF">
              <w:rPr>
                <w:rFonts w:ascii="Aptos Narrow" w:hAnsi="Aptos Narrow" w:cs="Arial"/>
                <w:bCs/>
                <w:sz w:val="22"/>
                <w:szCs w:val="22"/>
              </w:rPr>
              <w:t>1</w:t>
            </w:r>
          </w:p>
          <w:p w14:paraId="2F083B73" w14:textId="13B69F72" w:rsidR="002E09DF" w:rsidRPr="002E09DF" w:rsidRDefault="002E09DF" w:rsidP="002E09D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5.</w:t>
            </w:r>
            <w:r w:rsidR="00AF4114">
              <w:rPr>
                <w:rFonts w:ascii="Aptos Narrow" w:hAnsi="Aptos Narrow" w:cs="Arial"/>
                <w:bCs/>
                <w:sz w:val="22"/>
                <w:szCs w:val="22"/>
              </w:rPr>
              <w:t>5</w:t>
            </w:r>
            <w:r>
              <w:rPr>
                <w:rFonts w:ascii="Aptos Narrow" w:hAnsi="Aptos Narrow" w:cs="Arial"/>
                <w:bCs/>
                <w:sz w:val="22"/>
                <w:szCs w:val="22"/>
              </w:rPr>
              <w:t>%</w:t>
            </w:r>
          </w:p>
        </w:tc>
      </w:tr>
    </w:tbl>
    <w:p w14:paraId="3EB400DF" w14:textId="77777777" w:rsidR="00AF4114" w:rsidRDefault="00AF4114" w:rsidP="002E09DF">
      <w:pPr>
        <w:jc w:val="both"/>
        <w:rPr>
          <w:rFonts w:cs="Arial"/>
          <w:b/>
          <w:color w:val="0070C0"/>
          <w:sz w:val="28"/>
        </w:rPr>
      </w:pPr>
    </w:p>
    <w:p w14:paraId="28AE9AB4" w14:textId="7665E94C" w:rsidR="002E09DF" w:rsidRDefault="00AF4114" w:rsidP="002E09DF">
      <w:pPr>
        <w:jc w:val="both"/>
        <w:rPr>
          <w:rFonts w:cs="Arial"/>
          <w:b/>
          <w:bCs/>
          <w:color w:val="auto"/>
        </w:rPr>
      </w:pPr>
      <w:r>
        <w:rPr>
          <w:rFonts w:cs="Arial"/>
          <w:b/>
          <w:bCs/>
          <w:color w:val="auto"/>
        </w:rPr>
        <w:t xml:space="preserve">Narrative </w:t>
      </w:r>
    </w:p>
    <w:p w14:paraId="01AD8CB1" w14:textId="77777777" w:rsidR="00FD595F" w:rsidRPr="00FD595F" w:rsidRDefault="00FD595F">
      <w:pPr>
        <w:pStyle w:val="ListParagraph"/>
        <w:numPr>
          <w:ilvl w:val="0"/>
          <w:numId w:val="21"/>
        </w:numPr>
        <w:suppressAutoHyphens w:val="0"/>
        <w:spacing w:line="300" w:lineRule="atLeast"/>
        <w:jc w:val="both"/>
        <w:rPr>
          <w:rFonts w:ascii="Arial" w:eastAsia="Times New Roman" w:hAnsi="Arial" w:cs="Arial"/>
          <w:lang w:eastAsia="en-GB"/>
        </w:rPr>
      </w:pPr>
      <w:r w:rsidRPr="00FD595F">
        <w:rPr>
          <w:rFonts w:ascii="Arial" w:eastAsia="Times New Roman" w:hAnsi="Arial" w:cs="Arial"/>
          <w:lang w:eastAsia="en-GB"/>
        </w:rPr>
        <w:lastRenderedPageBreak/>
        <w:t xml:space="preserve">A majority of cases involving White staff, reflecting workforce size </w:t>
      </w:r>
    </w:p>
    <w:p w14:paraId="7829168A" w14:textId="77777777" w:rsidR="00FD595F" w:rsidRPr="00FD595F" w:rsidRDefault="00FD595F">
      <w:pPr>
        <w:pStyle w:val="ListParagraph"/>
        <w:numPr>
          <w:ilvl w:val="0"/>
          <w:numId w:val="21"/>
        </w:numPr>
        <w:suppressAutoHyphens w:val="0"/>
        <w:spacing w:line="300" w:lineRule="atLeast"/>
        <w:jc w:val="both"/>
        <w:rPr>
          <w:rFonts w:ascii="Arial" w:eastAsia="Times New Roman" w:hAnsi="Arial" w:cs="Arial"/>
          <w:lang w:eastAsia="en-GB"/>
        </w:rPr>
      </w:pPr>
      <w:r w:rsidRPr="00FD595F">
        <w:rPr>
          <w:rFonts w:ascii="Arial" w:eastAsia="Times New Roman" w:hAnsi="Arial" w:cs="Arial"/>
          <w:lang w:eastAsia="en-GB"/>
        </w:rPr>
        <w:t xml:space="preserve">A notable proportion of cases involving BME staff, which may indicate potential disproportionality </w:t>
      </w:r>
    </w:p>
    <w:p w14:paraId="3314963D" w14:textId="0E557E87" w:rsidR="002E09DF" w:rsidRDefault="00FD595F">
      <w:pPr>
        <w:pStyle w:val="ListParagraph"/>
        <w:numPr>
          <w:ilvl w:val="0"/>
          <w:numId w:val="21"/>
        </w:numPr>
        <w:suppressAutoHyphens w:val="0"/>
        <w:spacing w:line="300" w:lineRule="atLeast"/>
        <w:jc w:val="both"/>
        <w:rPr>
          <w:rFonts w:ascii="Arial" w:eastAsia="Times New Roman" w:hAnsi="Arial" w:cs="Arial"/>
          <w:lang w:eastAsia="en-GB"/>
        </w:rPr>
      </w:pPr>
      <w:r w:rsidRPr="00FD595F">
        <w:rPr>
          <w:rFonts w:ascii="Arial" w:eastAsia="Times New Roman" w:hAnsi="Arial" w:cs="Arial"/>
          <w:lang w:eastAsia="en-GB"/>
        </w:rPr>
        <w:t>Very small numbers overall, limiting definitive conclusions</w:t>
      </w:r>
    </w:p>
    <w:p w14:paraId="3D79A27E" w14:textId="77777777" w:rsidR="00FD595F" w:rsidRPr="00FD595F" w:rsidRDefault="00FD595F" w:rsidP="00FD595F">
      <w:pPr>
        <w:pStyle w:val="ListParagraph"/>
        <w:suppressAutoHyphens w:val="0"/>
        <w:spacing w:line="300" w:lineRule="atLeast"/>
        <w:rPr>
          <w:rFonts w:ascii="Arial" w:eastAsia="Times New Roman" w:hAnsi="Arial" w:cs="Arial"/>
          <w:lang w:eastAsia="en-GB"/>
        </w:rPr>
      </w:pPr>
    </w:p>
    <w:p w14:paraId="3037D885" w14:textId="66D5979A" w:rsidR="00FD595F" w:rsidRDefault="004E7B30" w:rsidP="004E7B30">
      <w:pPr>
        <w:pStyle w:val="ListParagraph"/>
        <w:numPr>
          <w:ilvl w:val="2"/>
          <w:numId w:val="4"/>
        </w:numPr>
        <w:ind w:left="1287"/>
        <w:jc w:val="both"/>
        <w:rPr>
          <w:rFonts w:ascii="Arial" w:hAnsi="Arial" w:cs="Arial"/>
          <w:b/>
          <w:color w:val="0070C0"/>
          <w:sz w:val="28"/>
        </w:rPr>
      </w:pPr>
      <w:r w:rsidRPr="004E7B30">
        <w:rPr>
          <w:rFonts w:ascii="Arial" w:hAnsi="Arial" w:cs="Arial"/>
          <w:b/>
          <w:color w:val="0070C0"/>
          <w:sz w:val="28"/>
        </w:rPr>
        <w:t xml:space="preserve">Disciplinary by Disability Status </w:t>
      </w:r>
    </w:p>
    <w:p w14:paraId="659A0169" w14:textId="77777777" w:rsidR="004E7B30" w:rsidRPr="004E7B30" w:rsidRDefault="004E7B30" w:rsidP="004E7B30">
      <w:pPr>
        <w:pStyle w:val="ListParagraph"/>
        <w:ind w:left="1287"/>
        <w:jc w:val="both"/>
        <w:rPr>
          <w:rFonts w:ascii="Arial" w:hAnsi="Arial" w:cs="Arial"/>
          <w:b/>
          <w:color w:val="0070C0"/>
          <w:sz w:val="28"/>
        </w:rPr>
      </w:pPr>
    </w:p>
    <w:tbl>
      <w:tblPr>
        <w:tblStyle w:val="GridTable4-Accent6"/>
        <w:tblW w:w="0" w:type="auto"/>
        <w:jc w:val="center"/>
        <w:tblLook w:val="04A0" w:firstRow="1" w:lastRow="0" w:firstColumn="1" w:lastColumn="0" w:noHBand="0" w:noVBand="1"/>
      </w:tblPr>
      <w:tblGrid>
        <w:gridCol w:w="1696"/>
        <w:gridCol w:w="1276"/>
        <w:gridCol w:w="1134"/>
        <w:gridCol w:w="1418"/>
      </w:tblGrid>
      <w:tr w:rsidR="00FD595F" w14:paraId="7FA74682" w14:textId="77777777" w:rsidTr="00242D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6FF4C5FB" w14:textId="50A68D9B" w:rsidR="00FD595F" w:rsidRPr="002E09DF" w:rsidRDefault="00AF4114" w:rsidP="00242DFA">
            <w:pPr>
              <w:pStyle w:val="ListParagraph"/>
              <w:ind w:left="0"/>
              <w:jc w:val="center"/>
              <w:rPr>
                <w:rFonts w:ascii="Aptos Narrow" w:hAnsi="Aptos Narrow" w:cs="Arial"/>
                <w:b w:val="0"/>
                <w:color w:val="FFFFFF" w:themeColor="background1"/>
                <w:sz w:val="22"/>
                <w:szCs w:val="22"/>
              </w:rPr>
            </w:pPr>
            <w:r w:rsidRPr="002E09DF">
              <w:rPr>
                <w:rFonts w:ascii="Aptos Narrow" w:hAnsi="Aptos Narrow" w:cs="Arial"/>
                <w:b w:val="0"/>
                <w:color w:val="FFFFFF" w:themeColor="background1"/>
                <w:sz w:val="22"/>
                <w:szCs w:val="22"/>
              </w:rPr>
              <w:t xml:space="preserve">Total </w:t>
            </w:r>
            <w:r>
              <w:rPr>
                <w:rFonts w:ascii="Aptos Narrow" w:hAnsi="Aptos Narrow" w:cs="Arial"/>
                <w:b w:val="0"/>
                <w:color w:val="FFFFFF" w:themeColor="background1"/>
                <w:sz w:val="22"/>
                <w:szCs w:val="22"/>
              </w:rPr>
              <w:t>n</w:t>
            </w:r>
            <w:r w:rsidR="00FD595F">
              <w:rPr>
                <w:rFonts w:ascii="Aptos Narrow" w:hAnsi="Aptos Narrow" w:cs="Arial"/>
                <w:b w:val="0"/>
                <w:color w:val="FFFFFF" w:themeColor="background1"/>
                <w:sz w:val="22"/>
                <w:szCs w:val="22"/>
              </w:rPr>
              <w:t xml:space="preserve"> &amp; % of </w:t>
            </w:r>
            <w:r w:rsidR="00FD595F" w:rsidRPr="002E09DF">
              <w:rPr>
                <w:rFonts w:ascii="Aptos Narrow" w:hAnsi="Aptos Narrow" w:cs="Arial"/>
                <w:b w:val="0"/>
                <w:color w:val="FFFFFF" w:themeColor="background1"/>
                <w:sz w:val="22"/>
                <w:szCs w:val="22"/>
              </w:rPr>
              <w:t>Disciplinaries</w:t>
            </w:r>
            <w:r w:rsidR="00FD595F">
              <w:rPr>
                <w:rFonts w:ascii="Aptos Narrow" w:hAnsi="Aptos Narrow" w:cs="Arial"/>
                <w:b w:val="0"/>
                <w:color w:val="FFFFFF" w:themeColor="background1"/>
                <w:sz w:val="22"/>
                <w:szCs w:val="22"/>
              </w:rPr>
              <w:t xml:space="preserve"> cases </w:t>
            </w:r>
          </w:p>
        </w:tc>
        <w:tc>
          <w:tcPr>
            <w:tcW w:w="1276" w:type="dxa"/>
          </w:tcPr>
          <w:p w14:paraId="1C5C2DF0" w14:textId="5CC8ACDB" w:rsidR="00FD595F" w:rsidRPr="002E09DF" w:rsidRDefault="00FD595F" w:rsidP="00242DF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 w:val="22"/>
                <w:szCs w:val="22"/>
              </w:rPr>
            </w:pPr>
            <w:r>
              <w:rPr>
                <w:rFonts w:ascii="Aptos Narrow" w:hAnsi="Aptos Narrow" w:cs="Arial"/>
                <w:b w:val="0"/>
                <w:color w:val="FFFFFF" w:themeColor="background1"/>
                <w:sz w:val="22"/>
                <w:szCs w:val="22"/>
              </w:rPr>
              <w:t>Yes</w:t>
            </w:r>
          </w:p>
        </w:tc>
        <w:tc>
          <w:tcPr>
            <w:tcW w:w="1134" w:type="dxa"/>
          </w:tcPr>
          <w:p w14:paraId="175B1E7E" w14:textId="51DB212E" w:rsidR="00FD595F" w:rsidRPr="002E09DF" w:rsidRDefault="00FD595F" w:rsidP="00242DF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 w:val="22"/>
                <w:szCs w:val="22"/>
              </w:rPr>
            </w:pPr>
            <w:r>
              <w:rPr>
                <w:rFonts w:ascii="Aptos Narrow" w:hAnsi="Aptos Narrow" w:cs="Arial"/>
                <w:b w:val="0"/>
                <w:color w:val="FFFFFF" w:themeColor="background1"/>
                <w:sz w:val="22"/>
                <w:szCs w:val="22"/>
              </w:rPr>
              <w:t>No</w:t>
            </w:r>
          </w:p>
        </w:tc>
        <w:tc>
          <w:tcPr>
            <w:tcW w:w="1418" w:type="dxa"/>
          </w:tcPr>
          <w:p w14:paraId="1DAD7422" w14:textId="0D5E3BE5" w:rsidR="00FD595F" w:rsidRPr="002E09DF" w:rsidRDefault="00FD595F" w:rsidP="00FD595F">
            <w:pPr>
              <w:pStyle w:val="ListParagraph"/>
              <w:ind w:left="0"/>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 w:val="22"/>
                <w:szCs w:val="22"/>
              </w:rPr>
            </w:pPr>
            <w:r>
              <w:rPr>
                <w:rFonts w:ascii="Aptos Narrow" w:hAnsi="Aptos Narrow" w:cs="Arial"/>
                <w:b w:val="0"/>
                <w:color w:val="FFFFFF" w:themeColor="background1"/>
                <w:sz w:val="22"/>
                <w:szCs w:val="22"/>
              </w:rPr>
              <w:t xml:space="preserve">Not declared </w:t>
            </w:r>
          </w:p>
        </w:tc>
      </w:tr>
      <w:tr w:rsidR="00FD595F" w14:paraId="58984516" w14:textId="77777777" w:rsidTr="00242D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4F48E096" w14:textId="51118901" w:rsidR="00FD595F" w:rsidRPr="002E09DF" w:rsidRDefault="00FD595F" w:rsidP="00242DFA">
            <w:pPr>
              <w:pStyle w:val="ListParagraph"/>
              <w:ind w:left="0"/>
              <w:jc w:val="center"/>
              <w:rPr>
                <w:rFonts w:ascii="Aptos Narrow" w:hAnsi="Aptos Narrow" w:cs="Arial"/>
                <w:bCs w:val="0"/>
                <w:sz w:val="22"/>
                <w:szCs w:val="22"/>
              </w:rPr>
            </w:pPr>
            <w:r w:rsidRPr="002E09DF">
              <w:rPr>
                <w:rFonts w:ascii="Aptos Narrow" w:hAnsi="Aptos Narrow" w:cs="Arial"/>
                <w:bCs w:val="0"/>
                <w:sz w:val="22"/>
                <w:szCs w:val="22"/>
              </w:rPr>
              <w:t>1</w:t>
            </w:r>
            <w:r w:rsidR="00AF4114">
              <w:rPr>
                <w:rFonts w:ascii="Aptos Narrow" w:hAnsi="Aptos Narrow" w:cs="Arial"/>
                <w:bCs w:val="0"/>
                <w:sz w:val="22"/>
                <w:szCs w:val="22"/>
              </w:rPr>
              <w:t>8</w:t>
            </w:r>
          </w:p>
        </w:tc>
        <w:tc>
          <w:tcPr>
            <w:tcW w:w="1276" w:type="dxa"/>
          </w:tcPr>
          <w:p w14:paraId="39DCC1F8" w14:textId="51CC895C" w:rsidR="00FD595F" w:rsidRDefault="00FD595F"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3</w:t>
            </w:r>
          </w:p>
          <w:p w14:paraId="650A1B03" w14:textId="36A0BF9C" w:rsidR="00FD595F" w:rsidRPr="002E09DF" w:rsidRDefault="00AF4114"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17</w:t>
            </w:r>
            <w:r w:rsidR="00FD595F">
              <w:rPr>
                <w:rFonts w:ascii="Aptos Narrow" w:hAnsi="Aptos Narrow" w:cs="Arial"/>
                <w:bCs/>
                <w:sz w:val="22"/>
                <w:szCs w:val="22"/>
              </w:rPr>
              <w:t>%</w:t>
            </w:r>
          </w:p>
        </w:tc>
        <w:tc>
          <w:tcPr>
            <w:tcW w:w="1134" w:type="dxa"/>
          </w:tcPr>
          <w:p w14:paraId="4FBB2CB6" w14:textId="17F27332" w:rsidR="00FD595F" w:rsidRDefault="00FD595F"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2E09DF">
              <w:rPr>
                <w:rFonts w:ascii="Aptos Narrow" w:hAnsi="Aptos Narrow" w:cs="Arial"/>
                <w:bCs/>
                <w:sz w:val="22"/>
                <w:szCs w:val="22"/>
              </w:rPr>
              <w:t>1</w:t>
            </w:r>
            <w:r w:rsidR="00AF4114">
              <w:rPr>
                <w:rFonts w:ascii="Aptos Narrow" w:hAnsi="Aptos Narrow" w:cs="Arial"/>
                <w:bCs/>
                <w:sz w:val="22"/>
                <w:szCs w:val="22"/>
              </w:rPr>
              <w:t>4</w:t>
            </w:r>
          </w:p>
          <w:p w14:paraId="5AAF2E2A" w14:textId="0D7B5C14" w:rsidR="00FD595F" w:rsidRPr="002E09DF" w:rsidRDefault="00AF4114"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77</w:t>
            </w:r>
            <w:r w:rsidR="00FD595F">
              <w:rPr>
                <w:rFonts w:ascii="Aptos Narrow" w:hAnsi="Aptos Narrow" w:cs="Arial"/>
                <w:bCs/>
                <w:sz w:val="22"/>
                <w:szCs w:val="22"/>
              </w:rPr>
              <w:t>%</w:t>
            </w:r>
          </w:p>
        </w:tc>
        <w:tc>
          <w:tcPr>
            <w:tcW w:w="1418" w:type="dxa"/>
          </w:tcPr>
          <w:p w14:paraId="0D8AD841" w14:textId="77777777" w:rsidR="00FD595F" w:rsidRDefault="00FD595F"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sidRPr="002E09DF">
              <w:rPr>
                <w:rFonts w:ascii="Aptos Narrow" w:hAnsi="Aptos Narrow" w:cs="Arial"/>
                <w:bCs/>
                <w:sz w:val="22"/>
                <w:szCs w:val="22"/>
              </w:rPr>
              <w:t>1</w:t>
            </w:r>
          </w:p>
          <w:p w14:paraId="2296E4AC" w14:textId="6A118CE1" w:rsidR="00FD595F" w:rsidRPr="002E09DF" w:rsidRDefault="00FD595F"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5%</w:t>
            </w:r>
          </w:p>
        </w:tc>
      </w:tr>
    </w:tbl>
    <w:p w14:paraId="0F3BE3FF" w14:textId="77777777" w:rsidR="00FD595F" w:rsidRDefault="00FD595F" w:rsidP="00FD595F">
      <w:pPr>
        <w:pStyle w:val="ListParagraph"/>
        <w:ind w:left="1287"/>
        <w:jc w:val="both"/>
        <w:rPr>
          <w:rFonts w:ascii="Arial" w:hAnsi="Arial" w:cs="Arial"/>
          <w:b/>
          <w:color w:val="0070C0"/>
          <w:sz w:val="28"/>
        </w:rPr>
      </w:pPr>
    </w:p>
    <w:p w14:paraId="26B600FC" w14:textId="77777777" w:rsidR="00AF4114" w:rsidRDefault="00AF4114" w:rsidP="00AF4114">
      <w:pPr>
        <w:jc w:val="both"/>
        <w:rPr>
          <w:rFonts w:cs="Arial"/>
          <w:b/>
          <w:color w:val="auto"/>
        </w:rPr>
      </w:pPr>
      <w:r w:rsidRPr="00AF4114">
        <w:rPr>
          <w:rFonts w:cs="Arial"/>
          <w:b/>
          <w:color w:val="auto"/>
        </w:rPr>
        <w:t xml:space="preserve">Narrative </w:t>
      </w:r>
    </w:p>
    <w:p w14:paraId="33DA3C60" w14:textId="15E53C4F" w:rsidR="00AF4114" w:rsidRPr="00AF4114" w:rsidRDefault="00AF4114">
      <w:pPr>
        <w:pStyle w:val="ListParagraph"/>
        <w:numPr>
          <w:ilvl w:val="0"/>
          <w:numId w:val="23"/>
        </w:numPr>
        <w:jc w:val="both"/>
        <w:rPr>
          <w:rFonts w:ascii="Arial" w:hAnsi="Arial" w:cs="Arial"/>
          <w:lang w:val="en-US"/>
        </w:rPr>
      </w:pPr>
      <w:r w:rsidRPr="00AF4114">
        <w:rPr>
          <w:rFonts w:ascii="Arial" w:eastAsia="Times New Roman" w:hAnsi="Arial" w:cs="Arial"/>
          <w:lang w:eastAsia="en-GB"/>
        </w:rPr>
        <w:t>Most disciplinary cases involve non-disabled staff</w:t>
      </w:r>
    </w:p>
    <w:p w14:paraId="0B9345A9" w14:textId="57E0E935" w:rsidR="00AF4114" w:rsidRPr="00994796" w:rsidRDefault="00AF4114">
      <w:pPr>
        <w:pStyle w:val="ListParagraph"/>
        <w:numPr>
          <w:ilvl w:val="0"/>
          <w:numId w:val="23"/>
        </w:numPr>
        <w:jc w:val="both"/>
        <w:rPr>
          <w:rFonts w:ascii="Arial" w:hAnsi="Arial" w:cs="Arial"/>
          <w:lang w:val="en-US"/>
        </w:rPr>
      </w:pPr>
      <w:r w:rsidRPr="00AF4114">
        <w:rPr>
          <w:rFonts w:ascii="Arial" w:eastAsia="Times New Roman" w:hAnsi="Arial" w:cs="Arial"/>
          <w:lang w:eastAsia="en-GB"/>
        </w:rPr>
        <w:t>A slightly higher proportion of disabled staff in disciplinary processes compared to workforce representation</w:t>
      </w:r>
      <w:r w:rsidR="00994796">
        <w:rPr>
          <w:rFonts w:ascii="Arial" w:eastAsia="Times New Roman" w:hAnsi="Arial" w:cs="Arial"/>
          <w:lang w:eastAsia="en-GB"/>
        </w:rPr>
        <w:t xml:space="preserve">. </w:t>
      </w:r>
    </w:p>
    <w:p w14:paraId="09E7A325" w14:textId="72D5A1AE" w:rsidR="00FD595F" w:rsidRPr="00994796" w:rsidRDefault="00994796">
      <w:pPr>
        <w:pStyle w:val="ListParagraph"/>
        <w:numPr>
          <w:ilvl w:val="0"/>
          <w:numId w:val="23"/>
        </w:numPr>
        <w:jc w:val="both"/>
        <w:rPr>
          <w:rFonts w:ascii="Arial" w:hAnsi="Arial" w:cs="Arial"/>
          <w:lang w:val="en-US"/>
        </w:rPr>
      </w:pPr>
      <w:r>
        <w:rPr>
          <w:rFonts w:ascii="Arial" w:eastAsia="Times New Roman" w:hAnsi="Arial" w:cs="Arial"/>
          <w:lang w:eastAsia="en-GB"/>
        </w:rPr>
        <w:t xml:space="preserve">With only 18 cases, caution is required when drawing any conclusion, </w:t>
      </w:r>
      <w:r w:rsidR="00774077">
        <w:rPr>
          <w:rFonts w:ascii="Arial" w:eastAsia="Times New Roman" w:hAnsi="Arial" w:cs="Arial"/>
          <w:lang w:eastAsia="en-GB"/>
        </w:rPr>
        <w:t>therefore</w:t>
      </w:r>
      <w:r>
        <w:rPr>
          <w:rFonts w:ascii="Arial" w:eastAsia="Times New Roman" w:hAnsi="Arial" w:cs="Arial"/>
          <w:lang w:eastAsia="en-GB"/>
        </w:rPr>
        <w:t xml:space="preserve"> monitoring over time </w:t>
      </w:r>
      <w:r w:rsidR="00774077">
        <w:rPr>
          <w:rFonts w:ascii="Arial" w:eastAsia="Times New Roman" w:hAnsi="Arial" w:cs="Arial"/>
          <w:lang w:eastAsia="en-GB"/>
        </w:rPr>
        <w:t>is required</w:t>
      </w:r>
      <w:r>
        <w:rPr>
          <w:rFonts w:ascii="Arial" w:eastAsia="Times New Roman" w:hAnsi="Arial" w:cs="Arial"/>
          <w:lang w:eastAsia="en-GB"/>
        </w:rPr>
        <w:t xml:space="preserve">. </w:t>
      </w:r>
    </w:p>
    <w:p w14:paraId="7C0EC7E7" w14:textId="77777777" w:rsidR="00994796" w:rsidRPr="00994796" w:rsidRDefault="00994796" w:rsidP="00994796">
      <w:pPr>
        <w:pStyle w:val="ListParagraph"/>
        <w:jc w:val="both"/>
        <w:rPr>
          <w:rFonts w:ascii="Arial" w:hAnsi="Arial" w:cs="Arial"/>
          <w:lang w:val="en-US"/>
        </w:rPr>
      </w:pPr>
    </w:p>
    <w:p w14:paraId="0228EE35" w14:textId="003B2AA8" w:rsidR="00E83F66" w:rsidRPr="00994796" w:rsidRDefault="00E83F66" w:rsidP="004E7B30">
      <w:pPr>
        <w:pStyle w:val="ListParagraph"/>
        <w:numPr>
          <w:ilvl w:val="2"/>
          <w:numId w:val="4"/>
        </w:numPr>
        <w:ind w:left="1287"/>
        <w:jc w:val="both"/>
        <w:rPr>
          <w:rFonts w:ascii="Arial" w:hAnsi="Arial" w:cs="Arial"/>
          <w:b/>
          <w:bCs/>
          <w:color w:val="0070C0"/>
          <w:sz w:val="28"/>
          <w:szCs w:val="28"/>
        </w:rPr>
      </w:pPr>
      <w:r w:rsidRPr="00FD595F">
        <w:rPr>
          <w:rFonts w:ascii="Arial" w:hAnsi="Arial" w:cs="Arial"/>
          <w:b/>
          <w:color w:val="0070C0"/>
          <w:sz w:val="28"/>
        </w:rPr>
        <w:t>Disciplinary by Religion / Belief</w:t>
      </w:r>
    </w:p>
    <w:p w14:paraId="5423B55B" w14:textId="77777777" w:rsidR="00994796" w:rsidRDefault="00994796" w:rsidP="00994796">
      <w:pPr>
        <w:pStyle w:val="ListParagraph"/>
        <w:ind w:left="1287"/>
        <w:jc w:val="both"/>
        <w:rPr>
          <w:rFonts w:ascii="Arial" w:hAnsi="Arial" w:cs="Arial"/>
          <w:b/>
          <w:color w:val="0070C0"/>
          <w:sz w:val="28"/>
        </w:rPr>
      </w:pPr>
    </w:p>
    <w:tbl>
      <w:tblPr>
        <w:tblStyle w:val="GridTable4-Accent6"/>
        <w:tblW w:w="0" w:type="auto"/>
        <w:jc w:val="center"/>
        <w:tblLook w:val="04A0" w:firstRow="1" w:lastRow="0" w:firstColumn="1" w:lastColumn="0" w:noHBand="0" w:noVBand="1"/>
      </w:tblPr>
      <w:tblGrid>
        <w:gridCol w:w="1696"/>
        <w:gridCol w:w="1276"/>
        <w:gridCol w:w="1221"/>
        <w:gridCol w:w="1418"/>
      </w:tblGrid>
      <w:tr w:rsidR="00994796" w14:paraId="1F0B78DF" w14:textId="77777777" w:rsidTr="00242D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0496EB1A" w14:textId="77777777" w:rsidR="00994796" w:rsidRPr="002E09DF" w:rsidRDefault="00994796" w:rsidP="00242DFA">
            <w:pPr>
              <w:pStyle w:val="ListParagraph"/>
              <w:ind w:left="0"/>
              <w:jc w:val="center"/>
              <w:rPr>
                <w:rFonts w:ascii="Aptos Narrow" w:hAnsi="Aptos Narrow" w:cs="Arial"/>
                <w:b w:val="0"/>
                <w:color w:val="FFFFFF" w:themeColor="background1"/>
                <w:sz w:val="22"/>
                <w:szCs w:val="22"/>
              </w:rPr>
            </w:pPr>
            <w:r w:rsidRPr="002E09DF">
              <w:rPr>
                <w:rFonts w:ascii="Aptos Narrow" w:hAnsi="Aptos Narrow" w:cs="Arial"/>
                <w:b w:val="0"/>
                <w:color w:val="FFFFFF" w:themeColor="background1"/>
                <w:sz w:val="22"/>
                <w:szCs w:val="22"/>
              </w:rPr>
              <w:t xml:space="preserve">Total </w:t>
            </w:r>
            <w:r>
              <w:rPr>
                <w:rFonts w:ascii="Aptos Narrow" w:hAnsi="Aptos Narrow" w:cs="Arial"/>
                <w:b w:val="0"/>
                <w:color w:val="FFFFFF" w:themeColor="background1"/>
                <w:sz w:val="22"/>
                <w:szCs w:val="22"/>
              </w:rPr>
              <w:t xml:space="preserve">n &amp; % of </w:t>
            </w:r>
            <w:r w:rsidRPr="002E09DF">
              <w:rPr>
                <w:rFonts w:ascii="Aptos Narrow" w:hAnsi="Aptos Narrow" w:cs="Arial"/>
                <w:b w:val="0"/>
                <w:color w:val="FFFFFF" w:themeColor="background1"/>
                <w:sz w:val="22"/>
                <w:szCs w:val="22"/>
              </w:rPr>
              <w:t>Disciplinaries</w:t>
            </w:r>
            <w:r>
              <w:rPr>
                <w:rFonts w:ascii="Aptos Narrow" w:hAnsi="Aptos Narrow" w:cs="Arial"/>
                <w:b w:val="0"/>
                <w:color w:val="FFFFFF" w:themeColor="background1"/>
                <w:sz w:val="22"/>
                <w:szCs w:val="22"/>
              </w:rPr>
              <w:t xml:space="preserve"> cases </w:t>
            </w:r>
          </w:p>
        </w:tc>
        <w:tc>
          <w:tcPr>
            <w:tcW w:w="1276" w:type="dxa"/>
          </w:tcPr>
          <w:p w14:paraId="2CC5F41A" w14:textId="3715B775" w:rsidR="00994796" w:rsidRPr="002E09DF" w:rsidRDefault="00994796" w:rsidP="00242DF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 w:val="22"/>
                <w:szCs w:val="22"/>
              </w:rPr>
            </w:pPr>
            <w:r>
              <w:rPr>
                <w:rFonts w:ascii="Aptos Narrow" w:hAnsi="Aptos Narrow" w:cs="Arial"/>
                <w:b w:val="0"/>
                <w:color w:val="FFFFFF" w:themeColor="background1"/>
                <w:sz w:val="22"/>
                <w:szCs w:val="22"/>
              </w:rPr>
              <w:t>Atheism</w:t>
            </w:r>
          </w:p>
        </w:tc>
        <w:tc>
          <w:tcPr>
            <w:tcW w:w="1134" w:type="dxa"/>
          </w:tcPr>
          <w:p w14:paraId="41325101" w14:textId="6D43C363" w:rsidR="00994796" w:rsidRPr="002E09DF" w:rsidRDefault="00994796" w:rsidP="00242DF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 w:val="22"/>
                <w:szCs w:val="22"/>
              </w:rPr>
            </w:pPr>
            <w:r>
              <w:rPr>
                <w:rFonts w:ascii="Aptos Narrow" w:hAnsi="Aptos Narrow" w:cs="Arial"/>
                <w:b w:val="0"/>
                <w:color w:val="FFFFFF" w:themeColor="background1"/>
                <w:sz w:val="22"/>
                <w:szCs w:val="22"/>
              </w:rPr>
              <w:t xml:space="preserve">Christianity </w:t>
            </w:r>
          </w:p>
        </w:tc>
        <w:tc>
          <w:tcPr>
            <w:tcW w:w="1418" w:type="dxa"/>
          </w:tcPr>
          <w:p w14:paraId="425A58BF" w14:textId="0C936CC8" w:rsidR="00994796" w:rsidRPr="002E09DF" w:rsidRDefault="00994796" w:rsidP="00242DFA">
            <w:pPr>
              <w:pStyle w:val="ListParagraph"/>
              <w:ind w:left="0"/>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 w:val="22"/>
                <w:szCs w:val="22"/>
              </w:rPr>
            </w:pPr>
            <w:r>
              <w:rPr>
                <w:rFonts w:ascii="Aptos Narrow" w:hAnsi="Aptos Narrow" w:cs="Arial"/>
                <w:b w:val="0"/>
                <w:color w:val="FFFFFF" w:themeColor="background1"/>
                <w:sz w:val="22"/>
                <w:szCs w:val="22"/>
              </w:rPr>
              <w:t xml:space="preserve">I do not wish to disclose my religion / belief </w:t>
            </w:r>
          </w:p>
        </w:tc>
      </w:tr>
      <w:tr w:rsidR="00994796" w14:paraId="33F37948" w14:textId="77777777" w:rsidTr="00242D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1628C28E" w14:textId="77777777" w:rsidR="00994796" w:rsidRPr="002E09DF" w:rsidRDefault="00994796" w:rsidP="00242DFA">
            <w:pPr>
              <w:pStyle w:val="ListParagraph"/>
              <w:ind w:left="0"/>
              <w:jc w:val="center"/>
              <w:rPr>
                <w:rFonts w:ascii="Aptos Narrow" w:hAnsi="Aptos Narrow" w:cs="Arial"/>
                <w:bCs w:val="0"/>
                <w:sz w:val="22"/>
                <w:szCs w:val="22"/>
              </w:rPr>
            </w:pPr>
            <w:r w:rsidRPr="002E09DF">
              <w:rPr>
                <w:rFonts w:ascii="Aptos Narrow" w:hAnsi="Aptos Narrow" w:cs="Arial"/>
                <w:bCs w:val="0"/>
                <w:sz w:val="22"/>
                <w:szCs w:val="22"/>
              </w:rPr>
              <w:t>1</w:t>
            </w:r>
            <w:r>
              <w:rPr>
                <w:rFonts w:ascii="Aptos Narrow" w:hAnsi="Aptos Narrow" w:cs="Arial"/>
                <w:bCs w:val="0"/>
                <w:sz w:val="22"/>
                <w:szCs w:val="22"/>
              </w:rPr>
              <w:t>8</w:t>
            </w:r>
          </w:p>
        </w:tc>
        <w:tc>
          <w:tcPr>
            <w:tcW w:w="1276" w:type="dxa"/>
          </w:tcPr>
          <w:p w14:paraId="34BC7643" w14:textId="17CA46B8" w:rsidR="00994796" w:rsidRDefault="00994796"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4</w:t>
            </w:r>
          </w:p>
          <w:p w14:paraId="3D11B66A" w14:textId="3EB8B027" w:rsidR="00994796" w:rsidRPr="002E09DF" w:rsidRDefault="00994796"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22%</w:t>
            </w:r>
          </w:p>
        </w:tc>
        <w:tc>
          <w:tcPr>
            <w:tcW w:w="1134" w:type="dxa"/>
          </w:tcPr>
          <w:p w14:paraId="6B8FE4AF" w14:textId="1DF73ADB" w:rsidR="00994796" w:rsidRDefault="00994796"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9</w:t>
            </w:r>
          </w:p>
          <w:p w14:paraId="0A450829" w14:textId="689DEFC1" w:rsidR="00994796" w:rsidRPr="002E09DF" w:rsidRDefault="00994796"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50%</w:t>
            </w:r>
          </w:p>
        </w:tc>
        <w:tc>
          <w:tcPr>
            <w:tcW w:w="1418" w:type="dxa"/>
          </w:tcPr>
          <w:p w14:paraId="1556C6AB" w14:textId="10FBD228" w:rsidR="00994796" w:rsidRDefault="00994796"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5</w:t>
            </w:r>
          </w:p>
          <w:p w14:paraId="3D104352" w14:textId="2007FA78" w:rsidR="00994796" w:rsidRPr="002E09DF" w:rsidRDefault="00994796"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27%</w:t>
            </w:r>
          </w:p>
        </w:tc>
      </w:tr>
    </w:tbl>
    <w:p w14:paraId="5B2B035A" w14:textId="77777777" w:rsidR="00994796" w:rsidRDefault="00994796" w:rsidP="00994796">
      <w:pPr>
        <w:jc w:val="both"/>
        <w:rPr>
          <w:rFonts w:cs="Arial"/>
          <w:b/>
          <w:color w:val="0070C0"/>
          <w:sz w:val="28"/>
        </w:rPr>
      </w:pPr>
    </w:p>
    <w:p w14:paraId="78E26FAE" w14:textId="77777777" w:rsidR="00994796" w:rsidRDefault="00994796" w:rsidP="00994796">
      <w:pPr>
        <w:jc w:val="both"/>
        <w:rPr>
          <w:rFonts w:cs="Arial"/>
          <w:b/>
          <w:color w:val="auto"/>
        </w:rPr>
      </w:pPr>
      <w:r w:rsidRPr="00AF4114">
        <w:rPr>
          <w:rFonts w:cs="Arial"/>
          <w:b/>
          <w:color w:val="auto"/>
        </w:rPr>
        <w:t xml:space="preserve">Narrative </w:t>
      </w:r>
    </w:p>
    <w:p w14:paraId="3AE414A9" w14:textId="77777777" w:rsidR="003F64D9" w:rsidRPr="003F64D9" w:rsidRDefault="003F64D9">
      <w:pPr>
        <w:pStyle w:val="ListParagraph"/>
        <w:numPr>
          <w:ilvl w:val="0"/>
          <w:numId w:val="24"/>
        </w:numPr>
        <w:suppressAutoHyphens w:val="0"/>
        <w:spacing w:before="100" w:beforeAutospacing="1" w:after="100" w:afterAutospacing="1" w:line="300" w:lineRule="atLeast"/>
        <w:jc w:val="both"/>
        <w:outlineLvl w:val="1"/>
        <w:rPr>
          <w:rFonts w:ascii="Arial" w:eastAsia="Times New Roman" w:hAnsi="Arial" w:cs="Arial"/>
          <w:lang w:eastAsia="en-GB"/>
        </w:rPr>
      </w:pPr>
      <w:r w:rsidRPr="003F64D9">
        <w:rPr>
          <w:rFonts w:ascii="Arial" w:eastAsia="Times New Roman" w:hAnsi="Arial" w:cs="Arial"/>
          <w:lang w:eastAsia="en-GB"/>
        </w:rPr>
        <w:t>Christianity represents the largest group of all disciplinary cases (50%)</w:t>
      </w:r>
    </w:p>
    <w:p w14:paraId="36657C6F" w14:textId="77777777" w:rsidR="003F64D9" w:rsidRPr="003F64D9" w:rsidRDefault="003F64D9">
      <w:pPr>
        <w:pStyle w:val="ListParagraph"/>
        <w:numPr>
          <w:ilvl w:val="0"/>
          <w:numId w:val="24"/>
        </w:numPr>
        <w:suppressAutoHyphens w:val="0"/>
        <w:spacing w:before="100" w:beforeAutospacing="1" w:after="100" w:afterAutospacing="1" w:line="300" w:lineRule="atLeast"/>
        <w:jc w:val="both"/>
        <w:outlineLvl w:val="1"/>
        <w:rPr>
          <w:rFonts w:ascii="Arial" w:eastAsia="Times New Roman" w:hAnsi="Arial" w:cs="Arial"/>
          <w:lang w:eastAsia="en-GB"/>
        </w:rPr>
      </w:pPr>
      <w:r w:rsidRPr="003F64D9">
        <w:rPr>
          <w:rFonts w:ascii="Arial" w:eastAsia="Times New Roman" w:hAnsi="Arial" w:cs="Arial"/>
          <w:lang w:eastAsia="en-GB"/>
        </w:rPr>
        <w:t>This aligns with the overall workforce profile, where Christianity is the largest declared belief group. On its own, this does not indicate disproportionality</w:t>
      </w:r>
    </w:p>
    <w:p w14:paraId="02FAA048" w14:textId="77777777" w:rsidR="003F64D9" w:rsidRPr="003F64D9" w:rsidRDefault="003F64D9">
      <w:pPr>
        <w:pStyle w:val="ListParagraph"/>
        <w:numPr>
          <w:ilvl w:val="0"/>
          <w:numId w:val="24"/>
        </w:numPr>
        <w:suppressAutoHyphens w:val="0"/>
        <w:spacing w:before="100" w:beforeAutospacing="1" w:after="100" w:afterAutospacing="1" w:line="300" w:lineRule="atLeast"/>
        <w:jc w:val="both"/>
        <w:outlineLvl w:val="1"/>
        <w:rPr>
          <w:rFonts w:ascii="Arial" w:eastAsia="Times New Roman" w:hAnsi="Arial" w:cs="Arial"/>
          <w:lang w:eastAsia="en-GB"/>
        </w:rPr>
      </w:pPr>
      <w:r w:rsidRPr="003F64D9">
        <w:rPr>
          <w:rFonts w:ascii="Arial" w:eastAsia="Times New Roman" w:hAnsi="Arial" w:cs="Arial"/>
          <w:lang w:eastAsia="en-GB"/>
        </w:rPr>
        <w:t>22% of cases relate to staff identifying as atheist. This proportion is broadly in line with workforce data (where non-religious staff form a significant group) Suggests No obvious imbalance based on belief status.</w:t>
      </w:r>
    </w:p>
    <w:p w14:paraId="3ABFA4FF" w14:textId="6E5D3941" w:rsidR="003F64D9" w:rsidRPr="003F64D9" w:rsidRDefault="003F64D9">
      <w:pPr>
        <w:pStyle w:val="ListParagraph"/>
        <w:numPr>
          <w:ilvl w:val="0"/>
          <w:numId w:val="24"/>
        </w:numPr>
        <w:suppressAutoHyphens w:val="0"/>
        <w:spacing w:before="100" w:beforeAutospacing="1" w:after="100" w:afterAutospacing="1" w:line="300" w:lineRule="atLeast"/>
        <w:jc w:val="both"/>
        <w:outlineLvl w:val="1"/>
        <w:rPr>
          <w:rFonts w:ascii="Arial" w:eastAsia="Times New Roman" w:hAnsi="Arial" w:cs="Arial"/>
          <w:lang w:eastAsia="en-GB"/>
        </w:rPr>
      </w:pPr>
      <w:r w:rsidRPr="003F64D9">
        <w:rPr>
          <w:rFonts w:ascii="Arial" w:eastAsia="Times New Roman" w:hAnsi="Arial" w:cs="Arial"/>
          <w:lang w:eastAsia="en-GB"/>
        </w:rPr>
        <w:t>27% of cases (5 out of 18) involve staff who chose not to disclose their religion. This is a relatively high proportion compared to other characteristics (e.g. ethnicity)</w:t>
      </w:r>
    </w:p>
    <w:p w14:paraId="21E351A9" w14:textId="64435875" w:rsidR="00994796" w:rsidRPr="003F64D9" w:rsidRDefault="00774077">
      <w:pPr>
        <w:pStyle w:val="ListParagraph"/>
        <w:numPr>
          <w:ilvl w:val="0"/>
          <w:numId w:val="23"/>
        </w:numPr>
        <w:jc w:val="both"/>
        <w:rPr>
          <w:rFonts w:ascii="Arial" w:hAnsi="Arial" w:cs="Arial"/>
          <w:lang w:val="en-US"/>
        </w:rPr>
      </w:pPr>
      <w:r>
        <w:rPr>
          <w:rFonts w:ascii="Arial" w:hAnsi="Arial" w:cs="Arial"/>
          <w:lang w:val="en-US"/>
        </w:rPr>
        <w:t xml:space="preserve">A </w:t>
      </w:r>
      <w:r w:rsidR="00206595">
        <w:rPr>
          <w:rFonts w:ascii="Arial" w:hAnsi="Arial" w:cs="Arial"/>
          <w:lang w:val="en-US"/>
        </w:rPr>
        <w:t>k</w:t>
      </w:r>
      <w:r w:rsidR="00206595" w:rsidRPr="003F64D9">
        <w:rPr>
          <w:rFonts w:ascii="Arial" w:hAnsi="Arial" w:cs="Arial"/>
          <w:lang w:val="en-US"/>
        </w:rPr>
        <w:t>ey consideration</w:t>
      </w:r>
      <w:r w:rsidR="003F64D9" w:rsidRPr="003F64D9">
        <w:rPr>
          <w:rFonts w:ascii="Arial" w:hAnsi="Arial" w:cs="Arial"/>
          <w:lang w:val="en-US"/>
        </w:rPr>
        <w:t xml:space="preserve"> is that the dataset is small therefore percentages can fluctuate significantly and therefore findings should be interpreted with caution and tracked over time. </w:t>
      </w:r>
    </w:p>
    <w:p w14:paraId="30C5E918" w14:textId="4BE3112D" w:rsidR="00994796" w:rsidRPr="003F64D9" w:rsidRDefault="003F64D9">
      <w:pPr>
        <w:pStyle w:val="ListParagraph"/>
        <w:numPr>
          <w:ilvl w:val="0"/>
          <w:numId w:val="23"/>
        </w:numPr>
        <w:jc w:val="both"/>
        <w:rPr>
          <w:rFonts w:ascii="Arial" w:hAnsi="Arial" w:cs="Arial"/>
          <w:lang w:val="en-US"/>
        </w:rPr>
      </w:pPr>
      <w:r w:rsidRPr="003F64D9">
        <w:rPr>
          <w:rFonts w:ascii="Arial" w:hAnsi="Arial" w:cs="Arial"/>
          <w:lang w:val="en-US"/>
        </w:rPr>
        <w:t xml:space="preserve">Currently there is no clear evidence of disproportionality </w:t>
      </w:r>
    </w:p>
    <w:p w14:paraId="731C0847" w14:textId="77777777" w:rsidR="00994796" w:rsidRPr="00FD595F" w:rsidRDefault="00994796" w:rsidP="00994796">
      <w:pPr>
        <w:pStyle w:val="ListParagraph"/>
        <w:ind w:left="1287"/>
        <w:jc w:val="both"/>
        <w:rPr>
          <w:rFonts w:ascii="Arial" w:hAnsi="Arial" w:cs="Arial"/>
          <w:b/>
          <w:bCs/>
          <w:color w:val="0070C0"/>
          <w:sz w:val="28"/>
          <w:szCs w:val="28"/>
        </w:rPr>
      </w:pPr>
    </w:p>
    <w:p w14:paraId="1B401801" w14:textId="6C0F6D5E" w:rsidR="00E83F66" w:rsidRPr="003F64D9" w:rsidRDefault="00E83F66" w:rsidP="004E7B30">
      <w:pPr>
        <w:pStyle w:val="ListParagraph"/>
        <w:numPr>
          <w:ilvl w:val="2"/>
          <w:numId w:val="4"/>
        </w:numPr>
        <w:ind w:left="1287"/>
        <w:jc w:val="both"/>
        <w:rPr>
          <w:rFonts w:ascii="Arial" w:hAnsi="Arial" w:cs="Arial"/>
          <w:b/>
          <w:bCs/>
          <w:color w:val="0070C0"/>
          <w:sz w:val="28"/>
          <w:szCs w:val="28"/>
        </w:rPr>
      </w:pPr>
      <w:r w:rsidRPr="00FD595F">
        <w:rPr>
          <w:rFonts w:ascii="Arial" w:hAnsi="Arial" w:cs="Arial"/>
          <w:b/>
          <w:color w:val="0070C0"/>
          <w:sz w:val="28"/>
        </w:rPr>
        <w:t>Disciplinary by Sex</w:t>
      </w:r>
    </w:p>
    <w:p w14:paraId="443DF597" w14:textId="77777777" w:rsidR="003F64D9" w:rsidRDefault="003F64D9" w:rsidP="003F64D9">
      <w:pPr>
        <w:pStyle w:val="ListParagraph"/>
        <w:ind w:left="1287"/>
        <w:jc w:val="both"/>
        <w:rPr>
          <w:rFonts w:ascii="Arial" w:hAnsi="Arial" w:cs="Arial"/>
          <w:b/>
          <w:color w:val="0070C0"/>
          <w:sz w:val="28"/>
        </w:rPr>
      </w:pPr>
    </w:p>
    <w:tbl>
      <w:tblPr>
        <w:tblStyle w:val="GridTable4-Accent6"/>
        <w:tblW w:w="0" w:type="auto"/>
        <w:jc w:val="center"/>
        <w:tblLook w:val="04A0" w:firstRow="1" w:lastRow="0" w:firstColumn="1" w:lastColumn="0" w:noHBand="0" w:noVBand="1"/>
      </w:tblPr>
      <w:tblGrid>
        <w:gridCol w:w="1696"/>
        <w:gridCol w:w="1276"/>
        <w:gridCol w:w="1134"/>
      </w:tblGrid>
      <w:tr w:rsidR="005A0753" w14:paraId="58CA508A" w14:textId="77777777" w:rsidTr="00242D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1B9CFD5E" w14:textId="77777777" w:rsidR="005A0753" w:rsidRPr="002E09DF" w:rsidRDefault="005A0753" w:rsidP="00242DFA">
            <w:pPr>
              <w:pStyle w:val="ListParagraph"/>
              <w:ind w:left="0"/>
              <w:jc w:val="center"/>
              <w:rPr>
                <w:rFonts w:ascii="Aptos Narrow" w:hAnsi="Aptos Narrow" w:cs="Arial"/>
                <w:b w:val="0"/>
                <w:color w:val="FFFFFF" w:themeColor="background1"/>
                <w:sz w:val="22"/>
                <w:szCs w:val="22"/>
              </w:rPr>
            </w:pPr>
            <w:r w:rsidRPr="002E09DF">
              <w:rPr>
                <w:rFonts w:ascii="Aptos Narrow" w:hAnsi="Aptos Narrow" w:cs="Arial"/>
                <w:b w:val="0"/>
                <w:color w:val="FFFFFF" w:themeColor="background1"/>
                <w:sz w:val="22"/>
                <w:szCs w:val="22"/>
              </w:rPr>
              <w:t xml:space="preserve">Total </w:t>
            </w:r>
            <w:r>
              <w:rPr>
                <w:rFonts w:ascii="Aptos Narrow" w:hAnsi="Aptos Narrow" w:cs="Arial"/>
                <w:b w:val="0"/>
                <w:color w:val="FFFFFF" w:themeColor="background1"/>
                <w:sz w:val="22"/>
                <w:szCs w:val="22"/>
              </w:rPr>
              <w:t xml:space="preserve">n &amp; % of </w:t>
            </w:r>
            <w:r w:rsidRPr="002E09DF">
              <w:rPr>
                <w:rFonts w:ascii="Aptos Narrow" w:hAnsi="Aptos Narrow" w:cs="Arial"/>
                <w:b w:val="0"/>
                <w:color w:val="FFFFFF" w:themeColor="background1"/>
                <w:sz w:val="22"/>
                <w:szCs w:val="22"/>
              </w:rPr>
              <w:t>Disciplinaries</w:t>
            </w:r>
            <w:r>
              <w:rPr>
                <w:rFonts w:ascii="Aptos Narrow" w:hAnsi="Aptos Narrow" w:cs="Arial"/>
                <w:b w:val="0"/>
                <w:color w:val="FFFFFF" w:themeColor="background1"/>
                <w:sz w:val="22"/>
                <w:szCs w:val="22"/>
              </w:rPr>
              <w:t xml:space="preserve"> cases </w:t>
            </w:r>
          </w:p>
        </w:tc>
        <w:tc>
          <w:tcPr>
            <w:tcW w:w="1276" w:type="dxa"/>
          </w:tcPr>
          <w:p w14:paraId="70B0C162" w14:textId="68D1AAEF" w:rsidR="005A0753" w:rsidRPr="002E09DF" w:rsidRDefault="005A0753" w:rsidP="00242DF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 w:val="22"/>
                <w:szCs w:val="22"/>
              </w:rPr>
            </w:pPr>
            <w:r>
              <w:rPr>
                <w:rFonts w:ascii="Aptos Narrow" w:hAnsi="Aptos Narrow" w:cs="Arial"/>
                <w:b w:val="0"/>
                <w:color w:val="FFFFFF" w:themeColor="background1"/>
                <w:sz w:val="22"/>
                <w:szCs w:val="22"/>
              </w:rPr>
              <w:t>Female</w:t>
            </w:r>
          </w:p>
        </w:tc>
        <w:tc>
          <w:tcPr>
            <w:tcW w:w="1134" w:type="dxa"/>
          </w:tcPr>
          <w:p w14:paraId="47F7BC52" w14:textId="6449B582" w:rsidR="005A0753" w:rsidRPr="002E09DF" w:rsidRDefault="005A0753" w:rsidP="00242DF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 w:val="22"/>
                <w:szCs w:val="22"/>
              </w:rPr>
            </w:pPr>
            <w:r>
              <w:rPr>
                <w:rFonts w:ascii="Aptos Narrow" w:hAnsi="Aptos Narrow" w:cs="Arial"/>
                <w:b w:val="0"/>
                <w:color w:val="FFFFFF" w:themeColor="background1"/>
                <w:sz w:val="22"/>
                <w:szCs w:val="22"/>
              </w:rPr>
              <w:t>Male</w:t>
            </w:r>
          </w:p>
        </w:tc>
      </w:tr>
      <w:tr w:rsidR="005A0753" w14:paraId="68B92473" w14:textId="77777777" w:rsidTr="00242D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6480A8E7" w14:textId="77777777" w:rsidR="005A0753" w:rsidRPr="002E09DF" w:rsidRDefault="005A0753" w:rsidP="00242DFA">
            <w:pPr>
              <w:pStyle w:val="ListParagraph"/>
              <w:ind w:left="0"/>
              <w:jc w:val="center"/>
              <w:rPr>
                <w:rFonts w:ascii="Aptos Narrow" w:hAnsi="Aptos Narrow" w:cs="Arial"/>
                <w:bCs w:val="0"/>
                <w:sz w:val="22"/>
                <w:szCs w:val="22"/>
              </w:rPr>
            </w:pPr>
            <w:r w:rsidRPr="002E09DF">
              <w:rPr>
                <w:rFonts w:ascii="Aptos Narrow" w:hAnsi="Aptos Narrow" w:cs="Arial"/>
                <w:bCs w:val="0"/>
                <w:sz w:val="22"/>
                <w:szCs w:val="22"/>
              </w:rPr>
              <w:lastRenderedPageBreak/>
              <w:t>1</w:t>
            </w:r>
            <w:r>
              <w:rPr>
                <w:rFonts w:ascii="Aptos Narrow" w:hAnsi="Aptos Narrow" w:cs="Arial"/>
                <w:bCs w:val="0"/>
                <w:sz w:val="22"/>
                <w:szCs w:val="22"/>
              </w:rPr>
              <w:t>8</w:t>
            </w:r>
          </w:p>
        </w:tc>
        <w:tc>
          <w:tcPr>
            <w:tcW w:w="1276" w:type="dxa"/>
          </w:tcPr>
          <w:p w14:paraId="36DC9FE7" w14:textId="18C909BC" w:rsidR="005A0753" w:rsidRDefault="005A0753"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8</w:t>
            </w:r>
          </w:p>
          <w:p w14:paraId="48EF2FAB" w14:textId="47C716C7" w:rsidR="005A0753" w:rsidRPr="002E09DF" w:rsidRDefault="00034AB9"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44.5</w:t>
            </w:r>
            <w:r w:rsidR="005A0753">
              <w:rPr>
                <w:rFonts w:ascii="Aptos Narrow" w:hAnsi="Aptos Narrow" w:cs="Arial"/>
                <w:bCs/>
                <w:sz w:val="22"/>
                <w:szCs w:val="22"/>
              </w:rPr>
              <w:t>%</w:t>
            </w:r>
          </w:p>
        </w:tc>
        <w:tc>
          <w:tcPr>
            <w:tcW w:w="1134" w:type="dxa"/>
          </w:tcPr>
          <w:p w14:paraId="1B04894B" w14:textId="5AAF66A7" w:rsidR="005A0753" w:rsidRDefault="005A0753"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10</w:t>
            </w:r>
          </w:p>
          <w:p w14:paraId="1813B161" w14:textId="68726305" w:rsidR="005A0753" w:rsidRPr="002E09DF" w:rsidRDefault="005A0753"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5</w:t>
            </w:r>
            <w:r w:rsidR="00034AB9">
              <w:rPr>
                <w:rFonts w:ascii="Aptos Narrow" w:hAnsi="Aptos Narrow" w:cs="Arial"/>
                <w:bCs/>
                <w:sz w:val="22"/>
                <w:szCs w:val="22"/>
              </w:rPr>
              <w:t>5</w:t>
            </w:r>
            <w:r>
              <w:rPr>
                <w:rFonts w:ascii="Aptos Narrow" w:hAnsi="Aptos Narrow" w:cs="Arial"/>
                <w:bCs/>
                <w:sz w:val="22"/>
                <w:szCs w:val="22"/>
              </w:rPr>
              <w:t>.5%</w:t>
            </w:r>
          </w:p>
        </w:tc>
      </w:tr>
    </w:tbl>
    <w:p w14:paraId="460ABC96" w14:textId="1E5E7325" w:rsidR="00034AB9" w:rsidRPr="00034AB9" w:rsidRDefault="00034AB9" w:rsidP="00034AB9">
      <w:pPr>
        <w:suppressAutoHyphens w:val="0"/>
        <w:spacing w:before="100" w:beforeAutospacing="1" w:after="100" w:afterAutospacing="1" w:line="300" w:lineRule="atLeast"/>
        <w:jc w:val="both"/>
        <w:outlineLvl w:val="1"/>
        <w:rPr>
          <w:rFonts w:eastAsia="Times New Roman" w:cs="Arial"/>
          <w:b/>
          <w:bCs/>
          <w:lang w:eastAsia="en-GB"/>
        </w:rPr>
      </w:pPr>
      <w:r w:rsidRPr="00034AB9">
        <w:rPr>
          <w:rFonts w:eastAsia="Times New Roman" w:cs="Arial"/>
          <w:b/>
          <w:bCs/>
          <w:lang w:eastAsia="en-GB"/>
        </w:rPr>
        <w:t xml:space="preserve">Narrative </w:t>
      </w:r>
    </w:p>
    <w:p w14:paraId="0B15E05E" w14:textId="005C5286" w:rsidR="00034AB9" w:rsidRPr="00034AB9" w:rsidRDefault="00034AB9">
      <w:pPr>
        <w:pStyle w:val="ListParagraph"/>
        <w:numPr>
          <w:ilvl w:val="0"/>
          <w:numId w:val="26"/>
        </w:numPr>
        <w:suppressAutoHyphens w:val="0"/>
        <w:spacing w:line="300" w:lineRule="atLeast"/>
        <w:jc w:val="both"/>
        <w:rPr>
          <w:rFonts w:ascii="Arial" w:eastAsia="Times New Roman" w:hAnsi="Arial" w:cs="Arial"/>
          <w:lang w:eastAsia="en-GB"/>
        </w:rPr>
      </w:pPr>
      <w:r w:rsidRPr="00034AB9">
        <w:rPr>
          <w:rFonts w:ascii="Arial" w:eastAsia="Times New Roman" w:hAnsi="Arial" w:cs="Arial"/>
          <w:lang w:eastAsia="en-GB"/>
        </w:rPr>
        <w:t>Although males make up a smaller proportion of the overall workforce (22–23%), they account for over half of disciplinary cases (55.5%)</w:t>
      </w:r>
    </w:p>
    <w:p w14:paraId="7F23C65E" w14:textId="5D07C1E6" w:rsidR="00034AB9" w:rsidRPr="00034AB9" w:rsidRDefault="00034AB9">
      <w:pPr>
        <w:pStyle w:val="ListParagraph"/>
        <w:numPr>
          <w:ilvl w:val="0"/>
          <w:numId w:val="26"/>
        </w:numPr>
        <w:suppressAutoHyphens w:val="0"/>
        <w:spacing w:line="300" w:lineRule="atLeast"/>
        <w:jc w:val="both"/>
        <w:rPr>
          <w:rFonts w:ascii="Arial" w:eastAsia="Times New Roman" w:hAnsi="Arial" w:cs="Arial"/>
          <w:lang w:eastAsia="en-GB"/>
        </w:rPr>
      </w:pPr>
      <w:r w:rsidRPr="00034AB9">
        <w:rPr>
          <w:rFonts w:ascii="Arial" w:eastAsia="Times New Roman" w:hAnsi="Arial" w:cs="Arial"/>
          <w:lang w:eastAsia="en-GB"/>
        </w:rPr>
        <w:t>Female staff are significantly underrepresented in disciplinary cases relative to their workforce size</w:t>
      </w:r>
    </w:p>
    <w:p w14:paraId="521B9445" w14:textId="4093145D" w:rsidR="003F64D9" w:rsidRDefault="00034AB9" w:rsidP="00206595">
      <w:pPr>
        <w:pStyle w:val="ListParagraph"/>
        <w:numPr>
          <w:ilvl w:val="0"/>
          <w:numId w:val="26"/>
        </w:numPr>
        <w:suppressAutoHyphens w:val="0"/>
        <w:spacing w:line="300" w:lineRule="atLeast"/>
        <w:jc w:val="both"/>
        <w:rPr>
          <w:rFonts w:ascii="Arial" w:eastAsia="Times New Roman" w:hAnsi="Arial" w:cs="Arial"/>
          <w:lang w:eastAsia="en-GB"/>
        </w:rPr>
      </w:pPr>
      <w:r w:rsidRPr="00034AB9">
        <w:rPr>
          <w:rFonts w:ascii="Arial" w:eastAsia="Times New Roman" w:hAnsi="Arial" w:cs="Arial"/>
          <w:lang w:eastAsia="en-GB"/>
        </w:rPr>
        <w:t>With only 18 cases, findings should still be treated cautiously</w:t>
      </w:r>
    </w:p>
    <w:p w14:paraId="24533505" w14:textId="77777777" w:rsidR="00206595" w:rsidRPr="00206595" w:rsidRDefault="00206595" w:rsidP="00206595">
      <w:pPr>
        <w:pStyle w:val="ListParagraph"/>
        <w:suppressAutoHyphens w:val="0"/>
        <w:spacing w:line="300" w:lineRule="atLeast"/>
        <w:jc w:val="both"/>
        <w:rPr>
          <w:rFonts w:ascii="Arial" w:eastAsia="Times New Roman" w:hAnsi="Arial" w:cs="Arial"/>
          <w:lang w:eastAsia="en-GB"/>
        </w:rPr>
      </w:pPr>
    </w:p>
    <w:p w14:paraId="06ED8B7B" w14:textId="7E57780D" w:rsidR="00E83F66" w:rsidRPr="00034AB9" w:rsidRDefault="00E83F66" w:rsidP="004E7B30">
      <w:pPr>
        <w:pStyle w:val="ListParagraph"/>
        <w:numPr>
          <w:ilvl w:val="2"/>
          <w:numId w:val="4"/>
        </w:numPr>
        <w:ind w:left="1287"/>
        <w:jc w:val="both"/>
        <w:rPr>
          <w:rFonts w:ascii="Arial" w:hAnsi="Arial" w:cs="Arial"/>
          <w:b/>
          <w:bCs/>
          <w:color w:val="0070C0"/>
          <w:sz w:val="28"/>
          <w:szCs w:val="28"/>
        </w:rPr>
      </w:pPr>
      <w:r w:rsidRPr="00FD595F">
        <w:rPr>
          <w:rFonts w:ascii="Arial" w:hAnsi="Arial" w:cs="Arial"/>
          <w:b/>
          <w:color w:val="0070C0"/>
          <w:sz w:val="28"/>
        </w:rPr>
        <w:t xml:space="preserve">Disciplinary by Sexual Orientation </w:t>
      </w:r>
    </w:p>
    <w:p w14:paraId="24D97410" w14:textId="77777777" w:rsidR="00034AB9" w:rsidRPr="005A0753" w:rsidRDefault="00034AB9" w:rsidP="00034AB9">
      <w:pPr>
        <w:pStyle w:val="ListParagraph"/>
        <w:ind w:left="1287"/>
        <w:jc w:val="both"/>
        <w:rPr>
          <w:rFonts w:ascii="Arial" w:hAnsi="Arial" w:cs="Arial"/>
          <w:b/>
          <w:bCs/>
          <w:color w:val="0070C0"/>
          <w:sz w:val="28"/>
          <w:szCs w:val="28"/>
        </w:rPr>
      </w:pPr>
    </w:p>
    <w:tbl>
      <w:tblPr>
        <w:tblStyle w:val="GridTable4-Accent6"/>
        <w:tblW w:w="0" w:type="auto"/>
        <w:jc w:val="center"/>
        <w:tblLook w:val="04A0" w:firstRow="1" w:lastRow="0" w:firstColumn="1" w:lastColumn="0" w:noHBand="0" w:noVBand="1"/>
      </w:tblPr>
      <w:tblGrid>
        <w:gridCol w:w="1696"/>
        <w:gridCol w:w="1383"/>
        <w:gridCol w:w="1134"/>
        <w:gridCol w:w="1418"/>
      </w:tblGrid>
      <w:tr w:rsidR="005A0753" w14:paraId="793AB273" w14:textId="77777777" w:rsidTr="00242D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51A11E1E" w14:textId="77777777" w:rsidR="005A0753" w:rsidRPr="002E09DF" w:rsidRDefault="005A0753" w:rsidP="00242DFA">
            <w:pPr>
              <w:pStyle w:val="ListParagraph"/>
              <w:ind w:left="0"/>
              <w:jc w:val="center"/>
              <w:rPr>
                <w:rFonts w:ascii="Aptos Narrow" w:hAnsi="Aptos Narrow" w:cs="Arial"/>
                <w:b w:val="0"/>
                <w:color w:val="FFFFFF" w:themeColor="background1"/>
                <w:sz w:val="22"/>
                <w:szCs w:val="22"/>
              </w:rPr>
            </w:pPr>
            <w:r w:rsidRPr="002E09DF">
              <w:rPr>
                <w:rFonts w:ascii="Aptos Narrow" w:hAnsi="Aptos Narrow" w:cs="Arial"/>
                <w:b w:val="0"/>
                <w:color w:val="FFFFFF" w:themeColor="background1"/>
                <w:sz w:val="22"/>
                <w:szCs w:val="22"/>
              </w:rPr>
              <w:t xml:space="preserve">Total </w:t>
            </w:r>
            <w:r>
              <w:rPr>
                <w:rFonts w:ascii="Aptos Narrow" w:hAnsi="Aptos Narrow" w:cs="Arial"/>
                <w:b w:val="0"/>
                <w:color w:val="FFFFFF" w:themeColor="background1"/>
                <w:sz w:val="22"/>
                <w:szCs w:val="22"/>
              </w:rPr>
              <w:t xml:space="preserve">n &amp; % of </w:t>
            </w:r>
            <w:r w:rsidRPr="002E09DF">
              <w:rPr>
                <w:rFonts w:ascii="Aptos Narrow" w:hAnsi="Aptos Narrow" w:cs="Arial"/>
                <w:b w:val="0"/>
                <w:color w:val="FFFFFF" w:themeColor="background1"/>
                <w:sz w:val="22"/>
                <w:szCs w:val="22"/>
              </w:rPr>
              <w:t>Disciplinaries</w:t>
            </w:r>
            <w:r>
              <w:rPr>
                <w:rFonts w:ascii="Aptos Narrow" w:hAnsi="Aptos Narrow" w:cs="Arial"/>
                <w:b w:val="0"/>
                <w:color w:val="FFFFFF" w:themeColor="background1"/>
                <w:sz w:val="22"/>
                <w:szCs w:val="22"/>
              </w:rPr>
              <w:t xml:space="preserve"> cases </w:t>
            </w:r>
          </w:p>
        </w:tc>
        <w:tc>
          <w:tcPr>
            <w:tcW w:w="1276" w:type="dxa"/>
          </w:tcPr>
          <w:p w14:paraId="2D0D4688" w14:textId="77777777" w:rsidR="005A0753" w:rsidRPr="002E09DF" w:rsidRDefault="005A0753" w:rsidP="00242DF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 w:val="22"/>
                <w:szCs w:val="22"/>
              </w:rPr>
            </w:pPr>
            <w:r>
              <w:rPr>
                <w:rFonts w:ascii="Aptos Narrow" w:hAnsi="Aptos Narrow" w:cs="Arial"/>
                <w:b w:val="0"/>
                <w:color w:val="FFFFFF" w:themeColor="background1"/>
                <w:sz w:val="22"/>
                <w:szCs w:val="22"/>
              </w:rPr>
              <w:t xml:space="preserve">Heterosexual or straight </w:t>
            </w:r>
          </w:p>
        </w:tc>
        <w:tc>
          <w:tcPr>
            <w:tcW w:w="1134" w:type="dxa"/>
          </w:tcPr>
          <w:p w14:paraId="71579CE1" w14:textId="77777777" w:rsidR="005A0753" w:rsidRPr="002E09DF" w:rsidRDefault="005A0753" w:rsidP="00242DF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 w:val="22"/>
                <w:szCs w:val="22"/>
              </w:rPr>
            </w:pPr>
            <w:r>
              <w:rPr>
                <w:rFonts w:ascii="Aptos Narrow" w:hAnsi="Aptos Narrow" w:cs="Arial"/>
                <w:b w:val="0"/>
                <w:color w:val="FFFFFF" w:themeColor="background1"/>
                <w:sz w:val="22"/>
                <w:szCs w:val="22"/>
              </w:rPr>
              <w:t>Gay or Lesbian</w:t>
            </w:r>
          </w:p>
        </w:tc>
        <w:tc>
          <w:tcPr>
            <w:tcW w:w="1418" w:type="dxa"/>
          </w:tcPr>
          <w:p w14:paraId="492A5CE6" w14:textId="77777777" w:rsidR="005A0753" w:rsidRPr="002E09DF" w:rsidRDefault="005A0753" w:rsidP="00242DFA">
            <w:pPr>
              <w:pStyle w:val="ListParagraph"/>
              <w:ind w:left="0"/>
              <w:cnfStyle w:val="100000000000" w:firstRow="1" w:lastRow="0" w:firstColumn="0" w:lastColumn="0" w:oddVBand="0" w:evenVBand="0" w:oddHBand="0" w:evenHBand="0" w:firstRowFirstColumn="0" w:firstRowLastColumn="0" w:lastRowFirstColumn="0" w:lastRowLastColumn="0"/>
              <w:rPr>
                <w:rFonts w:ascii="Aptos Narrow" w:hAnsi="Aptos Narrow" w:cs="Arial"/>
                <w:b w:val="0"/>
                <w:color w:val="FFFFFF" w:themeColor="background1"/>
                <w:sz w:val="22"/>
                <w:szCs w:val="22"/>
              </w:rPr>
            </w:pPr>
            <w:r>
              <w:rPr>
                <w:rFonts w:ascii="Aptos Narrow" w:hAnsi="Aptos Narrow" w:cs="Arial"/>
                <w:b w:val="0"/>
                <w:color w:val="FFFFFF" w:themeColor="background1"/>
                <w:sz w:val="22"/>
                <w:szCs w:val="22"/>
              </w:rPr>
              <w:t xml:space="preserve">Not stated </w:t>
            </w:r>
          </w:p>
        </w:tc>
      </w:tr>
      <w:tr w:rsidR="005A0753" w14:paraId="69EB0A9C" w14:textId="77777777" w:rsidTr="00242D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5BDCF03E" w14:textId="77777777" w:rsidR="005A0753" w:rsidRPr="002E09DF" w:rsidRDefault="005A0753" w:rsidP="00242DFA">
            <w:pPr>
              <w:pStyle w:val="ListParagraph"/>
              <w:ind w:left="0"/>
              <w:jc w:val="center"/>
              <w:rPr>
                <w:rFonts w:ascii="Aptos Narrow" w:hAnsi="Aptos Narrow" w:cs="Arial"/>
                <w:bCs w:val="0"/>
                <w:sz w:val="22"/>
                <w:szCs w:val="22"/>
              </w:rPr>
            </w:pPr>
            <w:r w:rsidRPr="002E09DF">
              <w:rPr>
                <w:rFonts w:ascii="Aptos Narrow" w:hAnsi="Aptos Narrow" w:cs="Arial"/>
                <w:bCs w:val="0"/>
                <w:sz w:val="22"/>
                <w:szCs w:val="22"/>
              </w:rPr>
              <w:t>1</w:t>
            </w:r>
            <w:r>
              <w:rPr>
                <w:rFonts w:ascii="Aptos Narrow" w:hAnsi="Aptos Narrow" w:cs="Arial"/>
                <w:bCs w:val="0"/>
                <w:sz w:val="22"/>
                <w:szCs w:val="22"/>
              </w:rPr>
              <w:t>8</w:t>
            </w:r>
          </w:p>
        </w:tc>
        <w:tc>
          <w:tcPr>
            <w:tcW w:w="1276" w:type="dxa"/>
          </w:tcPr>
          <w:p w14:paraId="45F96E23" w14:textId="77777777" w:rsidR="005A0753" w:rsidRDefault="005A0753"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14</w:t>
            </w:r>
          </w:p>
          <w:p w14:paraId="0D0318F9" w14:textId="77777777" w:rsidR="005A0753" w:rsidRPr="002E09DF" w:rsidRDefault="005A0753"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78%</w:t>
            </w:r>
          </w:p>
        </w:tc>
        <w:tc>
          <w:tcPr>
            <w:tcW w:w="1134" w:type="dxa"/>
          </w:tcPr>
          <w:p w14:paraId="4AE1BD48" w14:textId="77777777" w:rsidR="005A0753" w:rsidRDefault="005A0753"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1</w:t>
            </w:r>
          </w:p>
          <w:p w14:paraId="51274F2B" w14:textId="77777777" w:rsidR="005A0753" w:rsidRPr="002E09DF" w:rsidRDefault="005A0753"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5.5%</w:t>
            </w:r>
          </w:p>
        </w:tc>
        <w:tc>
          <w:tcPr>
            <w:tcW w:w="1418" w:type="dxa"/>
          </w:tcPr>
          <w:p w14:paraId="6C15008E" w14:textId="77777777" w:rsidR="005A0753" w:rsidRDefault="005A0753"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3</w:t>
            </w:r>
          </w:p>
          <w:p w14:paraId="7CC342EA" w14:textId="77777777" w:rsidR="005A0753" w:rsidRPr="002E09DF" w:rsidRDefault="005A0753" w:rsidP="00242DF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ptos Narrow" w:hAnsi="Aptos Narrow" w:cs="Arial"/>
                <w:bCs/>
                <w:sz w:val="22"/>
                <w:szCs w:val="22"/>
              </w:rPr>
            </w:pPr>
            <w:r>
              <w:rPr>
                <w:rFonts w:ascii="Aptos Narrow" w:hAnsi="Aptos Narrow" w:cs="Arial"/>
                <w:bCs/>
                <w:sz w:val="22"/>
                <w:szCs w:val="22"/>
              </w:rPr>
              <w:t>17%</w:t>
            </w:r>
          </w:p>
        </w:tc>
      </w:tr>
    </w:tbl>
    <w:p w14:paraId="7902E965" w14:textId="77777777" w:rsidR="005A0753" w:rsidRDefault="005A0753" w:rsidP="005A0753">
      <w:pPr>
        <w:pStyle w:val="ListParagraph"/>
        <w:ind w:left="1287"/>
        <w:jc w:val="both"/>
        <w:rPr>
          <w:rFonts w:ascii="Arial" w:hAnsi="Arial" w:cs="Arial"/>
          <w:b/>
          <w:color w:val="0070C0"/>
          <w:sz w:val="28"/>
        </w:rPr>
      </w:pPr>
    </w:p>
    <w:p w14:paraId="7FC0C904" w14:textId="77777777" w:rsidR="005A0753" w:rsidRDefault="005A0753" w:rsidP="005A0753">
      <w:pPr>
        <w:jc w:val="both"/>
        <w:rPr>
          <w:rFonts w:cs="Arial"/>
          <w:b/>
          <w:color w:val="auto"/>
        </w:rPr>
      </w:pPr>
      <w:r w:rsidRPr="00AF4114">
        <w:rPr>
          <w:rFonts w:cs="Arial"/>
          <w:b/>
          <w:color w:val="auto"/>
        </w:rPr>
        <w:t xml:space="preserve">Narrative </w:t>
      </w:r>
    </w:p>
    <w:p w14:paraId="21EC8C13" w14:textId="77777777" w:rsidR="005A0753" w:rsidRPr="005A0753" w:rsidRDefault="005A0753">
      <w:pPr>
        <w:pStyle w:val="ListParagraph"/>
        <w:numPr>
          <w:ilvl w:val="0"/>
          <w:numId w:val="25"/>
        </w:numPr>
        <w:suppressAutoHyphens w:val="0"/>
        <w:spacing w:before="100" w:beforeAutospacing="1" w:after="100" w:afterAutospacing="1" w:line="300" w:lineRule="atLeast"/>
        <w:jc w:val="both"/>
        <w:outlineLvl w:val="1"/>
        <w:rPr>
          <w:rFonts w:ascii="Arial" w:eastAsia="Times New Roman" w:hAnsi="Arial" w:cs="Arial"/>
          <w:lang w:eastAsia="en-GB"/>
        </w:rPr>
      </w:pPr>
      <w:r w:rsidRPr="005A0753">
        <w:rPr>
          <w:rFonts w:ascii="Arial" w:eastAsia="Times New Roman" w:hAnsi="Arial" w:cs="Arial"/>
          <w:lang w:eastAsia="en-GB"/>
        </w:rPr>
        <w:t>Majority of cases involve heterosexual staff. Over three-quarters (78%) of cases involve staff identifying as heterosexual. This reflects the workforce profile, where the majority of staff identify as heterosexual. On its own, this does not indicate disproportionality</w:t>
      </w:r>
    </w:p>
    <w:p w14:paraId="7D8B31F0" w14:textId="48E3D02E" w:rsidR="00FE3F93" w:rsidRDefault="005A0753">
      <w:pPr>
        <w:pStyle w:val="ListParagraph"/>
        <w:numPr>
          <w:ilvl w:val="0"/>
          <w:numId w:val="25"/>
        </w:numPr>
        <w:suppressAutoHyphens w:val="0"/>
        <w:spacing w:before="100" w:beforeAutospacing="1" w:after="100" w:afterAutospacing="1" w:line="300" w:lineRule="atLeast"/>
        <w:jc w:val="both"/>
        <w:outlineLvl w:val="1"/>
        <w:rPr>
          <w:rFonts w:ascii="Arial" w:eastAsia="Times New Roman" w:hAnsi="Arial" w:cs="Arial"/>
          <w:lang w:eastAsia="en-GB"/>
        </w:rPr>
      </w:pPr>
      <w:r w:rsidRPr="005A0753">
        <w:rPr>
          <w:rFonts w:ascii="Arial" w:eastAsia="Times New Roman" w:hAnsi="Arial" w:cs="Arial"/>
          <w:lang w:eastAsia="en-GB"/>
        </w:rPr>
        <w:t>Only 1 case (5.5%) involves a staff member identifying as gay or lesbian. Numbers are too small for meaningful comparison</w:t>
      </w:r>
    </w:p>
    <w:p w14:paraId="7D8B2AE3" w14:textId="77777777" w:rsidR="00034AB9" w:rsidRDefault="00034AB9" w:rsidP="00034AB9">
      <w:pPr>
        <w:pStyle w:val="ListParagraph"/>
        <w:suppressAutoHyphens w:val="0"/>
        <w:spacing w:before="100" w:beforeAutospacing="1" w:after="100" w:afterAutospacing="1" w:line="300" w:lineRule="atLeast"/>
        <w:jc w:val="both"/>
        <w:outlineLvl w:val="1"/>
        <w:rPr>
          <w:rFonts w:ascii="Arial" w:eastAsia="Times New Roman" w:hAnsi="Arial" w:cs="Arial"/>
          <w:lang w:eastAsia="en-GB"/>
        </w:rPr>
      </w:pPr>
    </w:p>
    <w:p w14:paraId="1C7A9B79" w14:textId="77777777" w:rsidR="00034AB9" w:rsidRPr="00034AB9" w:rsidRDefault="00034AB9" w:rsidP="00034AB9">
      <w:pPr>
        <w:pStyle w:val="ListParagraph"/>
        <w:suppressAutoHyphens w:val="0"/>
        <w:spacing w:before="100" w:beforeAutospacing="1" w:after="100" w:afterAutospacing="1" w:line="300" w:lineRule="atLeast"/>
        <w:jc w:val="both"/>
        <w:outlineLvl w:val="1"/>
        <w:rPr>
          <w:rFonts w:ascii="Arial" w:eastAsia="Times New Roman" w:hAnsi="Arial" w:cs="Arial"/>
          <w:lang w:eastAsia="en-GB"/>
        </w:rPr>
      </w:pPr>
    </w:p>
    <w:p w14:paraId="4C773369" w14:textId="2318700E" w:rsidR="00FE3F93" w:rsidRDefault="008838D9" w:rsidP="004E7B30">
      <w:pPr>
        <w:pStyle w:val="ListParagraph"/>
        <w:numPr>
          <w:ilvl w:val="0"/>
          <w:numId w:val="4"/>
        </w:numPr>
        <w:suppressAutoHyphens w:val="0"/>
        <w:spacing w:line="300" w:lineRule="atLeast"/>
        <w:ind w:left="652" w:hanging="357"/>
        <w:rPr>
          <w:rFonts w:ascii="Arial" w:eastAsia="Times New Roman" w:hAnsi="Arial" w:cs="Arial"/>
          <w:b/>
          <w:bCs/>
          <w:color w:val="0070C0"/>
          <w:sz w:val="28"/>
          <w:szCs w:val="28"/>
          <w:lang w:eastAsia="en-GB"/>
        </w:rPr>
      </w:pPr>
      <w:r>
        <w:rPr>
          <w:rFonts w:ascii="Arial" w:eastAsia="Times New Roman" w:hAnsi="Arial" w:cs="Arial"/>
          <w:b/>
          <w:bCs/>
          <w:color w:val="0070C0"/>
          <w:sz w:val="28"/>
          <w:szCs w:val="28"/>
          <w:lang w:eastAsia="en-GB"/>
        </w:rPr>
        <w:t xml:space="preserve">NEXT STEPS &amp; MONITORING </w:t>
      </w:r>
    </w:p>
    <w:p w14:paraId="4E310960" w14:textId="77777777" w:rsidR="008838D9" w:rsidRPr="008838D9" w:rsidRDefault="008838D9" w:rsidP="008838D9">
      <w:pPr>
        <w:pStyle w:val="ListParagraph"/>
        <w:suppressAutoHyphens w:val="0"/>
        <w:spacing w:line="300" w:lineRule="atLeast"/>
        <w:ind w:left="652"/>
        <w:rPr>
          <w:rFonts w:ascii="Arial" w:eastAsia="Times New Roman" w:hAnsi="Arial" w:cs="Arial"/>
          <w:b/>
          <w:bCs/>
          <w:color w:val="0070C0"/>
          <w:sz w:val="28"/>
          <w:szCs w:val="28"/>
          <w:lang w:eastAsia="en-GB"/>
        </w:rPr>
      </w:pPr>
    </w:p>
    <w:p w14:paraId="73F1F5D1" w14:textId="3F56B281" w:rsidR="00E83F66" w:rsidRPr="00034AB9" w:rsidRDefault="00E83F66" w:rsidP="008838D9">
      <w:pPr>
        <w:suppressAutoHyphens w:val="0"/>
        <w:spacing w:after="0" w:line="300" w:lineRule="atLeast"/>
        <w:jc w:val="both"/>
        <w:rPr>
          <w:rFonts w:eastAsia="Times New Roman" w:cs="Arial"/>
          <w:color w:val="auto"/>
          <w:lang w:val="en-GB" w:eastAsia="en-GB"/>
        </w:rPr>
      </w:pPr>
      <w:r w:rsidRPr="00034AB9">
        <w:rPr>
          <w:rFonts w:eastAsia="Times New Roman" w:cs="Arial"/>
          <w:color w:val="auto"/>
          <w:lang w:val="en-GB" w:eastAsia="en-GB"/>
        </w:rPr>
        <w:t xml:space="preserve">This report provides an overview of the Trust’s workforce equality profile and highlights both areas of progress and opportunities for further improvement. While there are positive indicators across several protected characteristics, </w:t>
      </w:r>
      <w:r w:rsidR="00E1287F" w:rsidRPr="00034AB9">
        <w:rPr>
          <w:rFonts w:eastAsia="Times New Roman" w:cs="Arial"/>
          <w:color w:val="auto"/>
          <w:lang w:val="en-GB" w:eastAsia="en-GB"/>
        </w:rPr>
        <w:t>a few</w:t>
      </w:r>
      <w:r w:rsidRPr="00034AB9">
        <w:rPr>
          <w:rFonts w:eastAsia="Times New Roman" w:cs="Arial"/>
          <w:color w:val="auto"/>
          <w:lang w:val="en-GB" w:eastAsia="en-GB"/>
        </w:rPr>
        <w:t xml:space="preserve"> disparities remain. The Trust is committed to addressing these through targeted actions and continued monitoring, ensuring that equality, diversity and inclusion remain central to workforce planning and organisational development.</w:t>
      </w:r>
    </w:p>
    <w:p w14:paraId="170F7E2E" w14:textId="1B904164" w:rsidR="008838D9" w:rsidRPr="00034AB9" w:rsidRDefault="008838D9" w:rsidP="008838D9">
      <w:pPr>
        <w:suppressAutoHyphens w:val="0"/>
        <w:spacing w:after="0" w:line="300" w:lineRule="atLeast"/>
        <w:jc w:val="both"/>
        <w:rPr>
          <w:rFonts w:eastAsia="Times New Roman" w:cs="Arial"/>
          <w:color w:val="auto"/>
          <w:lang w:val="en-GB" w:eastAsia="en-GB"/>
        </w:rPr>
      </w:pPr>
      <w:r w:rsidRPr="00034AB9">
        <w:rPr>
          <w:rFonts w:eastAsia="Times New Roman" w:cs="Arial"/>
          <w:color w:val="auto"/>
          <w:lang w:val="en-GB" w:eastAsia="en-GB"/>
        </w:rPr>
        <w:t xml:space="preserve">Evidence of </w:t>
      </w:r>
      <w:r w:rsidR="004E7B30">
        <w:rPr>
          <w:rFonts w:eastAsia="Times New Roman" w:cs="Arial"/>
          <w:color w:val="auto"/>
          <w:lang w:val="en-GB" w:eastAsia="en-GB"/>
        </w:rPr>
        <w:t>these</w:t>
      </w:r>
      <w:r w:rsidRPr="00034AB9">
        <w:rPr>
          <w:rFonts w:eastAsia="Times New Roman" w:cs="Arial"/>
          <w:color w:val="auto"/>
          <w:lang w:val="en-GB" w:eastAsia="en-GB"/>
        </w:rPr>
        <w:t xml:space="preserve"> action plans can be found in our </w:t>
      </w:r>
      <w:r w:rsidR="004E7B30" w:rsidRPr="00034AB9">
        <w:rPr>
          <w:rFonts w:eastAsia="Times New Roman" w:cs="Arial"/>
          <w:color w:val="auto"/>
          <w:lang w:val="en-GB" w:eastAsia="en-GB"/>
        </w:rPr>
        <w:t>W</w:t>
      </w:r>
      <w:r w:rsidR="004E7B30">
        <w:rPr>
          <w:rFonts w:eastAsia="Times New Roman" w:cs="Arial"/>
          <w:color w:val="auto"/>
          <w:lang w:val="en-GB" w:eastAsia="en-GB"/>
        </w:rPr>
        <w:t xml:space="preserve">orkforce </w:t>
      </w:r>
      <w:r w:rsidRPr="00034AB9">
        <w:rPr>
          <w:rFonts w:eastAsia="Times New Roman" w:cs="Arial"/>
          <w:color w:val="auto"/>
          <w:lang w:val="en-GB" w:eastAsia="en-GB"/>
        </w:rPr>
        <w:t>R</w:t>
      </w:r>
      <w:r w:rsidR="004E7B30">
        <w:rPr>
          <w:rFonts w:eastAsia="Times New Roman" w:cs="Arial"/>
          <w:color w:val="auto"/>
          <w:lang w:val="en-GB" w:eastAsia="en-GB"/>
        </w:rPr>
        <w:t xml:space="preserve">ace </w:t>
      </w:r>
      <w:r w:rsidRPr="00034AB9">
        <w:rPr>
          <w:rFonts w:eastAsia="Times New Roman" w:cs="Arial"/>
          <w:color w:val="auto"/>
          <w:lang w:val="en-GB" w:eastAsia="en-GB"/>
        </w:rPr>
        <w:t>E</w:t>
      </w:r>
      <w:r w:rsidR="004E7B30">
        <w:rPr>
          <w:rFonts w:eastAsia="Times New Roman" w:cs="Arial"/>
          <w:color w:val="auto"/>
          <w:lang w:val="en-GB" w:eastAsia="en-GB"/>
        </w:rPr>
        <w:t xml:space="preserve">quality </w:t>
      </w:r>
      <w:r w:rsidRPr="00034AB9">
        <w:rPr>
          <w:rFonts w:eastAsia="Times New Roman" w:cs="Arial"/>
          <w:color w:val="auto"/>
          <w:lang w:val="en-GB" w:eastAsia="en-GB"/>
        </w:rPr>
        <w:t>S</w:t>
      </w:r>
      <w:r w:rsidR="004E7B30">
        <w:rPr>
          <w:rFonts w:eastAsia="Times New Roman" w:cs="Arial"/>
          <w:color w:val="auto"/>
          <w:lang w:val="en-GB" w:eastAsia="en-GB"/>
        </w:rPr>
        <w:t>tandards</w:t>
      </w:r>
      <w:r w:rsidRPr="00034AB9">
        <w:rPr>
          <w:rFonts w:eastAsia="Times New Roman" w:cs="Arial"/>
          <w:color w:val="auto"/>
          <w:lang w:val="en-GB" w:eastAsia="en-GB"/>
        </w:rPr>
        <w:t xml:space="preserve"> and </w:t>
      </w:r>
      <w:r w:rsidR="004E7B30" w:rsidRPr="00034AB9">
        <w:rPr>
          <w:rFonts w:eastAsia="Times New Roman" w:cs="Arial"/>
          <w:color w:val="auto"/>
          <w:lang w:val="en-GB" w:eastAsia="en-GB"/>
        </w:rPr>
        <w:t>W</w:t>
      </w:r>
      <w:r w:rsidR="004E7B30">
        <w:rPr>
          <w:rFonts w:eastAsia="Times New Roman" w:cs="Arial"/>
          <w:color w:val="auto"/>
          <w:lang w:val="en-GB" w:eastAsia="en-GB"/>
        </w:rPr>
        <w:t xml:space="preserve">orkforce </w:t>
      </w:r>
      <w:r w:rsidRPr="00034AB9">
        <w:rPr>
          <w:rFonts w:eastAsia="Times New Roman" w:cs="Arial"/>
          <w:color w:val="auto"/>
          <w:lang w:val="en-GB" w:eastAsia="en-GB"/>
        </w:rPr>
        <w:t>D</w:t>
      </w:r>
      <w:r w:rsidR="004E7B30">
        <w:rPr>
          <w:rFonts w:eastAsia="Times New Roman" w:cs="Arial"/>
          <w:color w:val="auto"/>
          <w:lang w:val="en-GB" w:eastAsia="en-GB"/>
        </w:rPr>
        <w:t xml:space="preserve">isability </w:t>
      </w:r>
      <w:r w:rsidRPr="00034AB9">
        <w:rPr>
          <w:rFonts w:eastAsia="Times New Roman" w:cs="Arial"/>
          <w:color w:val="auto"/>
          <w:lang w:val="en-GB" w:eastAsia="en-GB"/>
        </w:rPr>
        <w:t>E</w:t>
      </w:r>
      <w:r w:rsidR="004E7B30">
        <w:rPr>
          <w:rFonts w:eastAsia="Times New Roman" w:cs="Arial"/>
          <w:color w:val="auto"/>
          <w:lang w:val="en-GB" w:eastAsia="en-GB"/>
        </w:rPr>
        <w:t xml:space="preserve">quality </w:t>
      </w:r>
      <w:r w:rsidRPr="00034AB9">
        <w:rPr>
          <w:rFonts w:eastAsia="Times New Roman" w:cs="Arial"/>
          <w:color w:val="auto"/>
          <w:lang w:val="en-GB" w:eastAsia="en-GB"/>
        </w:rPr>
        <w:t>S</w:t>
      </w:r>
      <w:r w:rsidR="004E7B30">
        <w:rPr>
          <w:rFonts w:eastAsia="Times New Roman" w:cs="Arial"/>
          <w:color w:val="auto"/>
          <w:lang w:val="en-GB" w:eastAsia="en-GB"/>
        </w:rPr>
        <w:t>tandards</w:t>
      </w:r>
      <w:r w:rsidRPr="00034AB9">
        <w:rPr>
          <w:rFonts w:eastAsia="Times New Roman" w:cs="Arial"/>
          <w:color w:val="auto"/>
          <w:lang w:val="en-GB" w:eastAsia="en-GB"/>
        </w:rPr>
        <w:t xml:space="preserve"> reporting and annual acti</w:t>
      </w:r>
      <w:r w:rsidR="00034AB9">
        <w:rPr>
          <w:rFonts w:eastAsia="Times New Roman" w:cs="Arial"/>
          <w:color w:val="auto"/>
          <w:lang w:val="en-GB" w:eastAsia="en-GB"/>
        </w:rPr>
        <w:t>o</w:t>
      </w:r>
      <w:r w:rsidRPr="00034AB9">
        <w:rPr>
          <w:rFonts w:eastAsia="Times New Roman" w:cs="Arial"/>
          <w:color w:val="auto"/>
          <w:lang w:val="en-GB" w:eastAsia="en-GB"/>
        </w:rPr>
        <w:t xml:space="preserve">n plan on our website. </w:t>
      </w:r>
    </w:p>
    <w:p w14:paraId="744BED85" w14:textId="77777777" w:rsidR="00FE3F93" w:rsidRPr="00FE3F93" w:rsidRDefault="00FE3F93" w:rsidP="00FE3F93">
      <w:pPr>
        <w:jc w:val="both"/>
        <w:rPr>
          <w:rFonts w:cs="Arial"/>
          <w:b/>
          <w:bCs/>
          <w:color w:val="0070C0"/>
          <w:sz w:val="28"/>
          <w:szCs w:val="28"/>
        </w:rPr>
      </w:pPr>
    </w:p>
    <w:bookmarkEnd w:id="46"/>
    <w:p w14:paraId="452A9127" w14:textId="77777777" w:rsidR="00FE3F93" w:rsidRPr="00EF4B28" w:rsidRDefault="00FE3F93" w:rsidP="00443FA4">
      <w:pPr>
        <w:spacing w:after="0"/>
        <w:jc w:val="both"/>
      </w:pPr>
    </w:p>
    <w:sectPr w:rsidR="00FE3F93" w:rsidRPr="00EF4B28" w:rsidSect="003F604B">
      <w:type w:val="continuous"/>
      <w:pgSz w:w="11906" w:h="16838" w:code="9"/>
      <w:pgMar w:top="720" w:right="720" w:bottom="720" w:left="720"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0962E" w14:textId="77777777" w:rsidR="002436CF" w:rsidRDefault="002436CF">
      <w:r>
        <w:separator/>
      </w:r>
    </w:p>
  </w:endnote>
  <w:endnote w:type="continuationSeparator" w:id="0">
    <w:p w14:paraId="7F2FAE48" w14:textId="77777777" w:rsidR="002436CF" w:rsidRDefault="00243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630F9" w14:textId="59C6DD1D" w:rsidR="00EF4B28" w:rsidRDefault="00EF4B28" w:rsidP="0033635C">
    <w:pPr>
      <w:pStyle w:val="BodyText1"/>
      <w:spacing w:before="240" w:after="0"/>
      <w:jc w:val="right"/>
      <w:rPr>
        <w:noProof/>
      </w:rPr>
    </w:pPr>
    <w:r>
      <w:rPr>
        <w:noProof/>
      </w:rPr>
      <w:fldChar w:fldCharType="begin"/>
    </w:r>
    <w:r>
      <w:rPr>
        <w:noProof/>
      </w:rPr>
      <w:instrText>PAGE   \* MERGEFORMAT</w:instrText>
    </w:r>
    <w:r>
      <w:rPr>
        <w:noProof/>
      </w:rPr>
      <w:fldChar w:fldCharType="separate"/>
    </w:r>
    <w:r>
      <w:rPr>
        <w:noProof/>
        <w:lang w:val="en-GB"/>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0C73" w14:textId="164146E2" w:rsidR="00504A74" w:rsidRDefault="00504A74" w:rsidP="00504A74">
    <w:pPr>
      <w:pStyle w:val="Footer"/>
      <w:spacing w:before="720"/>
      <w:jc w:val="right"/>
    </w:pPr>
    <w:r>
      <w:rPr>
        <w:noProof/>
      </w:rPr>
      <w:drawing>
        <wp:inline distT="0" distB="0" distL="0" distR="0" wp14:anchorId="6148F8FB" wp14:editId="4784ADD1">
          <wp:extent cx="1752333" cy="720000"/>
          <wp:effectExtent l="0" t="0" r="635" b="4445"/>
          <wp:docPr id="717087100" name="Picture 1" descr="Logo - with all of us in m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83027" name="Picture 1" descr="Logo - with all of us in min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333" cy="720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A0702" w14:textId="77777777" w:rsidR="002436CF" w:rsidRDefault="002436CF">
      <w:r>
        <w:separator/>
      </w:r>
    </w:p>
  </w:footnote>
  <w:footnote w:type="continuationSeparator" w:id="0">
    <w:p w14:paraId="1820327F" w14:textId="77777777" w:rsidR="002436CF" w:rsidRDefault="00243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70C8D" w14:textId="55A3ADA7" w:rsidR="00533791" w:rsidRDefault="00533791" w:rsidP="00504A74">
    <w:pPr>
      <w:spacing w:after="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A421F" w14:textId="0349C487" w:rsidR="00504A74" w:rsidRDefault="00504A74" w:rsidP="00504A74">
    <w:pPr>
      <w:pStyle w:val="Header"/>
      <w:spacing w:after="720"/>
      <w:jc w:val="right"/>
    </w:pPr>
    <w:r>
      <w:rPr>
        <w:noProof/>
        <w:lang w:val="en-GB"/>
      </w:rPr>
      <w:drawing>
        <wp:inline distT="0" distB="0" distL="0" distR="0" wp14:anchorId="40050EE3" wp14:editId="1D18FBE0">
          <wp:extent cx="2574000" cy="1116000"/>
          <wp:effectExtent l="0" t="0" r="0" b="8255"/>
          <wp:docPr id="1845579404" name="Picture 1845579404" descr="Logo - South West Yorkshire Partnership Teaching NHS Foundatio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749471" name="Picture 1955749471" descr="Logo - South West Yorkshire Partnership Teaching NHS Foundation Trust"/>
                  <pic:cNvPicPr>
                    <a:picLocks noChangeAspect="1" noChangeArrowheads="1"/>
                  </pic:cNvPicPr>
                </pic:nvPicPr>
                <pic:blipFill>
                  <a:blip r:embed="rId1"/>
                  <a:stretch>
                    <a:fillRect/>
                  </a:stretch>
                </pic:blipFill>
                <pic:spPr bwMode="auto">
                  <a:xfrm>
                    <a:off x="0" y="0"/>
                    <a:ext cx="2574000" cy="1116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02E"/>
    <w:multiLevelType w:val="multilevel"/>
    <w:tmpl w:val="AD308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330E1"/>
    <w:multiLevelType w:val="hybridMultilevel"/>
    <w:tmpl w:val="CCCEB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32811"/>
    <w:multiLevelType w:val="multilevel"/>
    <w:tmpl w:val="847C0044"/>
    <w:lvl w:ilvl="0">
      <w:start w:val="1"/>
      <w:numFmt w:val="decimal"/>
      <w:pStyle w:val="2MyHeading"/>
      <w:lvlText w:val="%1"/>
      <w:lvlJc w:val="left"/>
      <w:pPr>
        <w:ind w:left="360" w:hanging="360"/>
      </w:pPr>
      <w:rPr>
        <w:rFonts w:hint="default"/>
      </w:rPr>
    </w:lvl>
    <w:lvl w:ilvl="1">
      <w:start w:val="1"/>
      <w:numFmt w:val="decimal"/>
      <w:pStyle w:val="3MyHeading"/>
      <w:lvlText w:val="%1.%2"/>
      <w:lvlJc w:val="left"/>
      <w:pPr>
        <w:ind w:left="567" w:hanging="567"/>
      </w:pPr>
      <w:rPr>
        <w:rFonts w:hint="default"/>
      </w:rPr>
    </w:lvl>
    <w:lvl w:ilvl="2">
      <w:start w:val="1"/>
      <w:numFmt w:val="decimal"/>
      <w:pStyle w:val="4MyHeading"/>
      <w:lvlText w:val="%1.%2.%3"/>
      <w:lvlJc w:val="left"/>
      <w:pPr>
        <w:ind w:left="851" w:hanging="851"/>
      </w:pPr>
      <w:rPr>
        <w:rFonts w:ascii="Arial" w:hAnsi="Arial"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5MyHeading"/>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CC7DD7"/>
    <w:multiLevelType w:val="hybridMultilevel"/>
    <w:tmpl w:val="F6EEBB74"/>
    <w:lvl w:ilvl="0" w:tplc="C24668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806E84"/>
    <w:multiLevelType w:val="hybridMultilevel"/>
    <w:tmpl w:val="29BA1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9253F"/>
    <w:multiLevelType w:val="hybridMultilevel"/>
    <w:tmpl w:val="71B46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295DBC"/>
    <w:multiLevelType w:val="hybridMultilevel"/>
    <w:tmpl w:val="78E43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150882"/>
    <w:multiLevelType w:val="hybridMultilevel"/>
    <w:tmpl w:val="45868C24"/>
    <w:lvl w:ilvl="0" w:tplc="C24668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A91123"/>
    <w:multiLevelType w:val="hybridMultilevel"/>
    <w:tmpl w:val="2F10F1A4"/>
    <w:lvl w:ilvl="0" w:tplc="C24668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E30B84"/>
    <w:multiLevelType w:val="hybridMultilevel"/>
    <w:tmpl w:val="DDFE14C8"/>
    <w:lvl w:ilvl="0" w:tplc="C24668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6A52D0"/>
    <w:multiLevelType w:val="multilevel"/>
    <w:tmpl w:val="83B8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34442B"/>
    <w:multiLevelType w:val="multilevel"/>
    <w:tmpl w:val="B570F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39412A"/>
    <w:multiLevelType w:val="hybridMultilevel"/>
    <w:tmpl w:val="3822F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0A436A"/>
    <w:multiLevelType w:val="hybridMultilevel"/>
    <w:tmpl w:val="E7F2F1C2"/>
    <w:lvl w:ilvl="0" w:tplc="C24668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17CAF"/>
    <w:multiLevelType w:val="hybridMultilevel"/>
    <w:tmpl w:val="47D4F8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CC32AF"/>
    <w:multiLevelType w:val="multilevel"/>
    <w:tmpl w:val="649C3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AB7FFE"/>
    <w:multiLevelType w:val="multilevel"/>
    <w:tmpl w:val="28583E2A"/>
    <w:lvl w:ilvl="0">
      <w:start w:val="5"/>
      <w:numFmt w:val="decimal"/>
      <w:lvlText w:val="%1"/>
      <w:lvlJc w:val="left"/>
      <w:pPr>
        <w:ind w:left="612" w:hanging="612"/>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67975CB"/>
    <w:multiLevelType w:val="hybridMultilevel"/>
    <w:tmpl w:val="90A6AE1E"/>
    <w:lvl w:ilvl="0" w:tplc="C24668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601D0F"/>
    <w:multiLevelType w:val="hybridMultilevel"/>
    <w:tmpl w:val="428201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D946B8"/>
    <w:multiLevelType w:val="hybridMultilevel"/>
    <w:tmpl w:val="A5EE12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374953"/>
    <w:multiLevelType w:val="hybridMultilevel"/>
    <w:tmpl w:val="563242A4"/>
    <w:lvl w:ilvl="0" w:tplc="C24668E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2618BB"/>
    <w:multiLevelType w:val="hybridMultilevel"/>
    <w:tmpl w:val="09F68D5E"/>
    <w:lvl w:ilvl="0" w:tplc="C24668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554C22"/>
    <w:multiLevelType w:val="multilevel"/>
    <w:tmpl w:val="6DC8190C"/>
    <w:lvl w:ilvl="0">
      <w:start w:val="1"/>
      <w:numFmt w:val="decimal"/>
      <w:lvlText w:val="%1."/>
      <w:lvlJc w:val="left"/>
      <w:pPr>
        <w:ind w:left="294" w:hanging="360"/>
      </w:pPr>
    </w:lvl>
    <w:lvl w:ilvl="1">
      <w:start w:val="1"/>
      <w:numFmt w:val="decimal"/>
      <w:isLgl/>
      <w:lvlText w:val="%1.%2"/>
      <w:lvlJc w:val="left"/>
      <w:pPr>
        <w:ind w:left="1014" w:hanging="720"/>
      </w:pPr>
      <w:rPr>
        <w:rFonts w:hint="default"/>
      </w:rPr>
    </w:lvl>
    <w:lvl w:ilvl="2">
      <w:start w:val="1"/>
      <w:numFmt w:val="decimal"/>
      <w:isLgl/>
      <w:lvlText w:val="%1.%2.%3"/>
      <w:lvlJc w:val="left"/>
      <w:pPr>
        <w:ind w:left="1374" w:hanging="720"/>
      </w:pPr>
      <w:rPr>
        <w:rFonts w:hint="default"/>
      </w:rPr>
    </w:lvl>
    <w:lvl w:ilvl="3">
      <w:start w:val="1"/>
      <w:numFmt w:val="decimal"/>
      <w:isLgl/>
      <w:lvlText w:val="%1.%2.%3.%4"/>
      <w:lvlJc w:val="left"/>
      <w:pPr>
        <w:ind w:left="2094" w:hanging="1080"/>
      </w:pPr>
      <w:rPr>
        <w:rFonts w:hint="default"/>
      </w:rPr>
    </w:lvl>
    <w:lvl w:ilvl="4">
      <w:start w:val="1"/>
      <w:numFmt w:val="decimal"/>
      <w:isLgl/>
      <w:lvlText w:val="%1.%2.%3.%4.%5"/>
      <w:lvlJc w:val="left"/>
      <w:pPr>
        <w:ind w:left="2814" w:hanging="1440"/>
      </w:pPr>
      <w:rPr>
        <w:rFonts w:hint="default"/>
      </w:rPr>
    </w:lvl>
    <w:lvl w:ilvl="5">
      <w:start w:val="1"/>
      <w:numFmt w:val="decimal"/>
      <w:isLgl/>
      <w:lvlText w:val="%1.%2.%3.%4.%5.%6"/>
      <w:lvlJc w:val="left"/>
      <w:pPr>
        <w:ind w:left="3174" w:hanging="1440"/>
      </w:pPr>
      <w:rPr>
        <w:rFonts w:hint="default"/>
      </w:rPr>
    </w:lvl>
    <w:lvl w:ilvl="6">
      <w:start w:val="1"/>
      <w:numFmt w:val="decimal"/>
      <w:isLgl/>
      <w:lvlText w:val="%1.%2.%3.%4.%5.%6.%7"/>
      <w:lvlJc w:val="left"/>
      <w:pPr>
        <w:ind w:left="3894" w:hanging="1800"/>
      </w:pPr>
      <w:rPr>
        <w:rFonts w:hint="default"/>
      </w:rPr>
    </w:lvl>
    <w:lvl w:ilvl="7">
      <w:start w:val="1"/>
      <w:numFmt w:val="decimal"/>
      <w:isLgl/>
      <w:lvlText w:val="%1.%2.%3.%4.%5.%6.%7.%8"/>
      <w:lvlJc w:val="left"/>
      <w:pPr>
        <w:ind w:left="4254" w:hanging="1800"/>
      </w:pPr>
      <w:rPr>
        <w:rFonts w:hint="default"/>
      </w:rPr>
    </w:lvl>
    <w:lvl w:ilvl="8">
      <w:start w:val="1"/>
      <w:numFmt w:val="decimal"/>
      <w:isLgl/>
      <w:lvlText w:val="%1.%2.%3.%4.%5.%6.%7.%8.%9"/>
      <w:lvlJc w:val="left"/>
      <w:pPr>
        <w:ind w:left="4974" w:hanging="2160"/>
      </w:pPr>
      <w:rPr>
        <w:rFonts w:hint="default"/>
      </w:rPr>
    </w:lvl>
  </w:abstractNum>
  <w:abstractNum w:abstractNumId="23" w15:restartNumberingAfterBreak="0">
    <w:nsid w:val="4CAC1F61"/>
    <w:multiLevelType w:val="hybridMultilevel"/>
    <w:tmpl w:val="F0D24396"/>
    <w:lvl w:ilvl="0" w:tplc="C24668E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3E063B"/>
    <w:multiLevelType w:val="hybridMultilevel"/>
    <w:tmpl w:val="8F42799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52794095"/>
    <w:multiLevelType w:val="multilevel"/>
    <w:tmpl w:val="5CB021EE"/>
    <w:lvl w:ilvl="0">
      <w:start w:val="1"/>
      <w:numFmt w:val="decimal"/>
      <w:lvlText w:val="%1."/>
      <w:lvlJc w:val="left"/>
      <w:pPr>
        <w:ind w:left="294" w:hanging="360"/>
      </w:pPr>
    </w:lvl>
    <w:lvl w:ilvl="1">
      <w:start w:val="1"/>
      <w:numFmt w:val="decimal"/>
      <w:isLgl/>
      <w:lvlText w:val="%1.%2"/>
      <w:lvlJc w:val="left"/>
      <w:pPr>
        <w:ind w:left="1014" w:hanging="720"/>
      </w:pPr>
      <w:rPr>
        <w:rFonts w:hint="default"/>
      </w:rPr>
    </w:lvl>
    <w:lvl w:ilvl="2">
      <w:start w:val="1"/>
      <w:numFmt w:val="decimal"/>
      <w:isLgl/>
      <w:lvlText w:val="%1.%2.%3"/>
      <w:lvlJc w:val="left"/>
      <w:pPr>
        <w:ind w:left="1996" w:hanging="720"/>
      </w:pPr>
      <w:rPr>
        <w:rFonts w:hint="default"/>
        <w:color w:val="0070C0"/>
      </w:rPr>
    </w:lvl>
    <w:lvl w:ilvl="3">
      <w:start w:val="1"/>
      <w:numFmt w:val="decimal"/>
      <w:isLgl/>
      <w:lvlText w:val="%1.%2.%3.%4"/>
      <w:lvlJc w:val="left"/>
      <w:pPr>
        <w:ind w:left="2094" w:hanging="1080"/>
      </w:pPr>
      <w:rPr>
        <w:rFonts w:hint="default"/>
      </w:rPr>
    </w:lvl>
    <w:lvl w:ilvl="4">
      <w:start w:val="1"/>
      <w:numFmt w:val="decimal"/>
      <w:isLgl/>
      <w:lvlText w:val="%1.%2.%3.%4.%5"/>
      <w:lvlJc w:val="left"/>
      <w:pPr>
        <w:ind w:left="2814" w:hanging="1440"/>
      </w:pPr>
      <w:rPr>
        <w:rFonts w:hint="default"/>
      </w:rPr>
    </w:lvl>
    <w:lvl w:ilvl="5">
      <w:start w:val="1"/>
      <w:numFmt w:val="decimal"/>
      <w:isLgl/>
      <w:lvlText w:val="%1.%2.%3.%4.%5.%6"/>
      <w:lvlJc w:val="left"/>
      <w:pPr>
        <w:ind w:left="3174" w:hanging="1440"/>
      </w:pPr>
      <w:rPr>
        <w:rFonts w:hint="default"/>
      </w:rPr>
    </w:lvl>
    <w:lvl w:ilvl="6">
      <w:start w:val="1"/>
      <w:numFmt w:val="decimal"/>
      <w:isLgl/>
      <w:lvlText w:val="%1.%2.%3.%4.%5.%6.%7"/>
      <w:lvlJc w:val="left"/>
      <w:pPr>
        <w:ind w:left="3894" w:hanging="1800"/>
      </w:pPr>
      <w:rPr>
        <w:rFonts w:hint="default"/>
      </w:rPr>
    </w:lvl>
    <w:lvl w:ilvl="7">
      <w:start w:val="1"/>
      <w:numFmt w:val="decimal"/>
      <w:isLgl/>
      <w:lvlText w:val="%1.%2.%3.%4.%5.%6.%7.%8"/>
      <w:lvlJc w:val="left"/>
      <w:pPr>
        <w:ind w:left="4254" w:hanging="1800"/>
      </w:pPr>
      <w:rPr>
        <w:rFonts w:hint="default"/>
      </w:rPr>
    </w:lvl>
    <w:lvl w:ilvl="8">
      <w:start w:val="1"/>
      <w:numFmt w:val="decimal"/>
      <w:isLgl/>
      <w:lvlText w:val="%1.%2.%3.%4.%5.%6.%7.%8.%9"/>
      <w:lvlJc w:val="left"/>
      <w:pPr>
        <w:ind w:left="4974" w:hanging="2160"/>
      </w:pPr>
      <w:rPr>
        <w:rFonts w:hint="default"/>
      </w:rPr>
    </w:lvl>
  </w:abstractNum>
  <w:abstractNum w:abstractNumId="26" w15:restartNumberingAfterBreak="0">
    <w:nsid w:val="53E11DED"/>
    <w:multiLevelType w:val="multilevel"/>
    <w:tmpl w:val="89E8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AE1D24"/>
    <w:multiLevelType w:val="multilevel"/>
    <w:tmpl w:val="5CB021EE"/>
    <w:lvl w:ilvl="0">
      <w:start w:val="1"/>
      <w:numFmt w:val="decimal"/>
      <w:lvlText w:val="%1."/>
      <w:lvlJc w:val="left"/>
      <w:pPr>
        <w:ind w:left="294" w:hanging="360"/>
      </w:pPr>
    </w:lvl>
    <w:lvl w:ilvl="1">
      <w:start w:val="1"/>
      <w:numFmt w:val="decimal"/>
      <w:isLgl/>
      <w:lvlText w:val="%1.%2"/>
      <w:lvlJc w:val="left"/>
      <w:pPr>
        <w:ind w:left="1014" w:hanging="720"/>
      </w:pPr>
      <w:rPr>
        <w:rFonts w:hint="default"/>
      </w:rPr>
    </w:lvl>
    <w:lvl w:ilvl="2">
      <w:start w:val="1"/>
      <w:numFmt w:val="decimal"/>
      <w:isLgl/>
      <w:lvlText w:val="%1.%2.%3"/>
      <w:lvlJc w:val="left"/>
      <w:pPr>
        <w:ind w:left="1996" w:hanging="720"/>
      </w:pPr>
      <w:rPr>
        <w:rFonts w:hint="default"/>
        <w:color w:val="0070C0"/>
      </w:rPr>
    </w:lvl>
    <w:lvl w:ilvl="3">
      <w:start w:val="1"/>
      <w:numFmt w:val="decimal"/>
      <w:isLgl/>
      <w:lvlText w:val="%1.%2.%3.%4"/>
      <w:lvlJc w:val="left"/>
      <w:pPr>
        <w:ind w:left="2094" w:hanging="1080"/>
      </w:pPr>
      <w:rPr>
        <w:rFonts w:hint="default"/>
      </w:rPr>
    </w:lvl>
    <w:lvl w:ilvl="4">
      <w:start w:val="1"/>
      <w:numFmt w:val="decimal"/>
      <w:isLgl/>
      <w:lvlText w:val="%1.%2.%3.%4.%5"/>
      <w:lvlJc w:val="left"/>
      <w:pPr>
        <w:ind w:left="2814" w:hanging="1440"/>
      </w:pPr>
      <w:rPr>
        <w:rFonts w:hint="default"/>
      </w:rPr>
    </w:lvl>
    <w:lvl w:ilvl="5">
      <w:start w:val="1"/>
      <w:numFmt w:val="decimal"/>
      <w:isLgl/>
      <w:lvlText w:val="%1.%2.%3.%4.%5.%6"/>
      <w:lvlJc w:val="left"/>
      <w:pPr>
        <w:ind w:left="3174" w:hanging="1440"/>
      </w:pPr>
      <w:rPr>
        <w:rFonts w:hint="default"/>
      </w:rPr>
    </w:lvl>
    <w:lvl w:ilvl="6">
      <w:start w:val="1"/>
      <w:numFmt w:val="decimal"/>
      <w:isLgl/>
      <w:lvlText w:val="%1.%2.%3.%4.%5.%6.%7"/>
      <w:lvlJc w:val="left"/>
      <w:pPr>
        <w:ind w:left="3894" w:hanging="1800"/>
      </w:pPr>
      <w:rPr>
        <w:rFonts w:hint="default"/>
      </w:rPr>
    </w:lvl>
    <w:lvl w:ilvl="7">
      <w:start w:val="1"/>
      <w:numFmt w:val="decimal"/>
      <w:isLgl/>
      <w:lvlText w:val="%1.%2.%3.%4.%5.%6.%7.%8"/>
      <w:lvlJc w:val="left"/>
      <w:pPr>
        <w:ind w:left="4254" w:hanging="1800"/>
      </w:pPr>
      <w:rPr>
        <w:rFonts w:hint="default"/>
      </w:rPr>
    </w:lvl>
    <w:lvl w:ilvl="8">
      <w:start w:val="1"/>
      <w:numFmt w:val="decimal"/>
      <w:isLgl/>
      <w:lvlText w:val="%1.%2.%3.%4.%5.%6.%7.%8.%9"/>
      <w:lvlJc w:val="left"/>
      <w:pPr>
        <w:ind w:left="4974" w:hanging="2160"/>
      </w:pPr>
      <w:rPr>
        <w:rFonts w:hint="default"/>
      </w:rPr>
    </w:lvl>
  </w:abstractNum>
  <w:abstractNum w:abstractNumId="28" w15:restartNumberingAfterBreak="0">
    <w:nsid w:val="646708F3"/>
    <w:multiLevelType w:val="hybridMultilevel"/>
    <w:tmpl w:val="228A6D68"/>
    <w:lvl w:ilvl="0" w:tplc="C24668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C04F35"/>
    <w:multiLevelType w:val="hybridMultilevel"/>
    <w:tmpl w:val="485C4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D86A57"/>
    <w:multiLevelType w:val="hybridMultilevel"/>
    <w:tmpl w:val="C1509A8C"/>
    <w:lvl w:ilvl="0" w:tplc="C24668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72058C"/>
    <w:multiLevelType w:val="hybridMultilevel"/>
    <w:tmpl w:val="092EA52E"/>
    <w:lvl w:ilvl="0" w:tplc="C24668E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B802EF"/>
    <w:multiLevelType w:val="hybridMultilevel"/>
    <w:tmpl w:val="4E1A9AFE"/>
    <w:lvl w:ilvl="0" w:tplc="C24668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5F5263"/>
    <w:multiLevelType w:val="hybridMultilevel"/>
    <w:tmpl w:val="DAB87E64"/>
    <w:lvl w:ilvl="0" w:tplc="E5023014">
      <w:start w:val="1"/>
      <w:numFmt w:val="bullet"/>
      <w:pStyle w:val="ListNumber"/>
      <w:lvlText w:val=""/>
      <w:lvlJc w:val="left"/>
      <w:pPr>
        <w:tabs>
          <w:tab w:val="num" w:pos="1080"/>
        </w:tabs>
        <w:ind w:left="1080" w:hanging="360"/>
      </w:pPr>
      <w:rPr>
        <w:rFonts w:ascii="Wingdings" w:hAnsi="Wingdings" w:hint="default"/>
        <w:sz w:val="24"/>
      </w:rPr>
    </w:lvl>
    <w:lvl w:ilvl="1" w:tplc="BD225EF0" w:tentative="1">
      <w:start w:val="1"/>
      <w:numFmt w:val="bullet"/>
      <w:lvlText w:val="o"/>
      <w:lvlJc w:val="left"/>
      <w:pPr>
        <w:tabs>
          <w:tab w:val="num" w:pos="1440"/>
        </w:tabs>
        <w:ind w:left="1440" w:hanging="360"/>
      </w:pPr>
      <w:rPr>
        <w:rFonts w:ascii="Courier New" w:hAnsi="Courier New" w:cs="Courier New" w:hint="default"/>
      </w:rPr>
    </w:lvl>
    <w:lvl w:ilvl="2" w:tplc="91341292" w:tentative="1">
      <w:start w:val="1"/>
      <w:numFmt w:val="bullet"/>
      <w:lvlText w:val=""/>
      <w:lvlJc w:val="left"/>
      <w:pPr>
        <w:tabs>
          <w:tab w:val="num" w:pos="2160"/>
        </w:tabs>
        <w:ind w:left="2160" w:hanging="360"/>
      </w:pPr>
      <w:rPr>
        <w:rFonts w:ascii="Wingdings" w:hAnsi="Wingdings" w:hint="default"/>
      </w:rPr>
    </w:lvl>
    <w:lvl w:ilvl="3" w:tplc="CE32FE24" w:tentative="1">
      <w:start w:val="1"/>
      <w:numFmt w:val="bullet"/>
      <w:lvlText w:val=""/>
      <w:lvlJc w:val="left"/>
      <w:pPr>
        <w:tabs>
          <w:tab w:val="num" w:pos="2880"/>
        </w:tabs>
        <w:ind w:left="2880" w:hanging="360"/>
      </w:pPr>
      <w:rPr>
        <w:rFonts w:ascii="Symbol" w:hAnsi="Symbol" w:hint="default"/>
      </w:rPr>
    </w:lvl>
    <w:lvl w:ilvl="4" w:tplc="62EA22D8" w:tentative="1">
      <w:start w:val="1"/>
      <w:numFmt w:val="bullet"/>
      <w:lvlText w:val="o"/>
      <w:lvlJc w:val="left"/>
      <w:pPr>
        <w:tabs>
          <w:tab w:val="num" w:pos="3600"/>
        </w:tabs>
        <w:ind w:left="3600" w:hanging="360"/>
      </w:pPr>
      <w:rPr>
        <w:rFonts w:ascii="Courier New" w:hAnsi="Courier New" w:cs="Courier New" w:hint="default"/>
      </w:rPr>
    </w:lvl>
    <w:lvl w:ilvl="5" w:tplc="15666A2A" w:tentative="1">
      <w:start w:val="1"/>
      <w:numFmt w:val="bullet"/>
      <w:lvlText w:val=""/>
      <w:lvlJc w:val="left"/>
      <w:pPr>
        <w:tabs>
          <w:tab w:val="num" w:pos="4320"/>
        </w:tabs>
        <w:ind w:left="4320" w:hanging="360"/>
      </w:pPr>
      <w:rPr>
        <w:rFonts w:ascii="Wingdings" w:hAnsi="Wingdings" w:hint="default"/>
      </w:rPr>
    </w:lvl>
    <w:lvl w:ilvl="6" w:tplc="59C2DC24" w:tentative="1">
      <w:start w:val="1"/>
      <w:numFmt w:val="bullet"/>
      <w:lvlText w:val=""/>
      <w:lvlJc w:val="left"/>
      <w:pPr>
        <w:tabs>
          <w:tab w:val="num" w:pos="5040"/>
        </w:tabs>
        <w:ind w:left="5040" w:hanging="360"/>
      </w:pPr>
      <w:rPr>
        <w:rFonts w:ascii="Symbol" w:hAnsi="Symbol" w:hint="default"/>
      </w:rPr>
    </w:lvl>
    <w:lvl w:ilvl="7" w:tplc="FDF2CFFE" w:tentative="1">
      <w:start w:val="1"/>
      <w:numFmt w:val="bullet"/>
      <w:lvlText w:val="o"/>
      <w:lvlJc w:val="left"/>
      <w:pPr>
        <w:tabs>
          <w:tab w:val="num" w:pos="5760"/>
        </w:tabs>
        <w:ind w:left="5760" w:hanging="360"/>
      </w:pPr>
      <w:rPr>
        <w:rFonts w:ascii="Courier New" w:hAnsi="Courier New" w:cs="Courier New" w:hint="default"/>
      </w:rPr>
    </w:lvl>
    <w:lvl w:ilvl="8" w:tplc="E908698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6073F3"/>
    <w:multiLevelType w:val="multilevel"/>
    <w:tmpl w:val="C39E3116"/>
    <w:lvl w:ilvl="0">
      <w:start w:val="1"/>
      <w:numFmt w:val="decimal"/>
      <w:lvlText w:val="%1."/>
      <w:lvlJc w:val="left"/>
      <w:pPr>
        <w:tabs>
          <w:tab w:val="num" w:pos="720"/>
        </w:tabs>
        <w:ind w:left="720" w:hanging="360"/>
      </w:pPr>
      <w:rPr>
        <w:rFonts w:hint="default"/>
        <w:b/>
        <w:bCs/>
        <w:color w:val="auto"/>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5A62BC"/>
    <w:multiLevelType w:val="multilevel"/>
    <w:tmpl w:val="353E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8582276">
    <w:abstractNumId w:val="22"/>
  </w:num>
  <w:num w:numId="2" w16cid:durableId="68384471">
    <w:abstractNumId w:val="33"/>
  </w:num>
  <w:num w:numId="3" w16cid:durableId="572470969">
    <w:abstractNumId w:val="2"/>
  </w:num>
  <w:num w:numId="4" w16cid:durableId="465390528">
    <w:abstractNumId w:val="25"/>
  </w:num>
  <w:num w:numId="5" w16cid:durableId="529732360">
    <w:abstractNumId w:val="10"/>
  </w:num>
  <w:num w:numId="6" w16cid:durableId="126246828">
    <w:abstractNumId w:val="4"/>
  </w:num>
  <w:num w:numId="7" w16cid:durableId="1383409398">
    <w:abstractNumId w:val="29"/>
  </w:num>
  <w:num w:numId="8" w16cid:durableId="1372222908">
    <w:abstractNumId w:val="1"/>
  </w:num>
  <w:num w:numId="9" w16cid:durableId="1803494900">
    <w:abstractNumId w:val="19"/>
  </w:num>
  <w:num w:numId="10" w16cid:durableId="1392001423">
    <w:abstractNumId w:val="24"/>
  </w:num>
  <w:num w:numId="11" w16cid:durableId="1229608121">
    <w:abstractNumId w:val="5"/>
  </w:num>
  <w:num w:numId="12" w16cid:durableId="1066533072">
    <w:abstractNumId w:val="11"/>
  </w:num>
  <w:num w:numId="13" w16cid:durableId="652296086">
    <w:abstractNumId w:val="12"/>
  </w:num>
  <w:num w:numId="14" w16cid:durableId="364060733">
    <w:abstractNumId w:val="6"/>
  </w:num>
  <w:num w:numId="15" w16cid:durableId="1388799412">
    <w:abstractNumId w:val="28"/>
  </w:num>
  <w:num w:numId="16" w16cid:durableId="490097515">
    <w:abstractNumId w:val="8"/>
  </w:num>
  <w:num w:numId="17" w16cid:durableId="1182662935">
    <w:abstractNumId w:val="7"/>
  </w:num>
  <w:num w:numId="18" w16cid:durableId="706685351">
    <w:abstractNumId w:val="15"/>
  </w:num>
  <w:num w:numId="19" w16cid:durableId="1965192168">
    <w:abstractNumId w:val="23"/>
  </w:num>
  <w:num w:numId="20" w16cid:durableId="349069029">
    <w:abstractNumId w:val="20"/>
  </w:num>
  <w:num w:numId="21" w16cid:durableId="1108281917">
    <w:abstractNumId w:val="3"/>
  </w:num>
  <w:num w:numId="22" w16cid:durableId="650210652">
    <w:abstractNumId w:val="16"/>
  </w:num>
  <w:num w:numId="23" w16cid:durableId="520053434">
    <w:abstractNumId w:val="17"/>
  </w:num>
  <w:num w:numId="24" w16cid:durableId="1246719408">
    <w:abstractNumId w:val="21"/>
  </w:num>
  <w:num w:numId="25" w16cid:durableId="905844661">
    <w:abstractNumId w:val="13"/>
  </w:num>
  <w:num w:numId="26" w16cid:durableId="1625693291">
    <w:abstractNumId w:val="32"/>
  </w:num>
  <w:num w:numId="27" w16cid:durableId="25375725">
    <w:abstractNumId w:val="0"/>
  </w:num>
  <w:num w:numId="28" w16cid:durableId="82263657">
    <w:abstractNumId w:val="26"/>
  </w:num>
  <w:num w:numId="29" w16cid:durableId="357200375">
    <w:abstractNumId w:val="31"/>
  </w:num>
  <w:num w:numId="30" w16cid:durableId="837622961">
    <w:abstractNumId w:val="30"/>
  </w:num>
  <w:num w:numId="31" w16cid:durableId="1457942442">
    <w:abstractNumId w:val="9"/>
  </w:num>
  <w:num w:numId="32" w16cid:durableId="1247036957">
    <w:abstractNumId w:val="35"/>
  </w:num>
  <w:num w:numId="33" w16cid:durableId="844325338">
    <w:abstractNumId w:val="34"/>
  </w:num>
  <w:num w:numId="34" w16cid:durableId="915867345">
    <w:abstractNumId w:val="18"/>
  </w:num>
  <w:num w:numId="35" w16cid:durableId="1275676887">
    <w:abstractNumId w:val="14"/>
  </w:num>
  <w:num w:numId="36" w16cid:durableId="596406594">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E03"/>
    <w:rsid w:val="00014F78"/>
    <w:rsid w:val="000179D4"/>
    <w:rsid w:val="00017ED1"/>
    <w:rsid w:val="00026A0C"/>
    <w:rsid w:val="00034AB9"/>
    <w:rsid w:val="000557B0"/>
    <w:rsid w:val="00063B77"/>
    <w:rsid w:val="000675A8"/>
    <w:rsid w:val="00084775"/>
    <w:rsid w:val="00085D03"/>
    <w:rsid w:val="00095270"/>
    <w:rsid w:val="000A3AE4"/>
    <w:rsid w:val="000A7085"/>
    <w:rsid w:val="000B3413"/>
    <w:rsid w:val="000B58E4"/>
    <w:rsid w:val="000C5024"/>
    <w:rsid w:val="000D2780"/>
    <w:rsid w:val="000E126B"/>
    <w:rsid w:val="000F6EC9"/>
    <w:rsid w:val="00100EAA"/>
    <w:rsid w:val="00102B17"/>
    <w:rsid w:val="00137188"/>
    <w:rsid w:val="00141E03"/>
    <w:rsid w:val="001440F2"/>
    <w:rsid w:val="00145E32"/>
    <w:rsid w:val="00152129"/>
    <w:rsid w:val="00161912"/>
    <w:rsid w:val="00173E2A"/>
    <w:rsid w:val="001854B1"/>
    <w:rsid w:val="0018594B"/>
    <w:rsid w:val="001B1DE7"/>
    <w:rsid w:val="001B23C2"/>
    <w:rsid w:val="001B58C9"/>
    <w:rsid w:val="001B73B5"/>
    <w:rsid w:val="001F2C7C"/>
    <w:rsid w:val="002033C5"/>
    <w:rsid w:val="00206595"/>
    <w:rsid w:val="00215E2E"/>
    <w:rsid w:val="002211B6"/>
    <w:rsid w:val="00222996"/>
    <w:rsid w:val="00222C92"/>
    <w:rsid w:val="0023606B"/>
    <w:rsid w:val="002436CF"/>
    <w:rsid w:val="0026074A"/>
    <w:rsid w:val="0026271F"/>
    <w:rsid w:val="0026780D"/>
    <w:rsid w:val="00274187"/>
    <w:rsid w:val="0027452E"/>
    <w:rsid w:val="00277F45"/>
    <w:rsid w:val="0028042E"/>
    <w:rsid w:val="0028422A"/>
    <w:rsid w:val="00286CED"/>
    <w:rsid w:val="00287058"/>
    <w:rsid w:val="002A1A07"/>
    <w:rsid w:val="002C233F"/>
    <w:rsid w:val="002C7111"/>
    <w:rsid w:val="002D1B8C"/>
    <w:rsid w:val="002D7EF9"/>
    <w:rsid w:val="002E09DF"/>
    <w:rsid w:val="002E0A4E"/>
    <w:rsid w:val="002E507D"/>
    <w:rsid w:val="00300E99"/>
    <w:rsid w:val="00301DA3"/>
    <w:rsid w:val="00303D84"/>
    <w:rsid w:val="00304CD8"/>
    <w:rsid w:val="0031014C"/>
    <w:rsid w:val="0031417F"/>
    <w:rsid w:val="0031607E"/>
    <w:rsid w:val="0033635C"/>
    <w:rsid w:val="00341876"/>
    <w:rsid w:val="0037384C"/>
    <w:rsid w:val="003836F0"/>
    <w:rsid w:val="0038481F"/>
    <w:rsid w:val="003B548F"/>
    <w:rsid w:val="003C5625"/>
    <w:rsid w:val="003D200E"/>
    <w:rsid w:val="003E1C42"/>
    <w:rsid w:val="003F1F1C"/>
    <w:rsid w:val="003F604B"/>
    <w:rsid w:val="003F64D9"/>
    <w:rsid w:val="003F7C8B"/>
    <w:rsid w:val="00407A1D"/>
    <w:rsid w:val="0041471D"/>
    <w:rsid w:val="00422945"/>
    <w:rsid w:val="00432546"/>
    <w:rsid w:val="0043411A"/>
    <w:rsid w:val="0043491D"/>
    <w:rsid w:val="00434DC5"/>
    <w:rsid w:val="00443FA4"/>
    <w:rsid w:val="0045082E"/>
    <w:rsid w:val="00451EEE"/>
    <w:rsid w:val="00454848"/>
    <w:rsid w:val="00462C75"/>
    <w:rsid w:val="004646FE"/>
    <w:rsid w:val="004C1C5C"/>
    <w:rsid w:val="004E2849"/>
    <w:rsid w:val="004E7B30"/>
    <w:rsid w:val="004F4E0F"/>
    <w:rsid w:val="00504818"/>
    <w:rsid w:val="00504A74"/>
    <w:rsid w:val="00525BA9"/>
    <w:rsid w:val="0053026C"/>
    <w:rsid w:val="0053111E"/>
    <w:rsid w:val="00533791"/>
    <w:rsid w:val="00552637"/>
    <w:rsid w:val="00552CF4"/>
    <w:rsid w:val="00553F0F"/>
    <w:rsid w:val="00562C96"/>
    <w:rsid w:val="005646B3"/>
    <w:rsid w:val="005A0753"/>
    <w:rsid w:val="005B0471"/>
    <w:rsid w:val="005B380E"/>
    <w:rsid w:val="005C077F"/>
    <w:rsid w:val="005C5A90"/>
    <w:rsid w:val="005E6A37"/>
    <w:rsid w:val="00601AE9"/>
    <w:rsid w:val="006141A7"/>
    <w:rsid w:val="00630229"/>
    <w:rsid w:val="0064276A"/>
    <w:rsid w:val="0065015B"/>
    <w:rsid w:val="00654BCF"/>
    <w:rsid w:val="00671A55"/>
    <w:rsid w:val="00686F05"/>
    <w:rsid w:val="00692F13"/>
    <w:rsid w:val="006A0ED1"/>
    <w:rsid w:val="006C5FED"/>
    <w:rsid w:val="006F17C2"/>
    <w:rsid w:val="006F2A3A"/>
    <w:rsid w:val="0070243D"/>
    <w:rsid w:val="00703260"/>
    <w:rsid w:val="0070576A"/>
    <w:rsid w:val="007328D4"/>
    <w:rsid w:val="0073569E"/>
    <w:rsid w:val="007420D8"/>
    <w:rsid w:val="00742B19"/>
    <w:rsid w:val="007558F2"/>
    <w:rsid w:val="007645F5"/>
    <w:rsid w:val="00774077"/>
    <w:rsid w:val="00790B6E"/>
    <w:rsid w:val="007952BE"/>
    <w:rsid w:val="007A52C0"/>
    <w:rsid w:val="007C28FC"/>
    <w:rsid w:val="007E068F"/>
    <w:rsid w:val="00817EE7"/>
    <w:rsid w:val="00826AD6"/>
    <w:rsid w:val="00831D60"/>
    <w:rsid w:val="0084588D"/>
    <w:rsid w:val="00845EB9"/>
    <w:rsid w:val="008460D1"/>
    <w:rsid w:val="00850461"/>
    <w:rsid w:val="00854BBC"/>
    <w:rsid w:val="00862AA9"/>
    <w:rsid w:val="00866350"/>
    <w:rsid w:val="00874893"/>
    <w:rsid w:val="00880957"/>
    <w:rsid w:val="008838D9"/>
    <w:rsid w:val="00892271"/>
    <w:rsid w:val="008A4051"/>
    <w:rsid w:val="008A4125"/>
    <w:rsid w:val="008A4DC7"/>
    <w:rsid w:val="008B0DCA"/>
    <w:rsid w:val="008D0D32"/>
    <w:rsid w:val="00904ABC"/>
    <w:rsid w:val="009915E2"/>
    <w:rsid w:val="00994796"/>
    <w:rsid w:val="009A4E2A"/>
    <w:rsid w:val="009A7FF1"/>
    <w:rsid w:val="009B2B34"/>
    <w:rsid w:val="009B7A73"/>
    <w:rsid w:val="00A0119B"/>
    <w:rsid w:val="00A06002"/>
    <w:rsid w:val="00A34CA9"/>
    <w:rsid w:val="00A4307B"/>
    <w:rsid w:val="00A5451F"/>
    <w:rsid w:val="00A5676D"/>
    <w:rsid w:val="00A76F0A"/>
    <w:rsid w:val="00AE3815"/>
    <w:rsid w:val="00AF07CB"/>
    <w:rsid w:val="00AF1F50"/>
    <w:rsid w:val="00AF4114"/>
    <w:rsid w:val="00B21537"/>
    <w:rsid w:val="00B21B4C"/>
    <w:rsid w:val="00B24D6A"/>
    <w:rsid w:val="00B36897"/>
    <w:rsid w:val="00B51862"/>
    <w:rsid w:val="00B57EC2"/>
    <w:rsid w:val="00B63407"/>
    <w:rsid w:val="00B65311"/>
    <w:rsid w:val="00B70B65"/>
    <w:rsid w:val="00B85496"/>
    <w:rsid w:val="00BA2181"/>
    <w:rsid w:val="00BA2226"/>
    <w:rsid w:val="00BA66C9"/>
    <w:rsid w:val="00BD6E1C"/>
    <w:rsid w:val="00BE2602"/>
    <w:rsid w:val="00BF0835"/>
    <w:rsid w:val="00BF7769"/>
    <w:rsid w:val="00C127A1"/>
    <w:rsid w:val="00C2249B"/>
    <w:rsid w:val="00C34D7E"/>
    <w:rsid w:val="00C507FF"/>
    <w:rsid w:val="00C5552B"/>
    <w:rsid w:val="00C55531"/>
    <w:rsid w:val="00C55F40"/>
    <w:rsid w:val="00C61CB4"/>
    <w:rsid w:val="00C66958"/>
    <w:rsid w:val="00C9012F"/>
    <w:rsid w:val="00CB2406"/>
    <w:rsid w:val="00CC26C1"/>
    <w:rsid w:val="00CE0F62"/>
    <w:rsid w:val="00D035AB"/>
    <w:rsid w:val="00D1361D"/>
    <w:rsid w:val="00D54F89"/>
    <w:rsid w:val="00D567F1"/>
    <w:rsid w:val="00D64F8F"/>
    <w:rsid w:val="00D84AF0"/>
    <w:rsid w:val="00D90643"/>
    <w:rsid w:val="00D96D6D"/>
    <w:rsid w:val="00DA148C"/>
    <w:rsid w:val="00DA5B05"/>
    <w:rsid w:val="00DA5FD7"/>
    <w:rsid w:val="00DB04BF"/>
    <w:rsid w:val="00DB5630"/>
    <w:rsid w:val="00DE45A8"/>
    <w:rsid w:val="00DE5342"/>
    <w:rsid w:val="00E041E1"/>
    <w:rsid w:val="00E1079D"/>
    <w:rsid w:val="00E1287F"/>
    <w:rsid w:val="00E147CF"/>
    <w:rsid w:val="00E27B03"/>
    <w:rsid w:val="00E7341E"/>
    <w:rsid w:val="00E743C9"/>
    <w:rsid w:val="00E81B69"/>
    <w:rsid w:val="00E83F66"/>
    <w:rsid w:val="00E85E7B"/>
    <w:rsid w:val="00E9749D"/>
    <w:rsid w:val="00EA1857"/>
    <w:rsid w:val="00EA722D"/>
    <w:rsid w:val="00EC73E3"/>
    <w:rsid w:val="00EF4B28"/>
    <w:rsid w:val="00EF54F7"/>
    <w:rsid w:val="00EF5C77"/>
    <w:rsid w:val="00EF6D43"/>
    <w:rsid w:val="00F0347A"/>
    <w:rsid w:val="00F059B8"/>
    <w:rsid w:val="00F3685C"/>
    <w:rsid w:val="00F52DAD"/>
    <w:rsid w:val="00F552B5"/>
    <w:rsid w:val="00F61CDF"/>
    <w:rsid w:val="00F65EDC"/>
    <w:rsid w:val="00F77D38"/>
    <w:rsid w:val="00F8192A"/>
    <w:rsid w:val="00F94253"/>
    <w:rsid w:val="00FB0ED2"/>
    <w:rsid w:val="00FC2EF6"/>
    <w:rsid w:val="00FD595F"/>
    <w:rsid w:val="00FE3F93"/>
    <w:rsid w:val="00FF424A"/>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8BACA5F"/>
  <w14:defaultImageDpi w14:val="330"/>
  <w15:chartTrackingRefBased/>
  <w15:docId w15:val="{8A06168D-6354-492C-9CF5-7CEDFFC3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6780D"/>
    <w:pPr>
      <w:suppressAutoHyphens/>
      <w:spacing w:after="360"/>
    </w:pPr>
    <w:rPr>
      <w:rFonts w:ascii="Arial" w:eastAsia="MS Mincho" w:hAnsi="Arial"/>
      <w:color w:val="000000" w:themeColor="text1"/>
      <w:sz w:val="24"/>
      <w:szCs w:val="24"/>
      <w:lang w:val="en-US" w:eastAsia="ar-SA"/>
    </w:rPr>
  </w:style>
  <w:style w:type="paragraph" w:styleId="Heading1">
    <w:name w:val="heading 1"/>
    <w:aliases w:val="Heading blue"/>
    <w:basedOn w:val="Normal"/>
    <w:next w:val="Normal"/>
    <w:link w:val="Heading1Char"/>
    <w:uiPriority w:val="9"/>
    <w:qFormat/>
    <w:rsid w:val="00CE0F62"/>
    <w:pPr>
      <w:keepNext/>
      <w:keepLines/>
      <w:spacing w:after="480"/>
      <w:outlineLvl w:val="0"/>
    </w:pPr>
    <w:rPr>
      <w:rFonts w:ascii="Arial Black" w:eastAsiaTheme="majorEastAsia" w:hAnsi="Arial Black" w:cstheme="majorBidi"/>
      <w:color w:val="005EB8" w:themeColor="text2"/>
      <w:sz w:val="72"/>
      <w:szCs w:val="32"/>
    </w:rPr>
  </w:style>
  <w:style w:type="paragraph" w:styleId="Heading2">
    <w:name w:val="heading 2"/>
    <w:aliases w:val="Sub heading 1"/>
    <w:basedOn w:val="Normal"/>
    <w:next w:val="Normal"/>
    <w:link w:val="Heading2Char"/>
    <w:uiPriority w:val="9"/>
    <w:unhideWhenUsed/>
    <w:qFormat/>
    <w:rsid w:val="00CE0F62"/>
    <w:pPr>
      <w:keepNext/>
      <w:keepLines/>
      <w:spacing w:after="480"/>
      <w:outlineLvl w:val="1"/>
    </w:pPr>
    <w:rPr>
      <w:rFonts w:eastAsiaTheme="majorEastAsia" w:cstheme="majorBidi"/>
      <w:b/>
      <w:color w:val="005EB8" w:themeColor="text2"/>
      <w:sz w:val="48"/>
      <w:szCs w:val="26"/>
    </w:rPr>
  </w:style>
  <w:style w:type="paragraph" w:styleId="Heading3">
    <w:name w:val="heading 3"/>
    <w:aliases w:val="Sub heading 2"/>
    <w:basedOn w:val="Normal"/>
    <w:next w:val="Normal"/>
    <w:link w:val="Heading3Char"/>
    <w:uiPriority w:val="9"/>
    <w:unhideWhenUsed/>
    <w:qFormat/>
    <w:rsid w:val="00CB2406"/>
    <w:pPr>
      <w:keepNext/>
      <w:keepLines/>
      <w:spacing w:before="100" w:beforeAutospacing="1"/>
      <w:outlineLvl w:val="2"/>
    </w:pPr>
    <w:rPr>
      <w:rFonts w:eastAsiaTheme="majorEastAsia" w:cstheme="majorBidi"/>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pPr>
      <w:widowControl w:val="0"/>
      <w:autoSpaceDE w:val="0"/>
      <w:spacing w:line="288" w:lineRule="auto"/>
      <w:textAlignment w:val="center"/>
    </w:pPr>
    <w:rPr>
      <w:rFonts w:ascii="MinionPro-Regular" w:hAnsi="MinionPro-Regular" w:cs="MinionPro-Regular"/>
      <w:color w:val="000000"/>
      <w:lang w:val="en-GB"/>
    </w:rPr>
  </w:style>
  <w:style w:type="paragraph" w:customStyle="1" w:styleId="BodyText1">
    <w:name w:val="Body Text1"/>
    <w:link w:val="BodytextChar"/>
    <w:qFormat/>
    <w:rsid w:val="00686F05"/>
    <w:pPr>
      <w:spacing w:after="360"/>
    </w:pPr>
    <w:rPr>
      <w:rFonts w:ascii="Arial" w:eastAsia="MS Mincho" w:hAnsi="Arial"/>
      <w:sz w:val="24"/>
      <w:szCs w:val="24"/>
      <w:lang w:val="en-US" w:eastAsia="ar-SA"/>
    </w:rPr>
  </w:style>
  <w:style w:type="character" w:customStyle="1" w:styleId="BodytextChar">
    <w:name w:val="Body text Char"/>
    <w:basedOn w:val="DefaultParagraphFont"/>
    <w:link w:val="BodyText1"/>
    <w:rsid w:val="00686F05"/>
    <w:rPr>
      <w:rFonts w:ascii="Arial" w:eastAsia="MS Mincho" w:hAnsi="Arial"/>
      <w:sz w:val="24"/>
      <w:szCs w:val="24"/>
      <w:lang w:val="en-US" w:eastAsia="ar-SA"/>
    </w:rPr>
  </w:style>
  <w:style w:type="paragraph" w:customStyle="1" w:styleId="Boldbodytext">
    <w:name w:val="Bold body text"/>
    <w:next w:val="BasicParagraph"/>
    <w:link w:val="BoldbodytextChar"/>
    <w:qFormat/>
    <w:rsid w:val="002C233F"/>
    <w:pPr>
      <w:spacing w:after="360"/>
    </w:pPr>
    <w:rPr>
      <w:rFonts w:ascii="Arial" w:eastAsia="MS Mincho" w:hAnsi="Arial"/>
      <w:b/>
      <w:sz w:val="24"/>
      <w:szCs w:val="24"/>
      <w:lang w:val="en-US" w:eastAsia="ar-SA"/>
    </w:rPr>
  </w:style>
  <w:style w:type="character" w:customStyle="1" w:styleId="BoldbodytextChar">
    <w:name w:val="Bold body text Char"/>
    <w:basedOn w:val="DefaultParagraphFont"/>
    <w:link w:val="Boldbodytext"/>
    <w:rsid w:val="002C233F"/>
    <w:rPr>
      <w:rFonts w:ascii="Arial" w:eastAsia="MS Mincho" w:hAnsi="Arial"/>
      <w:b/>
      <w:sz w:val="24"/>
      <w:szCs w:val="24"/>
      <w:lang w:val="en-US" w:eastAsia="ar-SA"/>
    </w:rPr>
  </w:style>
  <w:style w:type="character" w:customStyle="1" w:styleId="Heading1Char">
    <w:name w:val="Heading 1 Char"/>
    <w:aliases w:val="Heading blue Char"/>
    <w:basedOn w:val="DefaultParagraphFont"/>
    <w:link w:val="Heading1"/>
    <w:uiPriority w:val="9"/>
    <w:rsid w:val="00CE0F62"/>
    <w:rPr>
      <w:rFonts w:ascii="Arial Black" w:eastAsiaTheme="majorEastAsia" w:hAnsi="Arial Black" w:cstheme="majorBidi"/>
      <w:color w:val="005EB8" w:themeColor="text2"/>
      <w:sz w:val="72"/>
      <w:szCs w:val="32"/>
      <w:lang w:val="en-US" w:eastAsia="ar-SA"/>
    </w:rPr>
  </w:style>
  <w:style w:type="character" w:customStyle="1" w:styleId="Heading2Char">
    <w:name w:val="Heading 2 Char"/>
    <w:aliases w:val="Sub heading 1 Char"/>
    <w:basedOn w:val="DefaultParagraphFont"/>
    <w:link w:val="Heading2"/>
    <w:uiPriority w:val="9"/>
    <w:rsid w:val="00CE0F62"/>
    <w:rPr>
      <w:rFonts w:ascii="Arial" w:eastAsiaTheme="majorEastAsia" w:hAnsi="Arial" w:cstheme="majorBidi"/>
      <w:b/>
      <w:color w:val="005EB8" w:themeColor="text2"/>
      <w:sz w:val="48"/>
      <w:szCs w:val="26"/>
      <w:lang w:val="en-US" w:eastAsia="ar-SA"/>
    </w:rPr>
  </w:style>
  <w:style w:type="character" w:customStyle="1" w:styleId="Heading3Char">
    <w:name w:val="Heading 3 Char"/>
    <w:aliases w:val="Sub heading 2 Char"/>
    <w:basedOn w:val="DefaultParagraphFont"/>
    <w:link w:val="Heading3"/>
    <w:uiPriority w:val="9"/>
    <w:rsid w:val="00CB2406"/>
    <w:rPr>
      <w:rFonts w:ascii="Arial" w:eastAsiaTheme="majorEastAsia" w:hAnsi="Arial" w:cstheme="majorBidi"/>
      <w:b/>
      <w:color w:val="000000" w:themeColor="text1"/>
      <w:sz w:val="36"/>
      <w:szCs w:val="24"/>
      <w:lang w:val="en-US" w:eastAsia="ar-SA"/>
    </w:rPr>
  </w:style>
  <w:style w:type="paragraph" w:styleId="Header">
    <w:name w:val="header"/>
    <w:basedOn w:val="Normal"/>
    <w:link w:val="HeaderChar"/>
    <w:uiPriority w:val="99"/>
    <w:unhideWhenUsed/>
    <w:rsid w:val="00C2249B"/>
    <w:pPr>
      <w:tabs>
        <w:tab w:val="center" w:pos="4513"/>
        <w:tab w:val="right" w:pos="9026"/>
      </w:tabs>
      <w:spacing w:after="0"/>
    </w:pPr>
  </w:style>
  <w:style w:type="character" w:customStyle="1" w:styleId="HeaderChar">
    <w:name w:val="Header Char"/>
    <w:basedOn w:val="DefaultParagraphFont"/>
    <w:link w:val="Header"/>
    <w:uiPriority w:val="99"/>
    <w:rsid w:val="00C2249B"/>
    <w:rPr>
      <w:rFonts w:ascii="Arial" w:eastAsia="MS Mincho" w:hAnsi="Arial"/>
      <w:color w:val="000000" w:themeColor="text1"/>
      <w:sz w:val="24"/>
      <w:szCs w:val="24"/>
      <w:lang w:val="en-US" w:eastAsia="ar-SA"/>
    </w:rPr>
  </w:style>
  <w:style w:type="paragraph" w:styleId="Footer">
    <w:name w:val="footer"/>
    <w:basedOn w:val="Normal"/>
    <w:link w:val="FooterChar"/>
    <w:uiPriority w:val="99"/>
    <w:unhideWhenUsed/>
    <w:rsid w:val="00C2249B"/>
    <w:pPr>
      <w:tabs>
        <w:tab w:val="center" w:pos="4513"/>
        <w:tab w:val="right" w:pos="9026"/>
      </w:tabs>
      <w:spacing w:after="0"/>
    </w:pPr>
  </w:style>
  <w:style w:type="character" w:customStyle="1" w:styleId="FooterChar">
    <w:name w:val="Footer Char"/>
    <w:basedOn w:val="DefaultParagraphFont"/>
    <w:link w:val="Footer"/>
    <w:uiPriority w:val="99"/>
    <w:rsid w:val="00C2249B"/>
    <w:rPr>
      <w:rFonts w:ascii="Arial" w:eastAsia="MS Mincho" w:hAnsi="Arial"/>
      <w:color w:val="000000" w:themeColor="text1"/>
      <w:sz w:val="24"/>
      <w:szCs w:val="24"/>
      <w:lang w:val="en-US" w:eastAsia="ar-SA"/>
    </w:rPr>
  </w:style>
  <w:style w:type="paragraph" w:styleId="ListParagraph">
    <w:name w:val="List Paragraph"/>
    <w:aliases w:val="lev2 list,F5 List Paragraph,List Paragraph1,Dot pt,No Spacing1,List Paragraph Char Char Char,Indicator Text,Colorful List - Accent 11,Numbered Para 1,Bullet 1,Bullet Points,MAIN CONTENT,List Paragraph12,Bullet Style,List Paragraph2"/>
    <w:basedOn w:val="Normal"/>
    <w:link w:val="ListParagraphChar"/>
    <w:uiPriority w:val="72"/>
    <w:qFormat/>
    <w:rsid w:val="00443FA4"/>
    <w:pPr>
      <w:spacing w:after="0"/>
      <w:ind w:left="720"/>
      <w:contextualSpacing/>
    </w:pPr>
    <w:rPr>
      <w:rFonts w:ascii="Cambria" w:hAnsi="Cambria"/>
      <w:color w:val="auto"/>
      <w:lang w:val="en-GB"/>
    </w:rPr>
  </w:style>
  <w:style w:type="table" w:styleId="TableGrid">
    <w:name w:val="Table Grid"/>
    <w:basedOn w:val="TableNormal"/>
    <w:uiPriority w:val="59"/>
    <w:rsid w:val="00443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ev2 list Char,F5 List Paragraph Char,List Paragraph1 Char,Dot pt Char,No Spacing1 Char,List Paragraph Char Char Char Char,Indicator Text Char,Colorful List - Accent 11 Char,Numbered Para 1 Char,Bullet 1 Char,Bullet Points Char"/>
    <w:link w:val="ListParagraph"/>
    <w:uiPriority w:val="34"/>
    <w:qFormat/>
    <w:locked/>
    <w:rsid w:val="00443FA4"/>
    <w:rPr>
      <w:rFonts w:ascii="Cambria" w:eastAsia="MS Mincho" w:hAnsi="Cambria"/>
      <w:sz w:val="24"/>
      <w:szCs w:val="24"/>
      <w:lang w:eastAsia="ar-SA"/>
    </w:rPr>
  </w:style>
  <w:style w:type="paragraph" w:customStyle="1" w:styleId="1MyHeading">
    <w:name w:val="1MyHeading"/>
    <w:basedOn w:val="Normal"/>
    <w:link w:val="1MyHeadingChar"/>
    <w:qFormat/>
    <w:rsid w:val="00443FA4"/>
    <w:pPr>
      <w:suppressAutoHyphens w:val="0"/>
      <w:spacing w:after="0"/>
      <w:jc w:val="both"/>
    </w:pPr>
    <w:rPr>
      <w:rFonts w:eastAsia="Times New Roman" w:cs="Arial"/>
      <w:b/>
      <w:iCs/>
      <w:color w:val="auto"/>
      <w:sz w:val="28"/>
      <w:lang w:val="en-GB" w:eastAsia="en-US"/>
    </w:rPr>
  </w:style>
  <w:style w:type="character" w:customStyle="1" w:styleId="1MyHeadingChar">
    <w:name w:val="1MyHeading Char"/>
    <w:basedOn w:val="DefaultParagraphFont"/>
    <w:link w:val="1MyHeading"/>
    <w:rsid w:val="00443FA4"/>
    <w:rPr>
      <w:rFonts w:ascii="Arial" w:hAnsi="Arial" w:cs="Arial"/>
      <w:b/>
      <w:iCs/>
      <w:sz w:val="28"/>
      <w:szCs w:val="24"/>
      <w:lang w:eastAsia="en-US"/>
    </w:rPr>
  </w:style>
  <w:style w:type="paragraph" w:styleId="FootnoteText">
    <w:name w:val="footnote text"/>
    <w:basedOn w:val="Normal"/>
    <w:link w:val="FootnoteTextChar"/>
    <w:semiHidden/>
    <w:rsid w:val="00443FA4"/>
    <w:pPr>
      <w:suppressAutoHyphens w:val="0"/>
      <w:spacing w:after="0"/>
    </w:pPr>
    <w:rPr>
      <w:rFonts w:ascii="Times New Roman" w:eastAsia="Times New Roman" w:hAnsi="Times New Roman"/>
      <w:color w:val="auto"/>
      <w:sz w:val="20"/>
      <w:szCs w:val="20"/>
      <w:lang w:val="en-GB" w:eastAsia="en-US"/>
    </w:rPr>
  </w:style>
  <w:style w:type="character" w:customStyle="1" w:styleId="FootnoteTextChar">
    <w:name w:val="Footnote Text Char"/>
    <w:basedOn w:val="DefaultParagraphFont"/>
    <w:link w:val="FootnoteText"/>
    <w:semiHidden/>
    <w:rsid w:val="00443FA4"/>
    <w:rPr>
      <w:lang w:eastAsia="en-US"/>
    </w:rPr>
  </w:style>
  <w:style w:type="paragraph" w:customStyle="1" w:styleId="2MyHeading">
    <w:name w:val="2MyHeading"/>
    <w:basedOn w:val="ListNumber"/>
    <w:next w:val="Normal"/>
    <w:qFormat/>
    <w:rsid w:val="00443FA4"/>
    <w:pPr>
      <w:numPr>
        <w:numId w:val="3"/>
      </w:numPr>
      <w:suppressAutoHyphens w:val="0"/>
      <w:ind w:left="0" w:firstLine="0"/>
    </w:pPr>
    <w:rPr>
      <w:rFonts w:ascii="Arial" w:eastAsia="Times New Roman" w:hAnsi="Arial" w:cs="Arial"/>
      <w:b/>
      <w:sz w:val="28"/>
      <w:lang w:eastAsia="en-US"/>
    </w:rPr>
  </w:style>
  <w:style w:type="paragraph" w:customStyle="1" w:styleId="3MyHeading">
    <w:name w:val="3MyHeading"/>
    <w:basedOn w:val="Normal"/>
    <w:next w:val="Normal"/>
    <w:link w:val="3MyHeadingChar"/>
    <w:autoRedefine/>
    <w:qFormat/>
    <w:rsid w:val="00443FA4"/>
    <w:pPr>
      <w:numPr>
        <w:ilvl w:val="1"/>
        <w:numId w:val="3"/>
      </w:numPr>
      <w:suppressAutoHyphens w:val="0"/>
      <w:spacing w:after="0"/>
      <w:ind w:left="0" w:firstLine="0"/>
      <w:jc w:val="both"/>
    </w:pPr>
    <w:rPr>
      <w:rFonts w:eastAsiaTheme="majorEastAsia" w:cs="Arial"/>
      <w:b/>
      <w:color w:val="0070C0"/>
      <w:sz w:val="28"/>
      <w:szCs w:val="28"/>
      <w:lang w:eastAsia="en-US"/>
    </w:rPr>
  </w:style>
  <w:style w:type="paragraph" w:customStyle="1" w:styleId="4MyHeading">
    <w:name w:val="4MyHeading"/>
    <w:basedOn w:val="Normal"/>
    <w:next w:val="Normal"/>
    <w:qFormat/>
    <w:rsid w:val="00443FA4"/>
    <w:pPr>
      <w:numPr>
        <w:ilvl w:val="2"/>
        <w:numId w:val="3"/>
      </w:numPr>
      <w:tabs>
        <w:tab w:val="left" w:pos="993"/>
      </w:tabs>
      <w:suppressAutoHyphens w:val="0"/>
      <w:spacing w:after="0"/>
      <w:ind w:left="0" w:firstLine="0"/>
    </w:pPr>
    <w:rPr>
      <w:rFonts w:eastAsia="Times New Roman"/>
      <w:b/>
      <w:bCs/>
      <w:color w:val="auto"/>
      <w:szCs w:val="20"/>
      <w:lang w:val="en-GB" w:eastAsia="en-US"/>
      <w14:scene3d>
        <w14:camera w14:prst="orthographicFront"/>
        <w14:lightRig w14:rig="threePt" w14:dir="t">
          <w14:rot w14:lat="0" w14:lon="0" w14:rev="0"/>
        </w14:lightRig>
      </w14:scene3d>
    </w:rPr>
  </w:style>
  <w:style w:type="character" w:customStyle="1" w:styleId="3MyHeadingChar">
    <w:name w:val="3MyHeading Char"/>
    <w:basedOn w:val="Heading3Char"/>
    <w:link w:val="3MyHeading"/>
    <w:rsid w:val="00443FA4"/>
    <w:rPr>
      <w:rFonts w:ascii="Arial" w:eastAsiaTheme="majorEastAsia" w:hAnsi="Arial" w:cs="Arial"/>
      <w:b/>
      <w:color w:val="0070C0"/>
      <w:sz w:val="28"/>
      <w:szCs w:val="28"/>
      <w:lang w:val="en-US" w:eastAsia="en-US"/>
    </w:rPr>
  </w:style>
  <w:style w:type="paragraph" w:customStyle="1" w:styleId="5MyHeading">
    <w:name w:val="5MyHeading"/>
    <w:basedOn w:val="4MyHeading"/>
    <w:next w:val="Normal"/>
    <w:qFormat/>
    <w:rsid w:val="00443FA4"/>
    <w:pPr>
      <w:numPr>
        <w:ilvl w:val="3"/>
      </w:numPr>
      <w:ind w:left="0" w:firstLine="0"/>
    </w:pPr>
  </w:style>
  <w:style w:type="paragraph" w:styleId="ListNumber">
    <w:name w:val="List Number"/>
    <w:basedOn w:val="Normal"/>
    <w:uiPriority w:val="99"/>
    <w:semiHidden/>
    <w:unhideWhenUsed/>
    <w:rsid w:val="00443FA4"/>
    <w:pPr>
      <w:numPr>
        <w:numId w:val="2"/>
      </w:numPr>
      <w:tabs>
        <w:tab w:val="clear" w:pos="1080"/>
      </w:tabs>
      <w:spacing w:after="0"/>
      <w:ind w:left="0" w:firstLine="0"/>
      <w:contextualSpacing/>
    </w:pPr>
    <w:rPr>
      <w:rFonts w:ascii="Cambria" w:hAnsi="Cambria"/>
      <w:color w:val="auto"/>
      <w:lang w:val="en-GB"/>
    </w:rPr>
  </w:style>
  <w:style w:type="paragraph" w:customStyle="1" w:styleId="Default">
    <w:name w:val="Default"/>
    <w:rsid w:val="00443FA4"/>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21537"/>
    <w:pPr>
      <w:suppressAutoHyphens w:val="0"/>
      <w:spacing w:before="100" w:beforeAutospacing="1" w:after="100" w:afterAutospacing="1"/>
    </w:pPr>
    <w:rPr>
      <w:rFonts w:ascii="Times New Roman" w:eastAsia="Times New Roman" w:hAnsi="Times New Roman"/>
      <w:color w:val="auto"/>
      <w:lang w:val="en-GB" w:eastAsia="en-GB"/>
    </w:rPr>
  </w:style>
  <w:style w:type="character" w:styleId="Strong">
    <w:name w:val="Strong"/>
    <w:basedOn w:val="DefaultParagraphFont"/>
    <w:uiPriority w:val="22"/>
    <w:qFormat/>
    <w:rsid w:val="00FE3F93"/>
    <w:rPr>
      <w:b/>
      <w:bCs/>
    </w:rPr>
  </w:style>
  <w:style w:type="table" w:styleId="GridTable4-Accent6">
    <w:name w:val="Grid Table 4 Accent 6"/>
    <w:basedOn w:val="TableNormal"/>
    <w:uiPriority w:val="49"/>
    <w:rsid w:val="00EA1857"/>
    <w:tblPr>
      <w:tblStyleRowBandSize w:val="1"/>
      <w:tblStyleColBandSize w:val="1"/>
      <w:tblBorders>
        <w:top w:val="single" w:sz="4" w:space="0" w:color="829AAC" w:themeColor="accent6" w:themeTint="99"/>
        <w:left w:val="single" w:sz="4" w:space="0" w:color="829AAC" w:themeColor="accent6" w:themeTint="99"/>
        <w:bottom w:val="single" w:sz="4" w:space="0" w:color="829AAC" w:themeColor="accent6" w:themeTint="99"/>
        <w:right w:val="single" w:sz="4" w:space="0" w:color="829AAC" w:themeColor="accent6" w:themeTint="99"/>
        <w:insideH w:val="single" w:sz="4" w:space="0" w:color="829AAC" w:themeColor="accent6" w:themeTint="99"/>
        <w:insideV w:val="single" w:sz="4" w:space="0" w:color="829AAC" w:themeColor="accent6" w:themeTint="99"/>
      </w:tblBorders>
    </w:tblPr>
    <w:tblStylePr w:type="firstRow">
      <w:rPr>
        <w:b/>
        <w:bCs/>
        <w:color w:val="FFFFFF" w:themeColor="background1"/>
      </w:rPr>
      <w:tblPr/>
      <w:tcPr>
        <w:tcBorders>
          <w:top w:val="single" w:sz="4" w:space="0" w:color="425563" w:themeColor="accent6"/>
          <w:left w:val="single" w:sz="4" w:space="0" w:color="425563" w:themeColor="accent6"/>
          <w:bottom w:val="single" w:sz="4" w:space="0" w:color="425563" w:themeColor="accent6"/>
          <w:right w:val="single" w:sz="4" w:space="0" w:color="425563" w:themeColor="accent6"/>
          <w:insideH w:val="nil"/>
          <w:insideV w:val="nil"/>
        </w:tcBorders>
        <w:shd w:val="clear" w:color="auto" w:fill="425563" w:themeFill="accent6"/>
      </w:tcPr>
    </w:tblStylePr>
    <w:tblStylePr w:type="lastRow">
      <w:rPr>
        <w:b/>
        <w:bCs/>
      </w:rPr>
      <w:tblPr/>
      <w:tcPr>
        <w:tcBorders>
          <w:top w:val="double" w:sz="4" w:space="0" w:color="425563" w:themeColor="accent6"/>
        </w:tcBorders>
      </w:tcPr>
    </w:tblStylePr>
    <w:tblStylePr w:type="firstCol">
      <w:rPr>
        <w:b/>
        <w:bCs/>
      </w:rPr>
    </w:tblStylePr>
    <w:tblStylePr w:type="lastCol">
      <w:rPr>
        <w:b/>
        <w:bCs/>
      </w:rPr>
    </w:tblStylePr>
    <w:tblStylePr w:type="band1Vert">
      <w:tblPr/>
      <w:tcPr>
        <w:shd w:val="clear" w:color="auto" w:fill="D5DDE3" w:themeFill="accent6" w:themeFillTint="33"/>
      </w:tcPr>
    </w:tblStylePr>
    <w:tblStylePr w:type="band1Horz">
      <w:tblPr/>
      <w:tcPr>
        <w:shd w:val="clear" w:color="auto" w:fill="D5DDE3" w:themeFill="accent6" w:themeFillTint="33"/>
      </w:tcPr>
    </w:tblStylePr>
  </w:style>
  <w:style w:type="table" w:styleId="ListTable4-Accent6">
    <w:name w:val="List Table 4 Accent 6"/>
    <w:basedOn w:val="TableNormal"/>
    <w:uiPriority w:val="49"/>
    <w:rsid w:val="005C077F"/>
    <w:tblPr>
      <w:tblStyleRowBandSize w:val="1"/>
      <w:tblStyleColBandSize w:val="1"/>
      <w:tblBorders>
        <w:top w:val="single" w:sz="4" w:space="0" w:color="829AAC" w:themeColor="accent6" w:themeTint="99"/>
        <w:left w:val="single" w:sz="4" w:space="0" w:color="829AAC" w:themeColor="accent6" w:themeTint="99"/>
        <w:bottom w:val="single" w:sz="4" w:space="0" w:color="829AAC" w:themeColor="accent6" w:themeTint="99"/>
        <w:right w:val="single" w:sz="4" w:space="0" w:color="829AAC" w:themeColor="accent6" w:themeTint="99"/>
        <w:insideH w:val="single" w:sz="4" w:space="0" w:color="829AAC" w:themeColor="accent6" w:themeTint="99"/>
      </w:tblBorders>
    </w:tblPr>
    <w:tblStylePr w:type="firstRow">
      <w:rPr>
        <w:b/>
        <w:bCs/>
        <w:color w:val="FFFFFF" w:themeColor="background1"/>
      </w:rPr>
      <w:tblPr/>
      <w:tcPr>
        <w:tcBorders>
          <w:top w:val="single" w:sz="4" w:space="0" w:color="425563" w:themeColor="accent6"/>
          <w:left w:val="single" w:sz="4" w:space="0" w:color="425563" w:themeColor="accent6"/>
          <w:bottom w:val="single" w:sz="4" w:space="0" w:color="425563" w:themeColor="accent6"/>
          <w:right w:val="single" w:sz="4" w:space="0" w:color="425563" w:themeColor="accent6"/>
          <w:insideH w:val="nil"/>
        </w:tcBorders>
        <w:shd w:val="clear" w:color="auto" w:fill="425563" w:themeFill="accent6"/>
      </w:tcPr>
    </w:tblStylePr>
    <w:tblStylePr w:type="lastRow">
      <w:rPr>
        <w:b/>
        <w:bCs/>
      </w:rPr>
      <w:tblPr/>
      <w:tcPr>
        <w:tcBorders>
          <w:top w:val="double" w:sz="4" w:space="0" w:color="829AAC" w:themeColor="accent6" w:themeTint="99"/>
        </w:tcBorders>
      </w:tcPr>
    </w:tblStylePr>
    <w:tblStylePr w:type="firstCol">
      <w:rPr>
        <w:b/>
        <w:bCs/>
      </w:rPr>
    </w:tblStylePr>
    <w:tblStylePr w:type="lastCol">
      <w:rPr>
        <w:b/>
        <w:bCs/>
      </w:rPr>
    </w:tblStylePr>
    <w:tblStylePr w:type="band1Vert">
      <w:tblPr/>
      <w:tcPr>
        <w:shd w:val="clear" w:color="auto" w:fill="D5DDE3" w:themeFill="accent6" w:themeFillTint="33"/>
      </w:tcPr>
    </w:tblStylePr>
    <w:tblStylePr w:type="band1Horz">
      <w:tblPr/>
      <w:tcPr>
        <w:shd w:val="clear" w:color="auto" w:fill="D5DDE3"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WYT Colours">
      <a:dk1>
        <a:srgbClr val="000000"/>
      </a:dk1>
      <a:lt1>
        <a:srgbClr val="FFFFFF"/>
      </a:lt1>
      <a:dk2>
        <a:srgbClr val="005EB8"/>
      </a:dk2>
      <a:lt2>
        <a:srgbClr val="E8EDEE"/>
      </a:lt2>
      <a:accent1>
        <a:srgbClr val="ED8500"/>
      </a:accent1>
      <a:accent2>
        <a:srgbClr val="009639"/>
      </a:accent2>
      <a:accent3>
        <a:srgbClr val="AE2573"/>
      </a:accent3>
      <a:accent4>
        <a:srgbClr val="330072"/>
      </a:accent4>
      <a:accent5>
        <a:srgbClr val="7C2855"/>
      </a:accent5>
      <a:accent6>
        <a:srgbClr val="425563"/>
      </a:accent6>
      <a:hlink>
        <a:srgbClr val="00A9CE"/>
      </a:hlink>
      <a:folHlink>
        <a:srgbClr val="00308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7D34751EE1664FB298C86736810F56" ma:contentTypeVersion="12" ma:contentTypeDescription="Create a new document." ma:contentTypeScope="" ma:versionID="18d6f9c2c2875984d0726620539c2ed2">
  <xsd:schema xmlns:xsd="http://www.w3.org/2001/XMLSchema" xmlns:xs="http://www.w3.org/2001/XMLSchema" xmlns:p="http://schemas.microsoft.com/office/2006/metadata/properties" xmlns:ns2="da498f58-34e3-4c2b-b0ee-af149049e44b" xmlns:ns3="0d8d64cb-b437-4ed1-8a2a-337b4ff80b5b" targetNamespace="http://schemas.microsoft.com/office/2006/metadata/properties" ma:root="true" ma:fieldsID="6ace41eb5e574e2ed28fa6c54b4a3daa" ns2:_="" ns3:_="">
    <xsd:import namespace="da498f58-34e3-4c2b-b0ee-af149049e44b"/>
    <xsd:import namespace="0d8d64cb-b437-4ed1-8a2a-337b4ff80b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498f58-34e3-4c2b-b0ee-af149049e4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8d64cb-b437-4ed1-8a2a-337b4ff80b5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22e951c-5b6f-4176-9592-bfad144318c7}" ma:internalName="TaxCatchAll" ma:showField="CatchAllData" ma:web="0d8d64cb-b437-4ed1-8a2a-337b4ff80b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498f58-34e3-4c2b-b0ee-af149049e44b">
      <Terms xmlns="http://schemas.microsoft.com/office/infopath/2007/PartnerControls"/>
    </lcf76f155ced4ddcb4097134ff3c332f>
    <TaxCatchAll xmlns="0d8d64cb-b437-4ed1-8a2a-337b4ff80b5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4A1B1-3C13-462A-801D-AD67754E6533}">
  <ds:schemaRefs>
    <ds:schemaRef ds:uri="http://schemas.microsoft.com/sharepoint/v3/contenttype/forms"/>
  </ds:schemaRefs>
</ds:datastoreItem>
</file>

<file path=customXml/itemProps2.xml><?xml version="1.0" encoding="utf-8"?>
<ds:datastoreItem xmlns:ds="http://schemas.openxmlformats.org/officeDocument/2006/customXml" ds:itemID="{AAE6C44A-48BF-4C1F-A97C-ACC5A8380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498f58-34e3-4c2b-b0ee-af149049e44b"/>
    <ds:schemaRef ds:uri="0d8d64cb-b437-4ed1-8a2a-337b4ff80b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63030C-4AFA-4D6E-B4E7-3FFA27A899EA}">
  <ds:schemaRefs>
    <ds:schemaRef ds:uri="http://schemas.microsoft.com/office/2006/metadata/properties"/>
    <ds:schemaRef ds:uri="http://schemas.microsoft.com/office/infopath/2007/PartnerControls"/>
    <ds:schemaRef ds:uri="da498f58-34e3-4c2b-b0ee-af149049e44b"/>
    <ds:schemaRef ds:uri="0d8d64cb-b437-4ed1-8a2a-337b4ff80b5b"/>
  </ds:schemaRefs>
</ds:datastoreItem>
</file>

<file path=customXml/itemProps4.xml><?xml version="1.0" encoding="utf-8"?>
<ds:datastoreItem xmlns:ds="http://schemas.openxmlformats.org/officeDocument/2006/customXml" ds:itemID="{67501709-252E-4155-887D-B4DE2AAB0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4433</Words>
  <Characters>25270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NHS Trust</Company>
  <LinksUpToDate>false</LinksUpToDate>
  <CharactersWithSpaces>29644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sarah.waines@swyt.nhs.uk</dc:creator>
  <cp:keywords/>
  <cp:lastModifiedBy>Mohammed Musa</cp:lastModifiedBy>
  <cp:revision>2</cp:revision>
  <cp:lastPrinted>2016-05-09T14:59:00Z</cp:lastPrinted>
  <dcterms:created xsi:type="dcterms:W3CDTF">2026-05-30T03:50:00Z</dcterms:created>
  <dcterms:modified xsi:type="dcterms:W3CDTF">2026-05-30T03:50:00Z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ZEXKAYJVUWQ7-106-173</vt:lpwstr>
  </property>
  <property fmtid="{D5CDD505-2E9C-101B-9397-08002B2CF9AE}" pid="3" name="_dlc_DocIdItemGuid">
    <vt:lpwstr>6f6551bf-7244-4fb7-a328-d99968bf44e2</vt:lpwstr>
  </property>
  <property fmtid="{D5CDD505-2E9C-101B-9397-08002B2CF9AE}" pid="4" name="_dlc_DocIdUrl">
    <vt:lpwstr>http://dev5.swyt.nhs.uk/communications/_layouts/DocIdRedir.aspx?ID=ZEXKAYJVUWQ7-106-173, ZEXKAYJVUWQ7-106-173</vt:lpwstr>
  </property>
  <property fmtid="{D5CDD505-2E9C-101B-9397-08002B2CF9AE}" pid="5" name="ContentTypeId">
    <vt:lpwstr>0x010100E87D34751EE1664FB298C86736810F56</vt:lpwstr>
  </property>
  <property fmtid="{D5CDD505-2E9C-101B-9397-08002B2CF9AE}" pid="6" name="MediaServiceImageTags">
    <vt:lpwstr/>
  </property>
</Properties>
</file>